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2F5CE">
      <w:pPr>
        <w:pStyle w:val="2"/>
        <w:keepLines w:val="0"/>
        <w:widowControl w:val="0"/>
        <w:spacing w:before="336" w:beforeLines="100"/>
        <w:ind w:left="0"/>
        <w:jc w:val="center"/>
        <w:rPr>
          <w:rFonts w:hint="eastAsia" w:ascii="仿宋" w:hAnsi="仿宋" w:eastAsia="仿宋" w:cs="宋体"/>
          <w:sz w:val="32"/>
        </w:rPr>
      </w:pPr>
      <w:r>
        <w:rPr>
          <w:rFonts w:hint="eastAsia" w:ascii="仿宋" w:hAnsi="仿宋" w:eastAsia="仿宋" w:cs="宋体"/>
          <w:sz w:val="32"/>
        </w:rPr>
        <w:t>磋商方案</w:t>
      </w:r>
    </w:p>
    <w:p w14:paraId="4A54AD98">
      <w:pPr>
        <w:spacing w:line="48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供应商按磋商文件的要求，依据评审方法“</w:t>
      </w:r>
      <w:r>
        <w:rPr>
          <w:rFonts w:hint="eastAsia" w:ascii="仿宋" w:hAnsi="仿宋" w:eastAsia="仿宋" w:cs="宋体"/>
          <w:b/>
          <w:spacing w:val="4"/>
          <w:szCs w:val="24"/>
        </w:rPr>
        <w:t>评标因素及权重分值表</w:t>
      </w:r>
      <w:r>
        <w:rPr>
          <w:rFonts w:hint="eastAsia" w:ascii="仿宋" w:hAnsi="仿宋" w:eastAsia="仿宋" w:cs="宋体"/>
          <w:szCs w:val="24"/>
        </w:rPr>
        <w:t>”相关内容编写，格式自拟，评标因素及权重分值表要求内容，在磋商方案中必须逐项对应编制。</w:t>
      </w:r>
    </w:p>
    <w:p w14:paraId="65725F61">
      <w:pPr>
        <w:spacing w:line="440" w:lineRule="exact"/>
        <w:rPr>
          <w:rFonts w:hint="eastAsia" w:ascii="仿宋" w:hAnsi="仿宋" w:eastAsia="仿宋" w:cs="宋体"/>
          <w:szCs w:val="24"/>
        </w:rPr>
      </w:pPr>
    </w:p>
    <w:p w14:paraId="1EED5A53">
      <w:pPr>
        <w:pStyle w:val="4"/>
        <w:rPr>
          <w:rFonts w:hint="eastAsia" w:ascii="仿宋" w:hAnsi="仿宋" w:eastAsia="仿宋" w:cs="宋体"/>
          <w:szCs w:val="24"/>
        </w:rPr>
      </w:pPr>
    </w:p>
    <w:p w14:paraId="0FA4631B">
      <w:pPr>
        <w:pStyle w:val="4"/>
        <w:rPr>
          <w:rFonts w:hint="eastAsia" w:ascii="仿宋" w:hAnsi="仿宋" w:eastAsia="仿宋" w:cs="宋体"/>
          <w:szCs w:val="24"/>
        </w:rPr>
      </w:pPr>
    </w:p>
    <w:p w14:paraId="415DBDEC">
      <w:pPr>
        <w:pStyle w:val="4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 xml:space="preserve"> </w:t>
      </w:r>
      <w:bookmarkStart w:id="0" w:name="_GoBack"/>
      <w:bookmarkEnd w:id="0"/>
    </w:p>
    <w:p w14:paraId="68B63AF0">
      <w:pPr>
        <w:spacing w:after="120"/>
        <w:rPr>
          <w:rFonts w:hint="eastAsia" w:ascii="仿宋" w:hAnsi="仿宋" w:eastAsia="仿宋" w:cs="宋体"/>
          <w:b/>
          <w:szCs w:val="24"/>
        </w:rPr>
      </w:pPr>
    </w:p>
    <w:p w14:paraId="10D844D4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3CE485EB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7BA6B4BD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6E10E432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7A8CA5D5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65EB9A94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6771D1D9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45BC0349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75A35781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5D952288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2F3DBE9D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0234AAF1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29260285">
      <w:pPr>
        <w:pStyle w:val="9"/>
        <w:tabs>
          <w:tab w:val="left" w:pos="2040"/>
        </w:tabs>
        <w:spacing w:beforeLines="0" w:line="400" w:lineRule="exact"/>
        <w:ind w:left="0" w:leftChars="0" w:firstLine="0" w:firstLineChars="0"/>
        <w:rPr>
          <w:rFonts w:hint="eastAsia" w:eastAsia="仿宋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A71D0"/>
    <w:rsid w:val="508A71D0"/>
    <w:rsid w:val="76DC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303</Characters>
  <Lines>0</Lines>
  <Paragraphs>0</Paragraphs>
  <TotalTime>0</TotalTime>
  <ScaleCrop>false</ScaleCrop>
  <LinksUpToDate>false</LinksUpToDate>
  <CharactersWithSpaces>313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2025-06-30T02:16:00Z</dcterms:created>
  <dc:creator>A翟龙</dc:creator>
  <cp:lastModifiedBy>青筝</cp:lastModifiedBy>
  <dcterms:modified xsi:type="dcterms:W3CDTF">2025-07-31T02:06:18Z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2FD71792088D454DA20C553C9ACAB52A_11</vt:lpwstr>
  </property>
  <property fmtid="{D5CDD505-2E9C-101B-9397-08002B2CF9AE}" pid="4" name="KSOTemplateDocerSaveRecord">
    <vt:lpwstr>eyJoZGlkIjoiYjBhNGVkMGYwNmMzMTI3MzZkY2RhZGM3NWUzOWFkNWEiLCJ1c2VySWQiOiIzNDIwNDE4ODUifQ==</vt:lpwstr>
  </property>
</Properties>
</file>