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9DF26">
      <w:pPr>
        <w:spacing w:line="720" w:lineRule="auto"/>
        <w:jc w:val="left"/>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b/>
          <w:color w:val="auto"/>
          <w:sz w:val="32"/>
          <w:szCs w:val="36"/>
          <w:highlight w:val="none"/>
        </w:rPr>
        <w:t>项目编号：SXJJ-DL-2025-064</w:t>
      </w:r>
    </w:p>
    <w:p w14:paraId="70731DA6">
      <w:pPr>
        <w:rPr>
          <w:rFonts w:hint="eastAsia" w:asciiTheme="majorEastAsia" w:hAnsiTheme="majorEastAsia" w:eastAsiaTheme="majorEastAsia" w:cstheme="majorEastAsia"/>
          <w:color w:val="auto"/>
          <w:highlight w:val="none"/>
        </w:rPr>
      </w:pPr>
    </w:p>
    <w:p w14:paraId="3B51F236">
      <w:pPr>
        <w:pStyle w:val="6"/>
        <w:rPr>
          <w:rFonts w:hint="eastAsia" w:asciiTheme="majorEastAsia" w:hAnsiTheme="majorEastAsia" w:eastAsiaTheme="majorEastAsia" w:cstheme="majorEastAsia"/>
          <w:color w:val="auto"/>
          <w:highlight w:val="none"/>
        </w:rPr>
      </w:pPr>
    </w:p>
    <w:p w14:paraId="48D1443D">
      <w:pPr>
        <w:pStyle w:val="6"/>
        <w:rPr>
          <w:rFonts w:hint="eastAsia" w:asciiTheme="majorEastAsia" w:hAnsiTheme="majorEastAsia" w:eastAsiaTheme="majorEastAsia" w:cstheme="majorEastAsia"/>
          <w:color w:val="auto"/>
          <w:highlight w:val="none"/>
        </w:rPr>
      </w:pPr>
    </w:p>
    <w:p w14:paraId="4ECC1377">
      <w:pPr>
        <w:spacing w:line="360" w:lineRule="auto"/>
        <w:jc w:val="center"/>
        <w:rPr>
          <w:rFonts w:hint="eastAsia" w:asciiTheme="majorEastAsia" w:hAnsiTheme="majorEastAsia" w:eastAsiaTheme="majorEastAsia" w:cstheme="majorEastAsia"/>
          <w:b/>
          <w:color w:val="auto"/>
          <w:sz w:val="40"/>
          <w:szCs w:val="44"/>
          <w:highlight w:val="none"/>
          <w:lang w:val="en-US" w:eastAsia="zh-CN"/>
        </w:rPr>
      </w:pPr>
      <w:r>
        <w:rPr>
          <w:rFonts w:hint="eastAsia" w:asciiTheme="majorEastAsia" w:hAnsiTheme="majorEastAsia" w:eastAsiaTheme="majorEastAsia" w:cstheme="majorEastAsia"/>
          <w:b/>
          <w:color w:val="auto"/>
          <w:sz w:val="40"/>
          <w:szCs w:val="44"/>
          <w:highlight w:val="none"/>
          <w:lang w:val="en-US" w:eastAsia="zh-CN"/>
        </w:rPr>
        <w:t>西安市高陵区水务局</w:t>
      </w:r>
    </w:p>
    <w:p w14:paraId="1FA57F84">
      <w:pPr>
        <w:spacing w:line="360" w:lineRule="auto"/>
        <w:jc w:val="center"/>
        <w:rPr>
          <w:rFonts w:hint="eastAsia" w:asciiTheme="majorEastAsia" w:hAnsiTheme="majorEastAsia" w:eastAsiaTheme="majorEastAsia" w:cstheme="majorEastAsia"/>
          <w:b/>
          <w:color w:val="auto"/>
          <w:sz w:val="40"/>
          <w:szCs w:val="44"/>
          <w:highlight w:val="none"/>
          <w:lang w:eastAsia="zh-CN"/>
        </w:rPr>
      </w:pPr>
      <w:r>
        <w:rPr>
          <w:rFonts w:hint="eastAsia" w:asciiTheme="majorEastAsia" w:hAnsiTheme="majorEastAsia" w:eastAsiaTheme="majorEastAsia" w:cstheme="majorEastAsia"/>
          <w:b/>
          <w:color w:val="auto"/>
          <w:sz w:val="40"/>
          <w:szCs w:val="44"/>
          <w:highlight w:val="none"/>
          <w:lang w:val="en-US" w:eastAsia="zh-CN"/>
        </w:rPr>
        <w:t>高陵区上林二路市政供水管网延伸工程</w:t>
      </w:r>
    </w:p>
    <w:p w14:paraId="07F18BBB">
      <w:pPr>
        <w:jc w:val="center"/>
        <w:rPr>
          <w:rFonts w:hint="eastAsia" w:asciiTheme="majorEastAsia" w:hAnsiTheme="majorEastAsia" w:eastAsiaTheme="majorEastAsia" w:cstheme="majorEastAsia"/>
          <w:b/>
          <w:color w:val="auto"/>
          <w:sz w:val="36"/>
          <w:szCs w:val="36"/>
          <w:highlight w:val="none"/>
        </w:rPr>
      </w:pPr>
    </w:p>
    <w:p w14:paraId="173B51F2">
      <w:pPr>
        <w:pStyle w:val="2"/>
        <w:rPr>
          <w:rFonts w:hint="eastAsia" w:asciiTheme="majorEastAsia" w:hAnsiTheme="majorEastAsia" w:eastAsiaTheme="majorEastAsia" w:cstheme="majorEastAsia"/>
          <w:color w:val="auto"/>
          <w:highlight w:val="none"/>
        </w:rPr>
      </w:pPr>
    </w:p>
    <w:p w14:paraId="403152E1">
      <w:pPr>
        <w:pStyle w:val="2"/>
        <w:rPr>
          <w:rFonts w:hint="eastAsia" w:asciiTheme="majorEastAsia" w:hAnsiTheme="majorEastAsia" w:eastAsiaTheme="majorEastAsia" w:cstheme="majorEastAsia"/>
          <w:color w:val="auto"/>
          <w:highlight w:val="none"/>
        </w:rPr>
      </w:pPr>
    </w:p>
    <w:p w14:paraId="15937B67">
      <w:pPr>
        <w:jc w:val="both"/>
        <w:rPr>
          <w:rFonts w:hint="eastAsia" w:asciiTheme="majorEastAsia" w:hAnsiTheme="majorEastAsia" w:eastAsiaTheme="majorEastAsia" w:cstheme="majorEastAsia"/>
          <w:b/>
          <w:color w:val="auto"/>
          <w:sz w:val="56"/>
          <w:szCs w:val="56"/>
          <w:highlight w:val="none"/>
        </w:rPr>
      </w:pPr>
    </w:p>
    <w:p w14:paraId="46AB5F6A">
      <w:pPr>
        <w:jc w:val="center"/>
        <w:rPr>
          <w:rFonts w:hint="eastAsia" w:asciiTheme="majorEastAsia" w:hAnsiTheme="majorEastAsia" w:eastAsiaTheme="majorEastAsia" w:cstheme="majorEastAsia"/>
          <w:b/>
          <w:color w:val="auto"/>
          <w:sz w:val="56"/>
          <w:szCs w:val="56"/>
          <w:highlight w:val="none"/>
        </w:rPr>
      </w:pPr>
      <w:r>
        <w:rPr>
          <w:rFonts w:hint="eastAsia" w:asciiTheme="majorEastAsia" w:hAnsiTheme="majorEastAsia" w:eastAsiaTheme="majorEastAsia" w:cstheme="majorEastAsia"/>
          <w:b/>
          <w:color w:val="auto"/>
          <w:sz w:val="56"/>
          <w:szCs w:val="56"/>
          <w:highlight w:val="none"/>
        </w:rPr>
        <w:t>合同条款</w:t>
      </w:r>
    </w:p>
    <w:p w14:paraId="1E243319">
      <w:pPr>
        <w:pStyle w:val="2"/>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b/>
          <w:color w:val="auto"/>
          <w:kern w:val="0"/>
          <w:sz w:val="24"/>
          <w:szCs w:val="24"/>
          <w:highlight w:val="none"/>
        </w:rPr>
        <w:t>（本格式条款供双方签订合同参考，采购人可根据项目的实际情况增加条款和内容）</w:t>
      </w:r>
    </w:p>
    <w:p w14:paraId="69769F76">
      <w:pPr>
        <w:jc w:val="center"/>
        <w:rPr>
          <w:rFonts w:hint="eastAsia" w:asciiTheme="majorEastAsia" w:hAnsiTheme="majorEastAsia" w:eastAsiaTheme="majorEastAsia" w:cstheme="majorEastAsia"/>
          <w:b/>
          <w:color w:val="auto"/>
          <w:sz w:val="48"/>
          <w:szCs w:val="48"/>
          <w:highlight w:val="none"/>
        </w:rPr>
      </w:pPr>
    </w:p>
    <w:p w14:paraId="425AA7BE">
      <w:pPr>
        <w:rPr>
          <w:rFonts w:hint="eastAsia" w:asciiTheme="majorEastAsia" w:hAnsiTheme="majorEastAsia" w:eastAsiaTheme="majorEastAsia" w:cstheme="majorEastAsia"/>
          <w:b/>
          <w:color w:val="auto"/>
          <w:highlight w:val="none"/>
        </w:rPr>
      </w:pPr>
    </w:p>
    <w:p w14:paraId="072CBF40">
      <w:pPr>
        <w:rPr>
          <w:rFonts w:hint="eastAsia" w:asciiTheme="majorEastAsia" w:hAnsiTheme="majorEastAsia" w:eastAsiaTheme="majorEastAsia" w:cstheme="majorEastAsia"/>
          <w:b/>
          <w:color w:val="auto"/>
          <w:highlight w:val="none"/>
        </w:rPr>
      </w:pPr>
    </w:p>
    <w:p w14:paraId="5A642A4C">
      <w:pPr>
        <w:rPr>
          <w:rFonts w:hint="eastAsia" w:asciiTheme="majorEastAsia" w:hAnsiTheme="majorEastAsia" w:eastAsiaTheme="majorEastAsia" w:cstheme="majorEastAsia"/>
          <w:b/>
          <w:color w:val="auto"/>
          <w:highlight w:val="none"/>
        </w:rPr>
      </w:pPr>
    </w:p>
    <w:p w14:paraId="60D954B0">
      <w:pPr>
        <w:rPr>
          <w:rFonts w:hint="eastAsia" w:asciiTheme="majorEastAsia" w:hAnsiTheme="majorEastAsia" w:eastAsiaTheme="majorEastAsia" w:cstheme="majorEastAsia"/>
          <w:b/>
          <w:color w:val="auto"/>
          <w:highlight w:val="none"/>
        </w:rPr>
      </w:pPr>
    </w:p>
    <w:p w14:paraId="0FB157BC">
      <w:pPr>
        <w:rPr>
          <w:rFonts w:hint="eastAsia" w:asciiTheme="majorEastAsia" w:hAnsiTheme="majorEastAsia" w:eastAsiaTheme="majorEastAsia" w:cstheme="majorEastAsia"/>
          <w:b/>
          <w:color w:val="auto"/>
          <w:highlight w:val="none"/>
        </w:rPr>
      </w:pPr>
    </w:p>
    <w:p w14:paraId="42B24931">
      <w:pPr>
        <w:pStyle w:val="7"/>
        <w:rPr>
          <w:rFonts w:hint="eastAsia" w:asciiTheme="majorEastAsia" w:hAnsiTheme="majorEastAsia" w:eastAsiaTheme="majorEastAsia" w:cstheme="majorEastAsia"/>
          <w:color w:val="auto"/>
          <w:highlight w:val="none"/>
        </w:rPr>
      </w:pPr>
    </w:p>
    <w:p w14:paraId="5A9A55EB">
      <w:pPr>
        <w:pStyle w:val="7"/>
        <w:rPr>
          <w:rFonts w:hint="eastAsia" w:asciiTheme="majorEastAsia" w:hAnsiTheme="majorEastAsia" w:eastAsiaTheme="majorEastAsia" w:cstheme="majorEastAsia"/>
          <w:color w:val="auto"/>
          <w:highlight w:val="none"/>
        </w:rPr>
      </w:pPr>
    </w:p>
    <w:p w14:paraId="256DCE5C">
      <w:pPr>
        <w:pStyle w:val="7"/>
        <w:rPr>
          <w:rFonts w:hint="eastAsia" w:asciiTheme="majorEastAsia" w:hAnsiTheme="majorEastAsia" w:eastAsiaTheme="majorEastAsia" w:cstheme="majorEastAsia"/>
          <w:color w:val="auto"/>
          <w:highlight w:val="none"/>
        </w:rPr>
      </w:pPr>
    </w:p>
    <w:p w14:paraId="0CCF2828">
      <w:pPr>
        <w:pStyle w:val="7"/>
        <w:rPr>
          <w:rFonts w:hint="eastAsia" w:asciiTheme="majorEastAsia" w:hAnsiTheme="majorEastAsia" w:eastAsiaTheme="majorEastAsia" w:cstheme="majorEastAsia"/>
          <w:color w:val="auto"/>
          <w:highlight w:val="none"/>
        </w:rPr>
      </w:pPr>
    </w:p>
    <w:p w14:paraId="71F6BA16">
      <w:pPr>
        <w:pStyle w:val="3"/>
        <w:rPr>
          <w:rFonts w:hint="eastAsia" w:asciiTheme="majorEastAsia" w:hAnsiTheme="majorEastAsia" w:eastAsiaTheme="majorEastAsia" w:cstheme="majorEastAsia"/>
          <w:color w:val="auto"/>
          <w:highlight w:val="none"/>
        </w:rPr>
      </w:pPr>
    </w:p>
    <w:p w14:paraId="18310CEA">
      <w:pPr>
        <w:rPr>
          <w:rFonts w:hint="eastAsia" w:asciiTheme="majorEastAsia" w:hAnsiTheme="majorEastAsia" w:eastAsiaTheme="majorEastAsia" w:cstheme="majorEastAsia"/>
          <w:color w:val="auto"/>
          <w:highlight w:val="none"/>
        </w:rPr>
      </w:pPr>
    </w:p>
    <w:p w14:paraId="3BDB236D">
      <w:pPr>
        <w:rPr>
          <w:rFonts w:hint="eastAsia" w:asciiTheme="majorEastAsia" w:hAnsiTheme="majorEastAsia" w:eastAsiaTheme="majorEastAsia" w:cstheme="majorEastAsia"/>
          <w:color w:val="auto"/>
          <w:highlight w:val="none"/>
        </w:rPr>
      </w:pPr>
    </w:p>
    <w:p w14:paraId="62063C4A">
      <w:pPr>
        <w:spacing w:line="500" w:lineRule="atLeast"/>
        <w:jc w:val="center"/>
        <w:rPr>
          <w:rFonts w:hint="eastAsia" w:asciiTheme="majorEastAsia" w:hAnsiTheme="majorEastAsia" w:eastAsiaTheme="majorEastAsia" w:cstheme="majorEastAsia"/>
          <w:b/>
          <w:color w:val="auto"/>
          <w:spacing w:val="23"/>
          <w:sz w:val="40"/>
          <w:szCs w:val="40"/>
          <w:highlight w:val="none"/>
        </w:rPr>
      </w:pPr>
      <w:r>
        <w:rPr>
          <w:rFonts w:hint="eastAsia" w:asciiTheme="majorEastAsia" w:hAnsiTheme="majorEastAsia" w:eastAsiaTheme="majorEastAsia" w:cstheme="majorEastAsia"/>
          <w:b/>
          <w:color w:val="auto"/>
          <w:spacing w:val="23"/>
          <w:sz w:val="40"/>
          <w:szCs w:val="40"/>
          <w:highlight w:val="none"/>
        </w:rPr>
        <w:t>二〇二</w:t>
      </w:r>
      <w:r>
        <w:rPr>
          <w:rFonts w:hint="eastAsia" w:asciiTheme="majorEastAsia" w:hAnsiTheme="majorEastAsia" w:eastAsiaTheme="majorEastAsia" w:cstheme="majorEastAsia"/>
          <w:b/>
          <w:color w:val="auto"/>
          <w:spacing w:val="23"/>
          <w:sz w:val="40"/>
          <w:szCs w:val="40"/>
          <w:highlight w:val="none"/>
          <w:lang w:val="en-US" w:eastAsia="zh-CN"/>
        </w:rPr>
        <w:t>五</w:t>
      </w:r>
      <w:r>
        <w:rPr>
          <w:rFonts w:hint="eastAsia" w:asciiTheme="majorEastAsia" w:hAnsiTheme="majorEastAsia" w:eastAsiaTheme="majorEastAsia" w:cstheme="majorEastAsia"/>
          <w:b/>
          <w:color w:val="auto"/>
          <w:spacing w:val="23"/>
          <w:sz w:val="40"/>
          <w:szCs w:val="40"/>
          <w:highlight w:val="none"/>
        </w:rPr>
        <w:t>年</w:t>
      </w:r>
      <w:r>
        <w:rPr>
          <w:rFonts w:hint="eastAsia" w:asciiTheme="majorEastAsia" w:hAnsiTheme="majorEastAsia" w:eastAsiaTheme="majorEastAsia" w:cstheme="majorEastAsia"/>
          <w:b/>
          <w:color w:val="auto"/>
          <w:spacing w:val="23"/>
          <w:sz w:val="40"/>
          <w:szCs w:val="40"/>
          <w:highlight w:val="none"/>
          <w:lang w:val="en-US" w:eastAsia="zh-CN"/>
        </w:rPr>
        <w:t xml:space="preserve">  </w:t>
      </w:r>
      <w:r>
        <w:rPr>
          <w:rFonts w:hint="eastAsia" w:asciiTheme="majorEastAsia" w:hAnsiTheme="majorEastAsia" w:eastAsiaTheme="majorEastAsia" w:cstheme="majorEastAsia"/>
          <w:b/>
          <w:color w:val="auto"/>
          <w:spacing w:val="23"/>
          <w:sz w:val="40"/>
          <w:szCs w:val="40"/>
          <w:highlight w:val="none"/>
        </w:rPr>
        <w:t>月</w:t>
      </w:r>
      <w:r>
        <w:rPr>
          <w:rFonts w:hint="eastAsia" w:asciiTheme="majorEastAsia" w:hAnsiTheme="majorEastAsia" w:eastAsiaTheme="majorEastAsia" w:cstheme="majorEastAsia"/>
          <w:b/>
          <w:color w:val="auto"/>
          <w:spacing w:val="23"/>
          <w:sz w:val="40"/>
          <w:szCs w:val="40"/>
          <w:highlight w:val="none"/>
          <w:lang w:val="en-US" w:eastAsia="zh-CN"/>
        </w:rPr>
        <w:t xml:space="preserve">  </w:t>
      </w:r>
      <w:r>
        <w:rPr>
          <w:rFonts w:hint="eastAsia" w:asciiTheme="majorEastAsia" w:hAnsiTheme="majorEastAsia" w:eastAsiaTheme="majorEastAsia" w:cstheme="majorEastAsia"/>
          <w:b/>
          <w:color w:val="auto"/>
          <w:spacing w:val="23"/>
          <w:sz w:val="40"/>
          <w:szCs w:val="40"/>
          <w:highlight w:val="none"/>
        </w:rPr>
        <w:t>日</w:t>
      </w:r>
    </w:p>
    <w:p w14:paraId="738197FB">
      <w:pPr>
        <w:pStyle w:val="2"/>
        <w:rPr>
          <w:rFonts w:hint="eastAsia" w:asciiTheme="majorEastAsia" w:hAnsiTheme="majorEastAsia" w:eastAsiaTheme="majorEastAsia" w:cstheme="majorEastAsia"/>
          <w:color w:val="auto"/>
          <w:highlight w:val="none"/>
        </w:rPr>
      </w:pPr>
    </w:p>
    <w:p w14:paraId="5D74A754">
      <w:pPr>
        <w:pageBreakBefore w:val="0"/>
        <w:widowControl w:val="0"/>
        <w:kinsoku/>
        <w:wordWrap/>
        <w:overflowPunct/>
        <w:topLinePunct w:val="0"/>
        <w:autoSpaceDE/>
        <w:autoSpaceDN/>
        <w:bidi w:val="0"/>
        <w:snapToGrid/>
        <w:spacing w:line="360" w:lineRule="auto"/>
        <w:ind w:left="0" w:leftChars="0"/>
        <w:rPr>
          <w:rFonts w:hint="eastAsia" w:asciiTheme="majorEastAsia" w:hAnsiTheme="majorEastAsia" w:eastAsiaTheme="majorEastAsia" w:cstheme="majorEastAsia"/>
          <w:color w:val="auto"/>
          <w:sz w:val="28"/>
          <w:szCs w:val="28"/>
          <w:highlight w:val="none"/>
          <w:shd w:val="clear" w:color="auto" w:fill="FFFFFF"/>
        </w:rPr>
      </w:pPr>
    </w:p>
    <w:p w14:paraId="3126F518">
      <w:pPr>
        <w:spacing w:line="360" w:lineRule="auto"/>
        <w:jc w:val="center"/>
        <w:rPr>
          <w:rFonts w:hint="eastAsia" w:asciiTheme="majorEastAsia" w:hAnsiTheme="majorEastAsia" w:eastAsiaTheme="majorEastAsia" w:cstheme="majorEastAsia"/>
          <w:b/>
          <w:color w:val="auto"/>
          <w:sz w:val="40"/>
          <w:szCs w:val="44"/>
          <w:highlight w:val="none"/>
          <w:lang w:val="en-US" w:eastAsia="zh-CN"/>
        </w:rPr>
      </w:pPr>
    </w:p>
    <w:p w14:paraId="2F9FAB9C">
      <w:pPr>
        <w:spacing w:line="360" w:lineRule="auto"/>
        <w:jc w:val="center"/>
        <w:rPr>
          <w:rFonts w:hint="eastAsia" w:asciiTheme="majorEastAsia" w:hAnsiTheme="majorEastAsia" w:eastAsiaTheme="majorEastAsia" w:cstheme="majorEastAsia"/>
          <w:b/>
          <w:color w:val="auto"/>
          <w:sz w:val="40"/>
          <w:szCs w:val="44"/>
          <w:highlight w:val="none"/>
          <w:lang w:val="en-US" w:eastAsia="zh-CN"/>
        </w:rPr>
      </w:pPr>
    </w:p>
    <w:p w14:paraId="6882776C">
      <w:pPr>
        <w:spacing w:line="360" w:lineRule="auto"/>
        <w:jc w:val="center"/>
        <w:rPr>
          <w:rFonts w:hint="eastAsia" w:asciiTheme="majorEastAsia" w:hAnsiTheme="majorEastAsia" w:eastAsiaTheme="majorEastAsia" w:cstheme="majorEastAsia"/>
          <w:b/>
          <w:color w:val="auto"/>
          <w:sz w:val="40"/>
          <w:szCs w:val="44"/>
          <w:highlight w:val="none"/>
          <w:lang w:val="en-US" w:eastAsia="zh-CN"/>
        </w:rPr>
      </w:pPr>
      <w:bookmarkStart w:id="3" w:name="_GoBack"/>
      <w:bookmarkEnd w:id="3"/>
      <w:r>
        <w:rPr>
          <w:rFonts w:hint="eastAsia" w:asciiTheme="majorEastAsia" w:hAnsiTheme="majorEastAsia" w:eastAsiaTheme="majorEastAsia" w:cstheme="majorEastAsia"/>
          <w:b/>
          <w:color w:val="auto"/>
          <w:sz w:val="40"/>
          <w:szCs w:val="44"/>
          <w:highlight w:val="none"/>
          <w:lang w:val="en-US" w:eastAsia="zh-CN"/>
        </w:rPr>
        <w:t>合同协议</w:t>
      </w:r>
    </w:p>
    <w:p w14:paraId="01062BA7">
      <w:pPr>
        <w:pageBreakBefore w:val="0"/>
        <w:widowControl w:val="0"/>
        <w:kinsoku/>
        <w:wordWrap/>
        <w:overflowPunct/>
        <w:topLinePunct w:val="0"/>
        <w:autoSpaceDE/>
        <w:autoSpaceDN/>
        <w:bidi w:val="0"/>
        <w:adjustRightInd w:val="0"/>
        <w:snapToGrid w:val="0"/>
        <w:spacing w:line="360" w:lineRule="auto"/>
        <w:ind w:left="0" w:leftChars="0"/>
        <w:rPr>
          <w:rFonts w:hint="eastAsia" w:asciiTheme="majorEastAsia" w:hAnsiTheme="majorEastAsia" w:eastAsiaTheme="majorEastAsia" w:cstheme="majorEastAsia"/>
          <w:color w:val="auto"/>
          <w:sz w:val="24"/>
          <w:szCs w:val="24"/>
          <w:highlight w:val="none"/>
          <w:shd w:val="clear" w:color="auto" w:fill="FFFFFF"/>
          <w:lang w:eastAsia="zh-CN"/>
        </w:rPr>
      </w:pPr>
      <w:r>
        <w:rPr>
          <w:rFonts w:hint="eastAsia" w:asciiTheme="majorEastAsia" w:hAnsiTheme="majorEastAsia" w:eastAsiaTheme="majorEastAsia" w:cstheme="majorEastAsia"/>
          <w:color w:val="auto"/>
          <w:sz w:val="24"/>
          <w:szCs w:val="24"/>
          <w:highlight w:val="none"/>
          <w:shd w:val="clear" w:color="auto" w:fill="FFFFFF"/>
        </w:rPr>
        <w:t>甲方（</w:t>
      </w:r>
      <w:r>
        <w:rPr>
          <w:rFonts w:hint="eastAsia" w:asciiTheme="majorEastAsia" w:hAnsiTheme="majorEastAsia" w:eastAsiaTheme="majorEastAsia" w:cstheme="majorEastAsia"/>
          <w:color w:val="auto"/>
          <w:sz w:val="24"/>
          <w:szCs w:val="24"/>
          <w:highlight w:val="none"/>
          <w:shd w:val="clear" w:color="auto" w:fill="FFFFFF"/>
          <w:lang w:val="en-US" w:eastAsia="zh-CN"/>
        </w:rPr>
        <w:t>采购人</w:t>
      </w:r>
      <w:r>
        <w:rPr>
          <w:rFonts w:hint="eastAsia" w:asciiTheme="majorEastAsia" w:hAnsiTheme="majorEastAsia" w:eastAsiaTheme="majorEastAsia" w:cstheme="majorEastAsia"/>
          <w:color w:val="auto"/>
          <w:sz w:val="24"/>
          <w:szCs w:val="24"/>
          <w:highlight w:val="none"/>
          <w:shd w:val="clear" w:color="auto" w:fill="FFFFFF"/>
        </w:rPr>
        <w:t>）：</w:t>
      </w:r>
      <w:r>
        <w:rPr>
          <w:rFonts w:hint="eastAsia" w:asciiTheme="majorEastAsia" w:hAnsiTheme="majorEastAsia" w:eastAsiaTheme="majorEastAsia" w:cstheme="majorEastAsia"/>
          <w:color w:val="auto"/>
          <w:sz w:val="24"/>
          <w:szCs w:val="24"/>
          <w:highlight w:val="none"/>
          <w:shd w:val="clear" w:color="auto" w:fill="FFFFFF"/>
        </w:rPr>
        <w:br w:type="textWrapping"/>
      </w:r>
      <w:r>
        <w:rPr>
          <w:rFonts w:hint="eastAsia" w:asciiTheme="majorEastAsia" w:hAnsiTheme="majorEastAsia" w:eastAsiaTheme="majorEastAsia" w:cstheme="majorEastAsia"/>
          <w:color w:val="auto"/>
          <w:sz w:val="24"/>
          <w:szCs w:val="24"/>
          <w:highlight w:val="none"/>
          <w:shd w:val="clear" w:color="auto" w:fill="FFFFFF"/>
        </w:rPr>
        <w:t>乙方（</w:t>
      </w:r>
      <w:r>
        <w:rPr>
          <w:rFonts w:hint="eastAsia" w:asciiTheme="majorEastAsia" w:hAnsiTheme="majorEastAsia" w:eastAsiaTheme="majorEastAsia" w:cstheme="majorEastAsia"/>
          <w:color w:val="auto"/>
          <w:sz w:val="24"/>
          <w:szCs w:val="24"/>
          <w:highlight w:val="none"/>
          <w:shd w:val="clear" w:color="auto" w:fill="FFFFFF"/>
          <w:lang w:val="en-US" w:eastAsia="zh-CN"/>
        </w:rPr>
        <w:t>供应商</w:t>
      </w:r>
      <w:r>
        <w:rPr>
          <w:rFonts w:hint="eastAsia" w:asciiTheme="majorEastAsia" w:hAnsiTheme="majorEastAsia" w:eastAsiaTheme="majorEastAsia" w:cstheme="majorEastAsia"/>
          <w:color w:val="auto"/>
          <w:sz w:val="24"/>
          <w:szCs w:val="24"/>
          <w:highlight w:val="none"/>
          <w:shd w:val="clear" w:color="auto" w:fill="FFFFFF"/>
        </w:rPr>
        <w:t>）：</w:t>
      </w:r>
    </w:p>
    <w:p w14:paraId="7B79A531">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lang w:eastAsia="zh-CN"/>
        </w:rPr>
      </w:pPr>
      <w:bookmarkStart w:id="0" w:name="_Toc351203481"/>
      <w:r>
        <w:rPr>
          <w:rFonts w:hint="eastAsia" w:asciiTheme="majorEastAsia" w:hAnsiTheme="majorEastAsia" w:eastAsiaTheme="majorEastAsia" w:cstheme="majorEastAsia"/>
          <w:color w:val="auto"/>
          <w:sz w:val="24"/>
          <w:szCs w:val="24"/>
          <w:highlight w:val="none"/>
          <w:shd w:val="clear" w:color="auto" w:fill="FFFFFF"/>
        </w:rPr>
        <w:t>根据《中华人民共和国民法典》、《中华人民共和国政府采购法》等法律法规，本着平等、自愿、公平、互利和诚实信用的原则，经双方协商一致，签订本合同。</w:t>
      </w:r>
    </w:p>
    <w:p w14:paraId="09C626D4">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b/>
          <w:bCs/>
          <w:color w:val="auto"/>
          <w:sz w:val="24"/>
          <w:szCs w:val="24"/>
          <w:highlight w:val="none"/>
          <w:shd w:val="clear" w:color="auto" w:fill="FFFFFF"/>
        </w:rPr>
        <w:t>一、项目概况</w:t>
      </w:r>
      <w:bookmarkEnd w:id="0"/>
    </w:p>
    <w:p w14:paraId="73738BA5">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1.项目名称：</w:t>
      </w:r>
      <w:r>
        <w:rPr>
          <w:rFonts w:hint="eastAsia" w:asciiTheme="majorEastAsia" w:hAnsiTheme="majorEastAsia" w:eastAsiaTheme="majorEastAsia" w:cstheme="majorEastAsia"/>
          <w:color w:val="auto"/>
          <w:sz w:val="24"/>
          <w:szCs w:val="24"/>
          <w:highlight w:val="none"/>
          <w:shd w:val="clear" w:color="auto" w:fill="FFFFFF"/>
          <w:lang w:val="en-US" w:eastAsia="zh-CN"/>
        </w:rPr>
        <w:t>西安市高陵区水务局高陵区上林二路市政供水管网延伸工程</w:t>
      </w:r>
    </w:p>
    <w:p w14:paraId="35961ED1">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lang w:val="en-US" w:eastAsia="zh-CN"/>
        </w:rPr>
      </w:pPr>
      <w:r>
        <w:rPr>
          <w:rFonts w:hint="eastAsia" w:asciiTheme="majorEastAsia" w:hAnsiTheme="majorEastAsia" w:eastAsiaTheme="majorEastAsia" w:cstheme="majorEastAsia"/>
          <w:color w:val="auto"/>
          <w:sz w:val="24"/>
          <w:szCs w:val="24"/>
          <w:highlight w:val="none"/>
          <w:shd w:val="clear" w:color="auto" w:fill="FFFFFF"/>
        </w:rPr>
        <w:t>2.</w:t>
      </w:r>
      <w:r>
        <w:rPr>
          <w:rFonts w:hint="eastAsia" w:asciiTheme="majorEastAsia" w:hAnsiTheme="majorEastAsia" w:eastAsiaTheme="majorEastAsia" w:cstheme="majorEastAsia"/>
          <w:color w:val="auto"/>
          <w:sz w:val="24"/>
          <w:szCs w:val="24"/>
          <w:highlight w:val="none"/>
          <w:shd w:val="clear" w:color="auto" w:fill="FFFFFF"/>
          <w:lang w:val="en-US" w:eastAsia="zh-CN"/>
        </w:rPr>
        <w:t>项目概况：高陵区上林二路市政供水管网延伸工程项目位于高陵区昭慧东路至西韩路段。本次采购内容为:新建DN300PE道790米，DN200PE管道84米，各类阀门井22座，智能消火栓8座。</w:t>
      </w:r>
    </w:p>
    <w:p w14:paraId="706D5A95">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lang w:eastAsia="zh-CN"/>
        </w:rPr>
      </w:pPr>
      <w:r>
        <w:rPr>
          <w:rFonts w:hint="eastAsia" w:asciiTheme="majorEastAsia" w:hAnsiTheme="majorEastAsia" w:eastAsiaTheme="majorEastAsia" w:cstheme="majorEastAsia"/>
          <w:color w:val="auto"/>
          <w:sz w:val="24"/>
          <w:szCs w:val="24"/>
          <w:highlight w:val="none"/>
          <w:shd w:val="clear" w:color="auto" w:fill="FFFFFF"/>
          <w:lang w:val="en-US" w:eastAsia="zh-CN"/>
        </w:rPr>
        <w:t>3.</w:t>
      </w:r>
      <w:r>
        <w:rPr>
          <w:rFonts w:hint="eastAsia" w:asciiTheme="majorEastAsia" w:hAnsiTheme="majorEastAsia" w:eastAsiaTheme="majorEastAsia" w:cstheme="majorEastAsia"/>
          <w:color w:val="auto"/>
          <w:sz w:val="24"/>
          <w:szCs w:val="24"/>
          <w:highlight w:val="none"/>
          <w:shd w:val="clear" w:color="auto" w:fill="FFFFFF"/>
        </w:rPr>
        <w:t>项目地点：高陵区昭慧东路至西韩路段</w:t>
      </w:r>
      <w:r>
        <w:rPr>
          <w:rFonts w:hint="eastAsia" w:asciiTheme="majorEastAsia" w:hAnsiTheme="majorEastAsia" w:eastAsiaTheme="majorEastAsia" w:cstheme="majorEastAsia"/>
          <w:color w:val="auto"/>
          <w:sz w:val="24"/>
          <w:szCs w:val="24"/>
          <w:highlight w:val="none"/>
          <w:shd w:val="clear" w:color="auto" w:fill="FFFFFF"/>
          <w:lang w:eastAsia="zh-CN"/>
        </w:rPr>
        <w:t>。</w:t>
      </w:r>
    </w:p>
    <w:p w14:paraId="23C00E03">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lang w:val="en-US" w:eastAsia="zh-CN"/>
        </w:rPr>
      </w:pPr>
      <w:r>
        <w:rPr>
          <w:rFonts w:hint="eastAsia" w:asciiTheme="majorEastAsia" w:hAnsiTheme="majorEastAsia" w:eastAsiaTheme="majorEastAsia" w:cstheme="majorEastAsia"/>
          <w:b/>
          <w:bCs/>
          <w:color w:val="auto"/>
          <w:sz w:val="24"/>
          <w:szCs w:val="24"/>
          <w:highlight w:val="none"/>
          <w:shd w:val="clear" w:color="auto" w:fill="FFFFFF"/>
          <w:lang w:val="en-US" w:eastAsia="zh-CN"/>
        </w:rPr>
        <w:t>二、合同价款形式及合同价款</w:t>
      </w:r>
    </w:p>
    <w:p w14:paraId="12E30CAC">
      <w:pPr>
        <w:keepNext/>
        <w:keepLines/>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1.合同价款形式：综合单价</w:t>
      </w:r>
    </w:p>
    <w:p w14:paraId="1F0530FC">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2.合同总价人民币为</w:t>
      </w:r>
      <w:r>
        <w:rPr>
          <w:rFonts w:hint="eastAsia" w:asciiTheme="majorEastAsia" w:hAnsiTheme="majorEastAsia" w:eastAsiaTheme="majorEastAsia" w:cstheme="majorEastAsia"/>
          <w:b w:val="0"/>
          <w:color w:val="auto"/>
          <w:spacing w:val="0"/>
          <w:kern w:val="2"/>
          <w:sz w:val="24"/>
          <w:szCs w:val="24"/>
          <w:highlight w:val="none"/>
          <w:u w:val="none"/>
          <w:shd w:val="clear" w:color="auto" w:fill="FFFFFF"/>
          <w:lang w:val="en-US" w:eastAsia="zh-CN" w:bidi="ar-SA"/>
        </w:rPr>
        <w:t>：</w:t>
      </w:r>
      <w:r>
        <w:rPr>
          <w:rFonts w:hint="eastAsia" w:asciiTheme="majorEastAsia" w:hAnsiTheme="majorEastAsia" w:eastAsiaTheme="majorEastAsia" w:cstheme="majorEastAsia"/>
          <w:b w:val="0"/>
          <w:color w:val="auto"/>
          <w:spacing w:val="0"/>
          <w:kern w:val="2"/>
          <w:sz w:val="24"/>
          <w:szCs w:val="24"/>
          <w:highlight w:val="none"/>
          <w:u w:val="single"/>
          <w:shd w:val="clear" w:color="auto" w:fill="FFFFFF"/>
          <w:lang w:val="en-US" w:eastAsia="zh-CN" w:bidi="ar-SA"/>
        </w:rPr>
        <w:t xml:space="preserve">       </w:t>
      </w: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元（大写：</w:t>
      </w:r>
      <w:r>
        <w:rPr>
          <w:rFonts w:hint="eastAsia" w:asciiTheme="majorEastAsia" w:hAnsiTheme="majorEastAsia" w:eastAsiaTheme="majorEastAsia" w:cstheme="majorEastAsia"/>
          <w:b w:val="0"/>
          <w:color w:val="auto"/>
          <w:spacing w:val="0"/>
          <w:kern w:val="2"/>
          <w:sz w:val="24"/>
          <w:szCs w:val="24"/>
          <w:highlight w:val="none"/>
          <w:u w:val="single"/>
          <w:shd w:val="clear" w:color="auto" w:fill="FFFFFF"/>
          <w:lang w:val="en-US" w:eastAsia="zh-CN" w:bidi="ar-SA"/>
        </w:rPr>
        <w:t xml:space="preserve">         </w:t>
      </w: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元整），（其中：暂列金70000.00元，柒万元整），具体详见附件1：投标报价工程量清单明细表</w:t>
      </w:r>
      <w:bookmarkStart w:id="1" w:name="_Toc351203483"/>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w:t>
      </w:r>
    </w:p>
    <w:p w14:paraId="141B0A38">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b w:val="0"/>
          <w:bCs w:val="0"/>
          <w:color w:val="auto"/>
          <w:sz w:val="24"/>
          <w:szCs w:val="24"/>
          <w:highlight w:val="none"/>
          <w:shd w:val="clear" w:color="auto" w:fill="FFFFFF"/>
          <w:lang w:val="en-US" w:eastAsia="zh-CN"/>
        </w:rPr>
      </w:pPr>
      <w:r>
        <w:rPr>
          <w:rFonts w:hint="eastAsia" w:asciiTheme="majorEastAsia" w:hAnsiTheme="majorEastAsia" w:eastAsiaTheme="majorEastAsia" w:cstheme="majorEastAsia"/>
          <w:b w:val="0"/>
          <w:bCs w:val="0"/>
          <w:color w:val="auto"/>
          <w:sz w:val="24"/>
          <w:szCs w:val="24"/>
          <w:highlight w:val="none"/>
          <w:shd w:val="clear" w:color="auto" w:fill="FFFFFF"/>
          <w:lang w:val="en-US" w:eastAsia="zh-CN"/>
        </w:rPr>
        <w:t>3.工期</w:t>
      </w:r>
      <w:r>
        <w:rPr>
          <w:rFonts w:hint="eastAsia" w:asciiTheme="majorEastAsia" w:hAnsiTheme="majorEastAsia" w:eastAsiaTheme="majorEastAsia" w:cstheme="majorEastAsia"/>
          <w:b w:val="0"/>
          <w:bCs w:val="0"/>
          <w:color w:val="auto"/>
          <w:sz w:val="24"/>
          <w:szCs w:val="24"/>
          <w:highlight w:val="none"/>
          <w:shd w:val="clear" w:color="auto" w:fill="FFFFFF"/>
        </w:rPr>
        <w:t>：</w:t>
      </w:r>
      <w:r>
        <w:rPr>
          <w:rFonts w:hint="eastAsia" w:asciiTheme="majorEastAsia" w:hAnsiTheme="majorEastAsia" w:eastAsiaTheme="majorEastAsia" w:cstheme="majorEastAsia"/>
          <w:b w:val="0"/>
          <w:bCs w:val="0"/>
          <w:color w:val="auto"/>
          <w:sz w:val="24"/>
          <w:szCs w:val="24"/>
          <w:highlight w:val="none"/>
          <w:shd w:val="clear" w:color="auto" w:fill="FFFFFF"/>
          <w:lang w:val="en-US" w:eastAsia="zh-CN"/>
        </w:rPr>
        <w:t>合同签订之日起3个月。</w:t>
      </w:r>
    </w:p>
    <w:p w14:paraId="093482AB">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b/>
          <w:bCs/>
          <w:color w:val="auto"/>
          <w:sz w:val="24"/>
          <w:szCs w:val="24"/>
          <w:highlight w:val="none"/>
          <w:shd w:val="clear" w:color="auto" w:fill="FFFFFF"/>
          <w:lang w:val="en-US" w:eastAsia="zh-CN"/>
        </w:rPr>
        <w:t>四</w:t>
      </w:r>
      <w:r>
        <w:rPr>
          <w:rFonts w:hint="eastAsia" w:asciiTheme="majorEastAsia" w:hAnsiTheme="majorEastAsia" w:eastAsiaTheme="majorEastAsia" w:cstheme="majorEastAsia"/>
          <w:b/>
          <w:bCs/>
          <w:color w:val="auto"/>
          <w:sz w:val="24"/>
          <w:szCs w:val="24"/>
          <w:highlight w:val="none"/>
          <w:shd w:val="clear" w:color="auto" w:fill="FFFFFF"/>
        </w:rPr>
        <w:t>、质量标准</w:t>
      </w:r>
      <w:bookmarkEnd w:id="1"/>
    </w:p>
    <w:p w14:paraId="12F55C9D">
      <w:pPr>
        <w:pStyle w:val="8"/>
        <w:keepNext w:val="0"/>
        <w:keepLines w:val="0"/>
        <w:pageBreakBefore w:val="0"/>
        <w:kinsoku/>
        <w:wordWrap/>
        <w:overflowPunct/>
        <w:topLinePunct w:val="0"/>
        <w:autoSpaceDE/>
        <w:autoSpaceDN/>
        <w:bidi w:val="0"/>
        <w:adjustRightInd w:val="0"/>
        <w:snapToGrid w:val="0"/>
        <w:spacing w:line="360" w:lineRule="auto"/>
        <w:ind w:firstLine="476"/>
        <w:jc w:val="both"/>
        <w:textAlignment w:val="auto"/>
        <w:rPr>
          <w:rFonts w:hint="eastAsia" w:asciiTheme="majorEastAsia" w:hAnsiTheme="majorEastAsia" w:eastAsiaTheme="majorEastAsia" w:cstheme="majorEastAsia"/>
          <w:b w:val="0"/>
          <w:bCs w:val="0"/>
          <w:color w:val="auto"/>
          <w:sz w:val="24"/>
          <w:szCs w:val="24"/>
          <w:highlight w:val="none"/>
          <w:lang w:val="en-US" w:eastAsia="zh-CN"/>
        </w:rPr>
      </w:pPr>
      <w:bookmarkStart w:id="2" w:name="_Toc351203484"/>
      <w:r>
        <w:rPr>
          <w:rFonts w:ascii="宋体" w:hAnsi="宋体" w:eastAsia="宋体" w:cs="宋体"/>
          <w:sz w:val="24"/>
          <w:highlight w:val="none"/>
        </w:rPr>
        <w:t>达到国家现行施工验收规范“合格”标准。</w:t>
      </w:r>
    </w:p>
    <w:bookmarkEnd w:id="2"/>
    <w:p w14:paraId="0438A646">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b/>
          <w:bCs/>
          <w:color w:val="auto"/>
          <w:sz w:val="24"/>
          <w:szCs w:val="24"/>
          <w:highlight w:val="none"/>
          <w:shd w:val="clear" w:color="auto" w:fill="FFFFFF"/>
        </w:rPr>
        <w:t>五、服务要求</w:t>
      </w:r>
    </w:p>
    <w:p w14:paraId="46079024">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1.本项目实行包工包料，相关设备材料均应有良好的防湿、防锈、防潮、防雨、防腐，并适宜本项目实施地点的气候条件。凡由于包装不良造成的损失和由此产生的费用均由供应商承担。</w:t>
      </w:r>
    </w:p>
    <w:p w14:paraId="391B4609">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2.乙方应具备专业的项目团队，保证项目顺利实施。</w:t>
      </w:r>
    </w:p>
    <w:p w14:paraId="0B3B8B14">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3.乙方应遵守国家的相关安全规定。合同执行过程中乙方应对自身安全负责，工期施工期间内人员伤亡及财产损失等问题由乙方负责并承担相关责任及费用。</w:t>
      </w:r>
    </w:p>
    <w:p w14:paraId="27981AAC">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4.所有设备材料进场时乙方需提供产品合格证、材料检验单等质量证明文件。由采购人现场代表对所进场设备材料予以验收并签字确认。</w:t>
      </w:r>
    </w:p>
    <w:p w14:paraId="6CA95AAA">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5.工期过程中需采取必要措施确保现场正常运行。</w:t>
      </w:r>
    </w:p>
    <w:p w14:paraId="7F2405B6">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6.质量保证：</w:t>
      </w:r>
    </w:p>
    <w:p w14:paraId="3AC1ADC6">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（1）质量保修期:见《建设工程质量管理条例》。</w:t>
      </w:r>
    </w:p>
    <w:p w14:paraId="615DBF13">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（2）乙方必须依据采购内容，按照有关规范施工，确保本项目如期完成，一次性验收交接。</w:t>
      </w:r>
    </w:p>
    <w:p w14:paraId="3D7422FE">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3）乙方须保证采购的货物是全新、未曾使用过的，其质量、规格及技术特征符合磋商文件的要求。不得使用未经检验或不合格的设备、材料，若发生此种情况，将追究相关人员责任，并赔偿由此造成的一切经济损失。</w:t>
      </w:r>
    </w:p>
    <w:p w14:paraId="0E08EADE">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（3）乙方的售后维修要完善、可靠、及时，并派遣相关技术人员配合采购人检查、维修。</w:t>
      </w:r>
    </w:p>
    <w:p w14:paraId="7DB325ED">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（4）设备安装调试到位，具备使用条件，达到项目实施要求。</w:t>
      </w:r>
    </w:p>
    <w:p w14:paraId="044EBCA9">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val="0"/>
          <w:bCs w:val="0"/>
          <w:color w:val="auto"/>
          <w:kern w:val="0"/>
          <w:sz w:val="24"/>
          <w:szCs w:val="24"/>
          <w:highlight w:val="none"/>
          <w:lang w:val="en-US" w:eastAsia="zh-CN" w:bidi="ar-SA"/>
        </w:rPr>
      </w:pPr>
      <w:r>
        <w:rPr>
          <w:rFonts w:hint="eastAsia" w:asciiTheme="majorEastAsia" w:hAnsiTheme="majorEastAsia" w:eastAsiaTheme="majorEastAsia" w:cstheme="majorEastAsia"/>
          <w:b w:val="0"/>
          <w:bCs w:val="0"/>
          <w:color w:val="auto"/>
          <w:kern w:val="0"/>
          <w:sz w:val="24"/>
          <w:szCs w:val="24"/>
          <w:highlight w:val="none"/>
          <w:lang w:val="en-US" w:eastAsia="zh-CN" w:bidi="ar-SA"/>
        </w:rPr>
        <w:t>（5）质量验收标准或规范：现行的国家标准或国家行政部门颁布的法律法规、规章制度等，是项目验收的另一个重要依据。没有国家标准的，可以参考行业标准。</w:t>
      </w:r>
    </w:p>
    <w:p w14:paraId="466BEB77">
      <w:pPr>
        <w:pStyle w:val="3"/>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ajorEastAsia" w:hAnsiTheme="majorEastAsia" w:eastAsiaTheme="majorEastAsia" w:cstheme="majorEastAsia"/>
          <w:b/>
          <w:bCs/>
          <w:sz w:val="24"/>
          <w:szCs w:val="24"/>
          <w:highlight w:val="none"/>
          <w:lang w:val="en-US" w:eastAsia="zh-CN"/>
        </w:rPr>
      </w:pPr>
      <w:r>
        <w:rPr>
          <w:rFonts w:hint="eastAsia" w:asciiTheme="majorEastAsia" w:hAnsiTheme="majorEastAsia" w:eastAsiaTheme="majorEastAsia" w:cstheme="majorEastAsia"/>
          <w:b w:val="0"/>
          <w:bCs w:val="0"/>
          <w:color w:val="auto"/>
          <w:kern w:val="0"/>
          <w:sz w:val="24"/>
          <w:szCs w:val="24"/>
          <w:highlight w:val="none"/>
          <w:lang w:val="en-US" w:eastAsia="zh-CN" w:bidi="ar-SA"/>
        </w:rPr>
        <w:t>（6）缺陷责任期:2年。</w:t>
      </w:r>
    </w:p>
    <w:p w14:paraId="2E38541F">
      <w:pPr>
        <w:pStyle w:val="3"/>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Theme="majorEastAsia" w:hAnsiTheme="majorEastAsia" w:eastAsiaTheme="majorEastAsia" w:cstheme="majorEastAsia"/>
          <w:b/>
          <w:color w:val="auto"/>
          <w:spacing w:val="20"/>
          <w:kern w:val="2"/>
          <w:sz w:val="24"/>
          <w:szCs w:val="24"/>
          <w:highlight w:val="none"/>
          <w:lang w:val="en-US" w:eastAsia="zh-CN" w:bidi="ar-SA"/>
        </w:rPr>
      </w:pPr>
      <w:r>
        <w:rPr>
          <w:rFonts w:hint="eastAsia" w:asciiTheme="majorEastAsia" w:hAnsiTheme="majorEastAsia" w:eastAsiaTheme="majorEastAsia" w:cstheme="majorEastAsia"/>
          <w:b/>
          <w:color w:val="auto"/>
          <w:spacing w:val="20"/>
          <w:kern w:val="2"/>
          <w:sz w:val="24"/>
          <w:szCs w:val="24"/>
          <w:highlight w:val="none"/>
          <w:lang w:val="en-US" w:eastAsia="zh-CN" w:bidi="ar-SA"/>
        </w:rPr>
        <w:t>六、付款方式：</w:t>
      </w:r>
    </w:p>
    <w:p w14:paraId="51B0D447">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1、工程项目的质保金不得超过合同金额的3%。</w:t>
      </w:r>
    </w:p>
    <w:p w14:paraId="2DFADE2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2、付款方式:</w:t>
      </w:r>
    </w:p>
    <w:p w14:paraId="4558AFFD">
      <w:pPr>
        <w:keepNext/>
        <w:keepLines/>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(1)合同签订后15日内支付合同总价款 40%作为预付款；</w:t>
      </w:r>
    </w:p>
    <w:p w14:paraId="3DF05855">
      <w:pPr>
        <w:keepNext/>
        <w:keepLines/>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(2)工程竣工、验收合格后25日内支付合同总价款的 30%；</w:t>
      </w:r>
    </w:p>
    <w:p w14:paraId="2DC6F1F6">
      <w:pPr>
        <w:keepNext/>
        <w:keepLines/>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(3)经结算审计审核后，依据审计报告中审定金额为准，乙方持支付申请向甲方申请付款至审计报告中审定总价款的97%并向甲方提供等额增值税发票，甲方25日内支付；</w:t>
      </w:r>
    </w:p>
    <w:p w14:paraId="760A5AE2">
      <w:pPr>
        <w:keepNext/>
        <w:keepLines/>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(4)剩余总价款的3%为质保金，在竣工验收合格一年后15日内支付。</w:t>
      </w:r>
    </w:p>
    <w:p w14:paraId="503A5E05">
      <w:pPr>
        <w:keepNext/>
        <w:keepLines/>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3、结算依据：</w:t>
      </w:r>
    </w:p>
    <w:p w14:paraId="6F0BE90A">
      <w:pPr>
        <w:keepNext/>
        <w:keepLines/>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(1)采购人每次向供应商付款前，供应商须提供等额正规发票。</w:t>
      </w:r>
    </w:p>
    <w:p w14:paraId="2CA7E87B">
      <w:pPr>
        <w:keepNext/>
        <w:keepLines/>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baseline"/>
        <w:outlineLvl w:val="9"/>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pPr>
      <w:r>
        <w:rPr>
          <w:rFonts w:hint="eastAsia" w:asciiTheme="majorEastAsia" w:hAnsiTheme="majorEastAsia" w:eastAsiaTheme="majorEastAsia" w:cstheme="majorEastAsia"/>
          <w:b w:val="0"/>
          <w:color w:val="auto"/>
          <w:spacing w:val="0"/>
          <w:kern w:val="2"/>
          <w:sz w:val="24"/>
          <w:szCs w:val="24"/>
          <w:highlight w:val="none"/>
          <w:shd w:val="clear" w:color="auto" w:fill="FFFFFF"/>
          <w:lang w:val="en-US" w:eastAsia="zh-CN" w:bidi="ar-SA"/>
        </w:rPr>
        <w:t>(2)工程竣工并经甲方验收合格后，依据现场实际完成工程量，以施工合同、已标价的工程量清单及陕西省现行有效的计价文件为依据据实结算。</w:t>
      </w:r>
    </w:p>
    <w:p w14:paraId="1B32C255">
      <w:pPr>
        <w:keepNext/>
        <w:keepLines/>
        <w:pageBreakBefore w:val="0"/>
        <w:widowControl w:val="0"/>
        <w:kinsoku/>
        <w:wordWrap/>
        <w:overflowPunct/>
        <w:topLinePunct w:val="0"/>
        <w:autoSpaceDE/>
        <w:autoSpaceDN/>
        <w:bidi w:val="0"/>
        <w:adjustRightInd w:val="0"/>
        <w:snapToGrid w:val="0"/>
        <w:spacing w:line="360" w:lineRule="auto"/>
        <w:ind w:left="0" w:leftChars="0"/>
        <w:textAlignment w:val="baseline"/>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七、双方责任、权利和义务</w:t>
      </w:r>
    </w:p>
    <w:p w14:paraId="61AD7C1B">
      <w:pPr>
        <w:keepNext/>
        <w:keepLines/>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316" w:firstLineChars="131"/>
        <w:textAlignment w:val="baseline"/>
        <w:outlineLvl w:val="9"/>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（一）甲方责任、权利和义务</w:t>
      </w:r>
    </w:p>
    <w:p w14:paraId="3B53BC07">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1.根据项目情况，确定</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任务。</w:t>
      </w:r>
    </w:p>
    <w:p w14:paraId="1896C6F0">
      <w:pPr>
        <w:pageBreakBefore w:val="0"/>
        <w:widowControl w:val="0"/>
        <w:kinsoku/>
        <w:wordWrap/>
        <w:overflowPunct/>
        <w:topLinePunct w:val="0"/>
        <w:autoSpaceDE/>
        <w:autoSpaceDN/>
        <w:bidi w:val="0"/>
        <w:adjustRightInd w:val="0"/>
        <w:snapToGrid w:val="0"/>
        <w:spacing w:line="360" w:lineRule="auto"/>
        <w:ind w:left="0" w:leftChars="0" w:firstLine="480" w:firstLineChars="200"/>
        <w:jc w:val="left"/>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2.委派指定代表与乙方联系，甲方更换代表应及时通知乙方。</w:t>
      </w:r>
    </w:p>
    <w:p w14:paraId="2848FA64">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3.按本合同的约定办理款项支付。</w:t>
      </w:r>
    </w:p>
    <w:p w14:paraId="1D2AD0D8">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4.负责向乙方明确具体任务实施范围、工作内容及工期安排。</w:t>
      </w:r>
    </w:p>
    <w:p w14:paraId="6513675B">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5.有对项目实际数量的确认权。</w:t>
      </w:r>
    </w:p>
    <w:p w14:paraId="3610E72A">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6.有权随时检查、监督现场及项目进度、质量和安全。</w:t>
      </w:r>
    </w:p>
    <w:p w14:paraId="2135FDE8">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7.对于乙方的违约行为以及其它不利于实现本合同目的的行为，有权责令其限期改正，并依法保留依照本合同采取进一步法律措施的权利。</w:t>
      </w:r>
    </w:p>
    <w:p w14:paraId="09CF7E12">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8.向乙方发出相关指令或要求。</w:t>
      </w:r>
    </w:p>
    <w:p w14:paraId="262D4C98">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9.有权要求乙方更换不能胜任工作或玩忽职守的人员，乙方应在1周内将上述人员撤离现场并补报能够胜任的人员到岗。如上述人员不撤离现场或补报的人员仍不能胜任工作或玩忽职守，甲方将视同乙方无能力履行本合同，有权单方终止合同，由此给甲方造成的所有损失由乙方承担。</w:t>
      </w:r>
    </w:p>
    <w:p w14:paraId="03C479FD">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lang w:eastAsia="zh-CN"/>
        </w:rPr>
      </w:pPr>
      <w:r>
        <w:rPr>
          <w:rFonts w:hint="eastAsia" w:asciiTheme="majorEastAsia" w:hAnsiTheme="majorEastAsia" w:eastAsiaTheme="majorEastAsia" w:cstheme="majorEastAsia"/>
          <w:color w:val="auto"/>
          <w:sz w:val="24"/>
          <w:szCs w:val="24"/>
          <w:highlight w:val="none"/>
          <w:shd w:val="clear" w:color="auto" w:fill="FFFFFF"/>
        </w:rPr>
        <w:t>10.乙方在项目质量、项目管理、安全文明施工等方面未按甲方要求进行施工及管理，甲方有权要求乙方按照合同约定支付违约金并在以书面形式通知乙方后直接从项目款中扣除。</w:t>
      </w:r>
    </w:p>
    <w:p w14:paraId="71B65E22">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11.如乙方不按甲方要求进行施工，甲方有权令乙方暂停施工并进行整改，待整改完毕后报甲方验收并同意后方可复工，由此造成的损失由乙方负责。</w:t>
      </w:r>
    </w:p>
    <w:p w14:paraId="76822479">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12.负责组织项目验收。</w:t>
      </w:r>
    </w:p>
    <w:p w14:paraId="225328B6">
      <w:pPr>
        <w:pageBreakBefore w:val="0"/>
        <w:widowControl w:val="0"/>
        <w:kinsoku/>
        <w:wordWrap/>
        <w:overflowPunct/>
        <w:topLinePunct w:val="0"/>
        <w:autoSpaceDE/>
        <w:autoSpaceDN/>
        <w:bidi w:val="0"/>
        <w:adjustRightInd w:val="0"/>
        <w:snapToGrid w:val="0"/>
        <w:spacing w:line="360" w:lineRule="auto"/>
        <w:ind w:left="0" w:leftChars="0" w:firstLine="482" w:firstLineChars="200"/>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sz w:val="24"/>
          <w:szCs w:val="24"/>
          <w:highlight w:val="none"/>
        </w:rPr>
        <w:t>（二）乙方责任、权利和义务</w:t>
      </w:r>
    </w:p>
    <w:p w14:paraId="44028FEF">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1.全面履行本合同，接受甲方和各级</w:t>
      </w:r>
      <w:r>
        <w:rPr>
          <w:rFonts w:hint="eastAsia" w:asciiTheme="majorEastAsia" w:hAnsiTheme="majorEastAsia" w:eastAsiaTheme="majorEastAsia" w:cstheme="majorEastAsia"/>
          <w:color w:val="auto"/>
          <w:sz w:val="24"/>
          <w:szCs w:val="24"/>
          <w:highlight w:val="none"/>
          <w:shd w:val="clear" w:color="auto" w:fill="FFFFFF"/>
          <w:lang w:val="en-US" w:eastAsia="zh-CN"/>
        </w:rPr>
        <w:t>相关</w:t>
      </w:r>
      <w:r>
        <w:rPr>
          <w:rFonts w:hint="eastAsia" w:asciiTheme="majorEastAsia" w:hAnsiTheme="majorEastAsia" w:eastAsiaTheme="majorEastAsia" w:cstheme="majorEastAsia"/>
          <w:color w:val="auto"/>
          <w:sz w:val="24"/>
          <w:szCs w:val="24"/>
          <w:highlight w:val="none"/>
          <w:shd w:val="clear" w:color="auto" w:fill="FFFFFF"/>
        </w:rPr>
        <w:t>部门的监督和管理，在甲方指定时间内，保质保量完成施工任务。</w:t>
      </w:r>
    </w:p>
    <w:p w14:paraId="20FF1DEB">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2.负责临时设施的搭建、机械及施工设备的进出场、临时水电的接引。</w:t>
      </w:r>
    </w:p>
    <w:p w14:paraId="5F568AA5">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3.乙方须全面协调、统筹及管理承包范围内所含所有内容的工作；协调处理</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现场周围所涉及的政府部门、企业、地方组织或个人的关系，不得因此影响项目进展，此项工作为乙方合同义务，甲方不另增加任何费用，甲方应予以必要的协助。</w:t>
      </w:r>
    </w:p>
    <w:p w14:paraId="6F9304ED">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4.乙方须做好</w:t>
      </w:r>
      <w:r>
        <w:rPr>
          <w:rFonts w:hint="eastAsia" w:asciiTheme="majorEastAsia" w:hAnsiTheme="majorEastAsia" w:eastAsiaTheme="majorEastAsia" w:cstheme="majorEastAsia"/>
          <w:color w:val="auto"/>
          <w:sz w:val="24"/>
          <w:szCs w:val="24"/>
          <w:highlight w:val="none"/>
          <w:shd w:val="clear" w:color="auto" w:fill="FFFFFF"/>
          <w:lang w:val="en-US" w:eastAsia="zh-CN"/>
        </w:rPr>
        <w:t>服务</w:t>
      </w:r>
      <w:r>
        <w:rPr>
          <w:rFonts w:hint="eastAsia" w:asciiTheme="majorEastAsia" w:hAnsiTheme="majorEastAsia" w:eastAsiaTheme="majorEastAsia" w:cstheme="majorEastAsia"/>
          <w:color w:val="auto"/>
          <w:sz w:val="24"/>
          <w:szCs w:val="24"/>
          <w:highlight w:val="none"/>
          <w:shd w:val="clear" w:color="auto" w:fill="FFFFFF"/>
        </w:rPr>
        <w:t>期间的交通疏导并采取必要的安全防护措施，且应设置安全提醒标志。</w:t>
      </w:r>
    </w:p>
    <w:p w14:paraId="51635827">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5.必须服从甲方对质量、安全、文明施工、治污减霾、治安等项目建设的统一管理。</w:t>
      </w:r>
    </w:p>
    <w:p w14:paraId="1743829E">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6.乙方必须自行</w:t>
      </w:r>
      <w:r>
        <w:rPr>
          <w:rFonts w:hint="eastAsia" w:asciiTheme="majorEastAsia" w:hAnsiTheme="majorEastAsia" w:eastAsiaTheme="majorEastAsia" w:cstheme="majorEastAsia"/>
          <w:color w:val="auto"/>
          <w:sz w:val="24"/>
          <w:szCs w:val="24"/>
          <w:highlight w:val="none"/>
          <w:shd w:val="clear" w:color="auto" w:fill="FFFFFF"/>
          <w:lang w:val="en-US" w:eastAsia="zh-CN"/>
        </w:rPr>
        <w:t>实施</w:t>
      </w:r>
      <w:r>
        <w:rPr>
          <w:rFonts w:hint="eastAsia" w:asciiTheme="majorEastAsia" w:hAnsiTheme="majorEastAsia" w:eastAsiaTheme="majorEastAsia" w:cstheme="majorEastAsia"/>
          <w:color w:val="auto"/>
          <w:sz w:val="24"/>
          <w:szCs w:val="24"/>
          <w:highlight w:val="none"/>
          <w:shd w:val="clear" w:color="auto" w:fill="FFFFFF"/>
        </w:rPr>
        <w:t>，不得转包，确需分包时，需征得甲方同意。</w:t>
      </w:r>
    </w:p>
    <w:p w14:paraId="290BB956">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7.乙方必须保证安全生产，文明施工，特别是冬季和高温季节作业，要确保作业工人保温、防暑和身体健康，严禁带病工作。</w:t>
      </w:r>
    </w:p>
    <w:p w14:paraId="19203871">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8.乙方应确保</w:t>
      </w:r>
      <w:r>
        <w:rPr>
          <w:rFonts w:hint="eastAsia" w:asciiTheme="majorEastAsia" w:hAnsiTheme="majorEastAsia" w:eastAsiaTheme="majorEastAsia" w:cstheme="majorEastAsia"/>
          <w:color w:val="auto"/>
          <w:sz w:val="24"/>
          <w:szCs w:val="24"/>
          <w:highlight w:val="none"/>
          <w:shd w:val="clear" w:color="auto" w:fill="FFFFFF"/>
          <w:lang w:eastAsia="zh-CN"/>
        </w:rPr>
        <w:t>施工现场</w:t>
      </w:r>
      <w:r>
        <w:rPr>
          <w:rFonts w:hint="eastAsia" w:asciiTheme="majorEastAsia" w:hAnsiTheme="majorEastAsia" w:eastAsiaTheme="majorEastAsia" w:cstheme="majorEastAsia"/>
          <w:color w:val="auto"/>
          <w:sz w:val="24"/>
          <w:szCs w:val="24"/>
          <w:highlight w:val="none"/>
          <w:shd w:val="clear" w:color="auto" w:fill="FFFFFF"/>
        </w:rPr>
        <w:t>的清洁卫生，建筑垃圾必须当日清理干净，不得留在现场过夜。保证</w:t>
      </w:r>
      <w:r>
        <w:rPr>
          <w:rFonts w:hint="eastAsia" w:asciiTheme="majorEastAsia" w:hAnsiTheme="majorEastAsia" w:eastAsiaTheme="majorEastAsia" w:cstheme="majorEastAsia"/>
          <w:color w:val="auto"/>
          <w:sz w:val="24"/>
          <w:szCs w:val="24"/>
          <w:highlight w:val="none"/>
          <w:shd w:val="clear" w:color="auto" w:fill="FFFFFF"/>
          <w:lang w:eastAsia="zh-CN"/>
        </w:rPr>
        <w:t>施工现场</w:t>
      </w:r>
      <w:r>
        <w:rPr>
          <w:rFonts w:hint="eastAsia" w:asciiTheme="majorEastAsia" w:hAnsiTheme="majorEastAsia" w:eastAsiaTheme="majorEastAsia" w:cstheme="majorEastAsia"/>
          <w:color w:val="auto"/>
          <w:sz w:val="24"/>
          <w:szCs w:val="24"/>
          <w:highlight w:val="none"/>
          <w:shd w:val="clear" w:color="auto" w:fill="FFFFFF"/>
        </w:rPr>
        <w:t>清洁符合环境卫生管理的有关规定,达到西安市“创卫”要求，交工前保证</w:t>
      </w:r>
      <w:r>
        <w:rPr>
          <w:rFonts w:hint="eastAsia" w:asciiTheme="majorEastAsia" w:hAnsiTheme="majorEastAsia" w:eastAsiaTheme="majorEastAsia" w:cstheme="majorEastAsia"/>
          <w:color w:val="auto"/>
          <w:sz w:val="24"/>
          <w:szCs w:val="24"/>
          <w:highlight w:val="none"/>
          <w:shd w:val="clear" w:color="auto" w:fill="FFFFFF"/>
          <w:lang w:eastAsia="zh-CN"/>
        </w:rPr>
        <w:t>施工现场</w:t>
      </w:r>
      <w:r>
        <w:rPr>
          <w:rFonts w:hint="eastAsia" w:asciiTheme="majorEastAsia" w:hAnsiTheme="majorEastAsia" w:eastAsiaTheme="majorEastAsia" w:cstheme="majorEastAsia"/>
          <w:color w:val="auto"/>
          <w:sz w:val="24"/>
          <w:szCs w:val="24"/>
          <w:highlight w:val="none"/>
          <w:shd w:val="clear" w:color="auto" w:fill="FFFFFF"/>
        </w:rPr>
        <w:t>清洁符合环境卫生管理的有关规定清理现场达到建筑物无污染，现场无建筑垃圾。</w:t>
      </w:r>
    </w:p>
    <w:p w14:paraId="6F7EA32E">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9.必须做好周围道路、人行道、路灯、管线、管沟、绿化植物及草坪等的成品保护，如有损毁必须及时修复，并承担相应的维修费用。</w:t>
      </w:r>
    </w:p>
    <w:p w14:paraId="3637BABE">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10.乙方在</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过程中，如遇到需与外部相关的单位协调的问题时，应自行解决，甲方负责协助。</w:t>
      </w:r>
    </w:p>
    <w:p w14:paraId="3F639F8A">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11.乙方必须注意作业安全，做好安全文明</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工作，如因措施不当造成人身安全或工伤死亡事故，一切责任由乙方负责。项目</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要求以安全第一、安全设施自备自负、应达到安全标准要求；做好安全生产、文明施工，杜绝安全事故发生，承担事故的责任和因此发生的费用。负责对其在</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场地的工作人员进行安全教育，并对他们的安全负责；做好消防、环保、应急预案，全面、充分考虑各种突发事件。</w:t>
      </w:r>
    </w:p>
    <w:p w14:paraId="16E44BBD">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12.乙方必须严格按照已经确认的服务方案组织</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，并接受甲方对项目质量、</w:t>
      </w:r>
      <w:r>
        <w:rPr>
          <w:rFonts w:hint="eastAsia" w:asciiTheme="majorEastAsia" w:hAnsiTheme="majorEastAsia" w:eastAsiaTheme="majorEastAsia" w:cstheme="majorEastAsia"/>
          <w:color w:val="auto"/>
          <w:sz w:val="24"/>
          <w:szCs w:val="24"/>
          <w:highlight w:val="none"/>
          <w:shd w:val="clear" w:color="auto" w:fill="FFFFFF"/>
          <w:lang w:val="en-US" w:eastAsia="zh-CN"/>
        </w:rPr>
        <w:t>工期</w:t>
      </w:r>
      <w:r>
        <w:rPr>
          <w:rFonts w:hint="eastAsia" w:asciiTheme="majorEastAsia" w:hAnsiTheme="majorEastAsia" w:eastAsiaTheme="majorEastAsia" w:cstheme="majorEastAsia"/>
          <w:color w:val="auto"/>
          <w:sz w:val="24"/>
          <w:szCs w:val="24"/>
          <w:highlight w:val="none"/>
          <w:shd w:val="clear" w:color="auto" w:fill="FFFFFF"/>
        </w:rPr>
        <w:t>、安全、文明施工、环保、夜间</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及工地纪律的监督和管理。</w:t>
      </w:r>
    </w:p>
    <w:p w14:paraId="497706C4">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13.乙方在项目</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期间，须严格遵守政府职能部门的各项规定，接受政府职能部门的监督和检查，由于管理不善，导致政府职能部门的罚款或停工整改，由此发生的费用与损失由乙方自行承担，且甲方保留暂缓支付项目款的权利，以确保文明施工有效实施。</w:t>
      </w:r>
    </w:p>
    <w:p w14:paraId="237FDACF">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lang w:val="zh-CN"/>
        </w:rPr>
      </w:pPr>
      <w:r>
        <w:rPr>
          <w:rFonts w:hint="eastAsia" w:asciiTheme="majorEastAsia" w:hAnsiTheme="majorEastAsia" w:eastAsiaTheme="majorEastAsia" w:cstheme="majorEastAsia"/>
          <w:color w:val="auto"/>
          <w:sz w:val="24"/>
          <w:szCs w:val="24"/>
          <w:highlight w:val="none"/>
          <w:shd w:val="clear" w:color="auto" w:fill="FFFFFF"/>
        </w:rPr>
        <w:t>14.乙方在项目</w:t>
      </w:r>
      <w:r>
        <w:rPr>
          <w:rFonts w:hint="eastAsia" w:asciiTheme="majorEastAsia" w:hAnsiTheme="majorEastAsia" w:eastAsiaTheme="majorEastAsia" w:cstheme="majorEastAsia"/>
          <w:color w:val="auto"/>
          <w:sz w:val="24"/>
          <w:szCs w:val="24"/>
          <w:highlight w:val="none"/>
          <w:shd w:val="clear" w:color="auto" w:fill="FFFFFF"/>
          <w:lang w:eastAsia="zh-CN"/>
        </w:rPr>
        <w:t>服务期间</w:t>
      </w:r>
      <w:r>
        <w:rPr>
          <w:rFonts w:hint="eastAsia" w:asciiTheme="majorEastAsia" w:hAnsiTheme="majorEastAsia" w:eastAsiaTheme="majorEastAsia" w:cstheme="majorEastAsia"/>
          <w:color w:val="auto"/>
          <w:sz w:val="24"/>
          <w:szCs w:val="24"/>
          <w:highlight w:val="none"/>
          <w:shd w:val="clear" w:color="auto" w:fill="FFFFFF"/>
        </w:rPr>
        <w:t>，</w:t>
      </w:r>
      <w:r>
        <w:rPr>
          <w:rFonts w:hint="eastAsia" w:asciiTheme="majorEastAsia" w:hAnsiTheme="majorEastAsia" w:eastAsiaTheme="majorEastAsia" w:cstheme="majorEastAsia"/>
          <w:color w:val="auto"/>
          <w:sz w:val="24"/>
          <w:szCs w:val="24"/>
          <w:highlight w:val="none"/>
          <w:shd w:val="clear" w:color="auto" w:fill="FFFFFF"/>
          <w:lang w:val="zh-CN"/>
        </w:rPr>
        <w:t>必须按照国家相关规定配备专职安全员，建立健全安全管理制度。</w:t>
      </w:r>
    </w:p>
    <w:p w14:paraId="19DD28EA">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15.在</w:t>
      </w:r>
      <w:r>
        <w:rPr>
          <w:rFonts w:hint="eastAsia" w:asciiTheme="majorEastAsia" w:hAnsiTheme="majorEastAsia" w:eastAsiaTheme="majorEastAsia" w:cstheme="majorEastAsia"/>
          <w:color w:val="auto"/>
          <w:sz w:val="24"/>
          <w:szCs w:val="24"/>
          <w:highlight w:val="none"/>
          <w:shd w:val="clear" w:color="auto" w:fill="FFFFFF"/>
          <w:lang w:eastAsia="zh-CN"/>
        </w:rPr>
        <w:t>服务期间</w:t>
      </w:r>
      <w:r>
        <w:rPr>
          <w:rFonts w:hint="eastAsia" w:asciiTheme="majorEastAsia" w:hAnsiTheme="majorEastAsia" w:eastAsiaTheme="majorEastAsia" w:cstheme="majorEastAsia"/>
          <w:color w:val="auto"/>
          <w:sz w:val="24"/>
          <w:szCs w:val="24"/>
          <w:highlight w:val="none"/>
          <w:shd w:val="clear" w:color="auto" w:fill="FFFFFF"/>
        </w:rPr>
        <w:t>，乙方必须建立施工安全用电制度，确保施工用电设备的完好无损，并设置漏电保护装置。</w:t>
      </w:r>
    </w:p>
    <w:p w14:paraId="12E2F95E">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16.乙方必须确保农民工工资支付到位，不因甲方任何原因不予支付或迟缓支付。</w:t>
      </w:r>
    </w:p>
    <w:p w14:paraId="576759DF">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17.乙方严格应遵守项目建设安全生产有关规定，严格按照安全标准、规范、操作规程等组织施工，并随时接受相关部门安全检查人员依法实施的监督检查，采取必要的安全防护措施，消除事故隐患。如乙方未履行上述义务而造成项目、财产和人身伤害，由乙方承担责任及所发生的费用。因乙方</w:t>
      </w:r>
      <w:r>
        <w:rPr>
          <w:rFonts w:hint="eastAsia" w:asciiTheme="majorEastAsia" w:hAnsiTheme="majorEastAsia" w:eastAsiaTheme="majorEastAsia" w:cstheme="majorEastAsia"/>
          <w:color w:val="auto"/>
          <w:sz w:val="24"/>
          <w:szCs w:val="24"/>
          <w:highlight w:val="none"/>
          <w:shd w:val="clear" w:color="auto" w:fill="FFFFFF"/>
          <w:lang w:eastAsia="zh-CN"/>
        </w:rPr>
        <w:t>施工现场</w:t>
      </w:r>
      <w:r>
        <w:rPr>
          <w:rFonts w:hint="eastAsia" w:asciiTheme="majorEastAsia" w:hAnsiTheme="majorEastAsia" w:eastAsiaTheme="majorEastAsia" w:cstheme="majorEastAsia"/>
          <w:color w:val="auto"/>
          <w:sz w:val="24"/>
          <w:szCs w:val="24"/>
          <w:highlight w:val="none"/>
          <w:shd w:val="clear" w:color="auto" w:fill="FFFFFF"/>
        </w:rPr>
        <w:t>安全措施不力而引起的安全事故，其责任及经济赔偿等由乙方承担。</w:t>
      </w:r>
    </w:p>
    <w:p w14:paraId="15E68BAB">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18.在垃圾外运过程中，应严格遵守关于治污减霾相关规定，服从相关部门管理，严格做好治污减霾工作。</w:t>
      </w:r>
    </w:p>
    <w:p w14:paraId="1D2C7150">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重污染应急响应期间，乙方必须严格按照相关规定执行。若因治污减霾工作不力导致受到处罚，甲方将按乙方违约处理，主管部门做出的任何处罚均由乙方承担，直至合同解除。</w:t>
      </w:r>
    </w:p>
    <w:p w14:paraId="6E1837FE">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19.材料运输车辆、垃圾清运车辆应按规定装载，遮盖严密，沿途不得遗落、抛洒。设置专人清理车身及车轮泥土，确保车辆不带泥上路。</w:t>
      </w:r>
    </w:p>
    <w:p w14:paraId="6BF8E3F5">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20.垃圾清运完毕后，应及时维护现场，采取4针绿色防尘网遮盖已清理完毕现场，保持场地平整和防尘网遮盖直至通过甲方验收。</w:t>
      </w:r>
    </w:p>
    <w:p w14:paraId="725DBE4D">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color w:val="auto"/>
          <w:spacing w:val="20"/>
          <w:kern w:val="2"/>
          <w:sz w:val="24"/>
          <w:szCs w:val="24"/>
          <w:highlight w:val="none"/>
          <w:lang w:val="en-US" w:eastAsia="zh-CN" w:bidi="ar-SA"/>
        </w:rPr>
      </w:pPr>
      <w:r>
        <w:rPr>
          <w:rFonts w:hint="eastAsia" w:asciiTheme="majorEastAsia" w:hAnsiTheme="majorEastAsia" w:eastAsiaTheme="majorEastAsia" w:cstheme="majorEastAsia"/>
          <w:b/>
          <w:color w:val="auto"/>
          <w:spacing w:val="20"/>
          <w:kern w:val="2"/>
          <w:sz w:val="24"/>
          <w:szCs w:val="24"/>
          <w:highlight w:val="none"/>
          <w:lang w:val="en-US" w:eastAsia="zh-CN" w:bidi="ar-SA"/>
        </w:rPr>
        <w:t>八、违约责任</w:t>
      </w:r>
    </w:p>
    <w:p w14:paraId="1D838856">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甲方代表不能及时给出必要指令、确认、批准，不按合同约定履行自己的各项责任、权利和义务及发生其它使合同无法履行的行为，应承担违约责任(包括支付因其违约导致乙方增加的经济支出和从应支付之日起计算的应支付款项的利息等)，相应项目服务期限顺延。甲方逾期付款违约金的计算方式为：每逾期一日，按照逾期付款金额的万分之五向乙方支付违约金，直至清偿完毕。</w:t>
      </w:r>
    </w:p>
    <w:p w14:paraId="1837AED0">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2.乙方不能按甲方要求期限完工，每逾期一天向甲方支付人民币5000元的违约金。</w:t>
      </w:r>
    </w:p>
    <w:p w14:paraId="5A1497C3">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3.</w:t>
      </w:r>
      <w:r>
        <w:rPr>
          <w:rFonts w:hint="eastAsia" w:asciiTheme="majorEastAsia" w:hAnsiTheme="majorEastAsia" w:eastAsiaTheme="majorEastAsia" w:cstheme="majorEastAsia"/>
          <w:color w:val="auto"/>
          <w:sz w:val="24"/>
          <w:szCs w:val="24"/>
          <w:highlight w:val="none"/>
          <w:shd w:val="clear" w:color="auto" w:fill="FFFFFF"/>
          <w:lang w:val="en-US" w:eastAsia="zh-CN"/>
        </w:rPr>
        <w:t>施工</w:t>
      </w:r>
      <w:r>
        <w:rPr>
          <w:rFonts w:hint="eastAsia" w:asciiTheme="majorEastAsia" w:hAnsiTheme="majorEastAsia" w:eastAsiaTheme="majorEastAsia" w:cstheme="majorEastAsia"/>
          <w:color w:val="auto"/>
          <w:sz w:val="24"/>
          <w:szCs w:val="24"/>
          <w:highlight w:val="none"/>
          <w:shd w:val="clear" w:color="auto" w:fill="FFFFFF"/>
        </w:rPr>
        <w:t>质量达不到要求，乙方必须返工重建，直至质量符合甲方要求。</w:t>
      </w:r>
    </w:p>
    <w:p w14:paraId="102F7308">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4.除非双方协议将合同终止，否则，如因一方违约使合同无法履行，违约方承担上述违约责任后仍应继续履行合同。</w:t>
      </w:r>
    </w:p>
    <w:p w14:paraId="4E37F944">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因一方违约使合同不能履行，另一方欲中止或解除全部合同，应提前10天通知违约方后，方可中止或解除合同，由违约方承担违约责任。</w:t>
      </w:r>
    </w:p>
    <w:p w14:paraId="1A3E7BE3">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b/>
          <w:bCs/>
          <w:color w:val="auto"/>
          <w:sz w:val="24"/>
          <w:szCs w:val="24"/>
          <w:highlight w:val="none"/>
          <w:shd w:val="clear" w:color="auto" w:fill="FFFFFF"/>
          <w:lang w:val="en-US" w:eastAsia="zh-CN"/>
        </w:rPr>
        <w:t>九</w:t>
      </w:r>
      <w:r>
        <w:rPr>
          <w:rFonts w:hint="eastAsia" w:asciiTheme="majorEastAsia" w:hAnsiTheme="majorEastAsia" w:eastAsiaTheme="majorEastAsia" w:cstheme="majorEastAsia"/>
          <w:b/>
          <w:bCs/>
          <w:color w:val="auto"/>
          <w:sz w:val="24"/>
          <w:szCs w:val="24"/>
          <w:highlight w:val="none"/>
          <w:shd w:val="clear" w:color="auto" w:fill="FFFFFF"/>
        </w:rPr>
        <w:t>、合同纠纷或争议</w:t>
      </w:r>
    </w:p>
    <w:p w14:paraId="3F7B9782">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因本合同或与本合同有关的一切事项发生争议，由双方友好协商解决。协商不成的，任何一方均可选择以下方式解决：</w:t>
      </w:r>
    </w:p>
    <w:p w14:paraId="7CF66A9C">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1.向甲方所在地仲裁委员会申请仲裁。</w:t>
      </w:r>
    </w:p>
    <w:p w14:paraId="3F7F4666">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2.向甲方所在地人民法院提起诉讼。</w:t>
      </w:r>
    </w:p>
    <w:p w14:paraId="755F37A5">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b/>
          <w:bCs/>
          <w:color w:val="auto"/>
          <w:sz w:val="24"/>
          <w:szCs w:val="24"/>
          <w:highlight w:val="none"/>
          <w:shd w:val="clear" w:color="auto" w:fill="FFFFFF"/>
          <w:lang w:val="en-US" w:eastAsia="zh-CN"/>
        </w:rPr>
        <w:t>十</w:t>
      </w:r>
      <w:r>
        <w:rPr>
          <w:rFonts w:hint="eastAsia" w:asciiTheme="majorEastAsia" w:hAnsiTheme="majorEastAsia" w:eastAsiaTheme="majorEastAsia" w:cstheme="majorEastAsia"/>
          <w:b/>
          <w:bCs/>
          <w:color w:val="auto"/>
          <w:sz w:val="24"/>
          <w:szCs w:val="24"/>
          <w:highlight w:val="none"/>
          <w:shd w:val="clear" w:color="auto" w:fill="FFFFFF"/>
        </w:rPr>
        <w:t>、不可抗力事件处理</w:t>
      </w:r>
    </w:p>
    <w:p w14:paraId="6CF1FCE7">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303CC2C1">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lang w:eastAsia="zh-CN"/>
        </w:rPr>
      </w:pPr>
      <w:r>
        <w:rPr>
          <w:rFonts w:hint="eastAsia" w:asciiTheme="majorEastAsia" w:hAnsiTheme="majorEastAsia" w:eastAsiaTheme="majorEastAsia" w:cstheme="majorEastAsia"/>
          <w:color w:val="auto"/>
          <w:sz w:val="24"/>
          <w:szCs w:val="24"/>
          <w:highlight w:val="none"/>
          <w:shd w:val="clear" w:color="auto" w:fill="FFFFFF"/>
        </w:rPr>
        <w:t>2.本合同中的不可抗力指不能预见、不能避免并不能克服的客观情况。不可抗力应以国家和本市有关部门正式发布为准，不可抗力是指战争、严重火灾、水灾、台风、地震等人力不可抗拒的因素引起的延误和影响。</w:t>
      </w:r>
    </w:p>
    <w:p w14:paraId="0BCF9065">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3.一方在迟延履行期间遭遇不可抗力的，不免除其违约责任。</w:t>
      </w:r>
    </w:p>
    <w:p w14:paraId="4735ABB3">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b/>
          <w:bCs/>
          <w:color w:val="auto"/>
          <w:sz w:val="24"/>
          <w:szCs w:val="24"/>
          <w:highlight w:val="none"/>
          <w:shd w:val="clear" w:color="auto" w:fill="FFFFFF"/>
        </w:rPr>
        <w:t>十</w:t>
      </w:r>
      <w:r>
        <w:rPr>
          <w:rFonts w:hint="eastAsia" w:asciiTheme="majorEastAsia" w:hAnsiTheme="majorEastAsia" w:eastAsiaTheme="majorEastAsia" w:cstheme="majorEastAsia"/>
          <w:b/>
          <w:bCs/>
          <w:color w:val="auto"/>
          <w:sz w:val="24"/>
          <w:szCs w:val="24"/>
          <w:highlight w:val="none"/>
          <w:shd w:val="clear" w:color="auto" w:fill="FFFFFF"/>
          <w:lang w:val="en-US" w:eastAsia="zh-CN"/>
        </w:rPr>
        <w:t>一</w:t>
      </w:r>
      <w:r>
        <w:rPr>
          <w:rFonts w:hint="eastAsia" w:asciiTheme="majorEastAsia" w:hAnsiTheme="majorEastAsia" w:eastAsiaTheme="majorEastAsia" w:cstheme="majorEastAsia"/>
          <w:b/>
          <w:bCs/>
          <w:color w:val="auto"/>
          <w:sz w:val="24"/>
          <w:szCs w:val="24"/>
          <w:highlight w:val="none"/>
          <w:shd w:val="clear" w:color="auto" w:fill="FFFFFF"/>
        </w:rPr>
        <w:t>、违约解除合同</w:t>
      </w:r>
    </w:p>
    <w:p w14:paraId="6F0FDB71">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1.在任何一方违约的情况下，另一方可向违约方发出书面通知，部分或全部终止本合同，同时保留向对方追诉的权利。</w:t>
      </w:r>
    </w:p>
    <w:p w14:paraId="2E028C26">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2.乙方有转让或未经甲方同意的分包行为，甲方可以单方解除合同。</w:t>
      </w:r>
    </w:p>
    <w:p w14:paraId="14B1DC7D">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3.任何一方未能履行本合同规定的责任、权利、义务的，另一方可以单方解除合同。</w:t>
      </w:r>
    </w:p>
    <w:p w14:paraId="1863DACB">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4.在本合同履行过程中，任何一方有腐败、欺诈、违法行为的，另一方可以单方解除合同。</w:t>
      </w:r>
    </w:p>
    <w:p w14:paraId="195CFAEF">
      <w:pPr>
        <w:pageBreakBefore w:val="0"/>
        <w:shd w:val="clear" w:color="auto" w:fill="auto"/>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lang w:val="en-US" w:eastAsia="zh-CN"/>
        </w:rPr>
        <w:t>十二、</w:t>
      </w:r>
      <w:r>
        <w:rPr>
          <w:rFonts w:hint="eastAsia" w:asciiTheme="majorEastAsia" w:hAnsiTheme="majorEastAsia" w:eastAsiaTheme="majorEastAsia" w:cstheme="majorEastAsia"/>
          <w:b/>
          <w:color w:val="auto"/>
          <w:sz w:val="24"/>
          <w:szCs w:val="24"/>
          <w:highlight w:val="none"/>
        </w:rPr>
        <w:t>监督和管理</w:t>
      </w:r>
    </w:p>
    <w:p w14:paraId="5FDCA4A6">
      <w:pPr>
        <w:pageBreakBefore w:val="0"/>
        <w:shd w:val="clear" w:color="auto" w:fill="auto"/>
        <w:kinsoku/>
        <w:wordWrap/>
        <w:overflowPunct/>
        <w:topLinePunct w:val="0"/>
        <w:autoSpaceDE/>
        <w:autoSpaceDN/>
        <w:bidi w:val="0"/>
        <w:adjustRightInd w:val="0"/>
        <w:snapToGrid w:val="0"/>
        <w:spacing w:line="360" w:lineRule="auto"/>
        <w:ind w:firstLine="480" w:firstLineChars="2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50990B0">
      <w:pPr>
        <w:pageBreakBefore w:val="0"/>
        <w:shd w:val="clear" w:color="auto" w:fill="auto"/>
        <w:kinsoku/>
        <w:wordWrap/>
        <w:overflowPunct/>
        <w:topLinePunct w:val="0"/>
        <w:autoSpaceDE/>
        <w:autoSpaceDN/>
        <w:bidi w:val="0"/>
        <w:adjustRightInd w:val="0"/>
        <w:snapToGrid w:val="0"/>
        <w:spacing w:line="360" w:lineRule="auto"/>
        <w:ind w:firstLine="480" w:firstLineChars="200"/>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2、甲乙双方均应自觉配合有关监督管理部门对合同履行情况的监督检查，如实反映情况，提供有关资料；否则，将对有关单位、当事人按照有关规定予以处罚。</w:t>
      </w:r>
    </w:p>
    <w:p w14:paraId="6F95E63A">
      <w:pPr>
        <w:pageBreakBefore w:val="0"/>
        <w:widowControl/>
        <w:shd w:val="clear" w:color="auto" w:fill="auto"/>
        <w:kinsoku/>
        <w:wordWrap/>
        <w:overflowPunct/>
        <w:topLinePunct w:val="0"/>
        <w:autoSpaceDE/>
        <w:autoSpaceDN/>
        <w:bidi w:val="0"/>
        <w:adjustRightInd w:val="0"/>
        <w:snapToGrid w:val="0"/>
        <w:spacing w:line="360" w:lineRule="auto"/>
        <w:ind w:right="-197" w:rightChars="-94"/>
        <w:jc w:val="left"/>
        <w:rPr>
          <w:rFonts w:hint="eastAsia" w:asciiTheme="majorEastAsia" w:hAnsiTheme="majorEastAsia" w:eastAsiaTheme="majorEastAsia" w:cstheme="majorEastAsia"/>
          <w:b/>
          <w:bCs/>
          <w:color w:val="auto"/>
          <w:kern w:val="0"/>
          <w:sz w:val="24"/>
          <w:szCs w:val="24"/>
          <w:highlight w:val="none"/>
        </w:rPr>
      </w:pPr>
      <w:r>
        <w:rPr>
          <w:rFonts w:hint="eastAsia" w:asciiTheme="majorEastAsia" w:hAnsiTheme="majorEastAsia" w:eastAsiaTheme="majorEastAsia" w:cstheme="majorEastAsia"/>
          <w:b/>
          <w:bCs/>
          <w:color w:val="auto"/>
          <w:kern w:val="0"/>
          <w:sz w:val="24"/>
          <w:szCs w:val="24"/>
          <w:highlight w:val="none"/>
          <w:lang w:val="en-US" w:eastAsia="zh-CN"/>
        </w:rPr>
        <w:t>十三、</w:t>
      </w:r>
      <w:r>
        <w:rPr>
          <w:rFonts w:hint="eastAsia" w:asciiTheme="majorEastAsia" w:hAnsiTheme="majorEastAsia" w:eastAsiaTheme="majorEastAsia" w:cstheme="majorEastAsia"/>
          <w:b/>
          <w:bCs/>
          <w:color w:val="auto"/>
          <w:kern w:val="0"/>
          <w:sz w:val="24"/>
          <w:szCs w:val="24"/>
          <w:highlight w:val="none"/>
        </w:rPr>
        <w:t>信用融资（如有）</w:t>
      </w:r>
    </w:p>
    <w:p w14:paraId="767DE9AF">
      <w:pPr>
        <w:pageBreakBefore w:val="0"/>
        <w:widowControl/>
        <w:shd w:val="clear" w:color="auto" w:fill="auto"/>
        <w:kinsoku/>
        <w:wordWrap/>
        <w:overflowPunct/>
        <w:topLinePunct w:val="0"/>
        <w:autoSpaceDE/>
        <w:autoSpaceDN/>
        <w:bidi w:val="0"/>
        <w:adjustRightInd w:val="0"/>
        <w:snapToGrid w:val="0"/>
        <w:spacing w:line="360" w:lineRule="auto"/>
        <w:ind w:right="-197" w:rightChars="-94"/>
        <w:jc w:val="left"/>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color w:val="auto"/>
          <w:kern w:val="0"/>
          <w:sz w:val="24"/>
          <w:szCs w:val="24"/>
          <w:highlight w:val="none"/>
        </w:rPr>
        <w:t>银行名称：，收款账号：。</w:t>
      </w:r>
    </w:p>
    <w:p w14:paraId="49FB48AB">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b/>
          <w:bCs/>
          <w:color w:val="auto"/>
          <w:sz w:val="24"/>
          <w:szCs w:val="24"/>
          <w:highlight w:val="none"/>
          <w:shd w:val="clear" w:color="auto" w:fill="FFFFFF"/>
        </w:rPr>
        <w:t>十</w:t>
      </w:r>
      <w:r>
        <w:rPr>
          <w:rFonts w:hint="eastAsia" w:asciiTheme="majorEastAsia" w:hAnsiTheme="majorEastAsia" w:eastAsiaTheme="majorEastAsia" w:cstheme="majorEastAsia"/>
          <w:b/>
          <w:bCs/>
          <w:color w:val="auto"/>
          <w:sz w:val="24"/>
          <w:szCs w:val="24"/>
          <w:highlight w:val="none"/>
          <w:shd w:val="clear" w:color="auto" w:fill="FFFFFF"/>
          <w:lang w:val="en-US" w:eastAsia="zh-CN"/>
        </w:rPr>
        <w:t>四</w:t>
      </w:r>
      <w:r>
        <w:rPr>
          <w:rFonts w:hint="eastAsia" w:asciiTheme="majorEastAsia" w:hAnsiTheme="majorEastAsia" w:eastAsiaTheme="majorEastAsia" w:cstheme="majorEastAsia"/>
          <w:b/>
          <w:bCs/>
          <w:color w:val="auto"/>
          <w:sz w:val="24"/>
          <w:szCs w:val="24"/>
          <w:highlight w:val="none"/>
          <w:shd w:val="clear" w:color="auto" w:fill="FFFFFF"/>
        </w:rPr>
        <w:t>、合同的生效</w:t>
      </w:r>
    </w:p>
    <w:p w14:paraId="25F6E865">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本合同经双方法定代表人（负责人）或授权代表签字并加盖公章（或合同专用章）即开始生效，在合同完全履行完毕终止。</w:t>
      </w:r>
    </w:p>
    <w:p w14:paraId="40C51F06">
      <w:pPr>
        <w:pageBreakBefore w:val="0"/>
        <w:widowControl w:val="0"/>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b/>
          <w:bCs/>
          <w:color w:val="auto"/>
          <w:sz w:val="24"/>
          <w:szCs w:val="24"/>
          <w:highlight w:val="none"/>
          <w:shd w:val="clear" w:color="auto" w:fill="FFFFFF"/>
        </w:rPr>
      </w:pPr>
      <w:r>
        <w:rPr>
          <w:rFonts w:hint="eastAsia" w:asciiTheme="majorEastAsia" w:hAnsiTheme="majorEastAsia" w:eastAsiaTheme="majorEastAsia" w:cstheme="majorEastAsia"/>
          <w:b/>
          <w:bCs/>
          <w:color w:val="auto"/>
          <w:sz w:val="24"/>
          <w:szCs w:val="24"/>
          <w:highlight w:val="none"/>
          <w:shd w:val="clear" w:color="auto" w:fill="FFFFFF"/>
        </w:rPr>
        <w:t>十</w:t>
      </w:r>
      <w:r>
        <w:rPr>
          <w:rFonts w:hint="eastAsia" w:asciiTheme="majorEastAsia" w:hAnsiTheme="majorEastAsia" w:eastAsiaTheme="majorEastAsia" w:cstheme="majorEastAsia"/>
          <w:b/>
          <w:bCs/>
          <w:color w:val="auto"/>
          <w:sz w:val="24"/>
          <w:szCs w:val="24"/>
          <w:highlight w:val="none"/>
          <w:shd w:val="clear" w:color="auto" w:fill="FFFFFF"/>
          <w:lang w:val="en-US" w:eastAsia="zh-CN"/>
        </w:rPr>
        <w:t>五</w:t>
      </w:r>
      <w:r>
        <w:rPr>
          <w:rFonts w:hint="eastAsia" w:asciiTheme="majorEastAsia" w:hAnsiTheme="majorEastAsia" w:eastAsiaTheme="majorEastAsia" w:cstheme="majorEastAsia"/>
          <w:b/>
          <w:bCs/>
          <w:color w:val="auto"/>
          <w:sz w:val="24"/>
          <w:szCs w:val="24"/>
          <w:highlight w:val="none"/>
          <w:shd w:val="clear" w:color="auto" w:fill="FFFFFF"/>
        </w:rPr>
        <w:t>、其他</w:t>
      </w:r>
    </w:p>
    <w:p w14:paraId="6BCD0C93">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lang w:eastAsia="zh-CN"/>
        </w:rPr>
      </w:pPr>
      <w:r>
        <w:rPr>
          <w:rFonts w:hint="eastAsia" w:asciiTheme="majorEastAsia" w:hAnsiTheme="majorEastAsia" w:eastAsiaTheme="majorEastAsia" w:cstheme="majorEastAsia"/>
          <w:color w:val="auto"/>
          <w:sz w:val="24"/>
          <w:szCs w:val="24"/>
          <w:highlight w:val="none"/>
          <w:shd w:val="clear" w:color="auto" w:fill="FFFFFF"/>
        </w:rPr>
        <w:t>1.本合同一式</w:t>
      </w:r>
      <w:r>
        <w:rPr>
          <w:rFonts w:hint="eastAsia" w:asciiTheme="majorEastAsia" w:hAnsiTheme="majorEastAsia" w:eastAsiaTheme="majorEastAsia" w:cstheme="majorEastAsia"/>
          <w:color w:val="auto"/>
          <w:sz w:val="24"/>
          <w:szCs w:val="24"/>
          <w:highlight w:val="none"/>
          <w:shd w:val="clear" w:color="auto" w:fill="FFFFFF"/>
          <w:lang w:val="en-US" w:eastAsia="zh-CN"/>
        </w:rPr>
        <w:t>叁</w:t>
      </w:r>
      <w:r>
        <w:rPr>
          <w:rFonts w:hint="eastAsia" w:asciiTheme="majorEastAsia" w:hAnsiTheme="majorEastAsia" w:eastAsiaTheme="majorEastAsia" w:cstheme="majorEastAsia"/>
          <w:color w:val="auto"/>
          <w:sz w:val="24"/>
          <w:szCs w:val="24"/>
          <w:highlight w:val="none"/>
          <w:shd w:val="clear" w:color="auto" w:fill="FFFFFF"/>
        </w:rPr>
        <w:t>份，双方各执</w:t>
      </w:r>
      <w:r>
        <w:rPr>
          <w:rFonts w:hint="eastAsia" w:asciiTheme="majorEastAsia" w:hAnsiTheme="majorEastAsia" w:eastAsiaTheme="majorEastAsia" w:cstheme="majorEastAsia"/>
          <w:color w:val="auto"/>
          <w:sz w:val="24"/>
          <w:szCs w:val="24"/>
          <w:highlight w:val="none"/>
          <w:shd w:val="clear" w:color="auto" w:fill="FFFFFF"/>
          <w:lang w:val="en-US" w:eastAsia="zh-CN"/>
        </w:rPr>
        <w:t>壹</w:t>
      </w:r>
      <w:r>
        <w:rPr>
          <w:rFonts w:hint="eastAsia" w:asciiTheme="majorEastAsia" w:hAnsiTheme="majorEastAsia" w:eastAsiaTheme="majorEastAsia" w:cstheme="majorEastAsia"/>
          <w:color w:val="auto"/>
          <w:sz w:val="24"/>
          <w:szCs w:val="24"/>
          <w:highlight w:val="none"/>
          <w:shd w:val="clear" w:color="auto" w:fill="FFFFFF"/>
        </w:rPr>
        <w:t>份</w:t>
      </w:r>
      <w:r>
        <w:rPr>
          <w:rFonts w:hint="eastAsia" w:asciiTheme="majorEastAsia" w:hAnsiTheme="majorEastAsia" w:eastAsiaTheme="majorEastAsia" w:cstheme="majorEastAsia"/>
          <w:color w:val="auto"/>
          <w:sz w:val="24"/>
          <w:szCs w:val="24"/>
          <w:highlight w:val="none"/>
          <w:shd w:val="clear" w:color="auto" w:fill="FFFFFF"/>
          <w:lang w:eastAsia="zh-CN"/>
        </w:rPr>
        <w:t>，代理机构壹份。</w:t>
      </w:r>
    </w:p>
    <w:p w14:paraId="74C4DE06">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2.本合同未尽事宜，双方协商解决，签订补充合同，补充合同与本合同具有同等法律效力。</w:t>
      </w:r>
    </w:p>
    <w:p w14:paraId="6A2CF77C">
      <w:pPr>
        <w:pageBreakBefore w:val="0"/>
        <w:shd w:val="clear" w:color="auto" w:fill="auto"/>
        <w:kinsoku/>
        <w:wordWrap/>
        <w:overflowPunct/>
        <w:topLinePunct w:val="0"/>
        <w:autoSpaceDE/>
        <w:autoSpaceDN/>
        <w:bidi w:val="0"/>
        <w:adjustRightInd w:val="0"/>
        <w:snapToGrid w:val="0"/>
        <w:spacing w:line="360" w:lineRule="auto"/>
        <w:ind w:firstLine="480" w:firstLineChars="20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color w:val="auto"/>
          <w:sz w:val="24"/>
          <w:szCs w:val="24"/>
          <w:highlight w:val="none"/>
          <w:shd w:val="clear" w:color="auto" w:fill="FFFFFF"/>
        </w:rPr>
        <w:t>3.本合同列明的通讯地址、电话、电子邮箱或其他联系方式均为本合同下的通知地址、联系方式。一方如迁址或其他联系方式变更，应当及时通知对方。否则，如因联系方式变更导致有关事项通知或者文件送达延误的不利后果，应由自行变更方负责。</w:t>
      </w:r>
    </w:p>
    <w:p w14:paraId="6A0EACF5">
      <w:pPr>
        <w:pageBreakBefore w:val="0"/>
        <w:shd w:val="clear" w:color="auto" w:fill="auto"/>
        <w:kinsoku/>
        <w:wordWrap/>
        <w:overflowPunct/>
        <w:topLinePunct w:val="0"/>
        <w:autoSpaceDE/>
        <w:autoSpaceDN/>
        <w:bidi w:val="0"/>
        <w:adjustRightInd w:val="0"/>
        <w:snapToGrid w:val="0"/>
        <w:spacing w:line="360" w:lineRule="auto"/>
        <w:rPr>
          <w:rFonts w:hint="eastAsia" w:asciiTheme="majorEastAsia" w:hAnsiTheme="majorEastAsia" w:eastAsiaTheme="majorEastAsia" w:cstheme="majorEastAsia"/>
          <w:color w:val="auto"/>
          <w:sz w:val="24"/>
          <w:szCs w:val="24"/>
          <w:highlight w:val="none"/>
          <w:shd w:val="clear" w:color="auto" w:fill="FFFFFF"/>
        </w:rPr>
      </w:pPr>
    </w:p>
    <w:p w14:paraId="18FE9515">
      <w:pPr>
        <w:shd w:val="clear" w:color="auto" w:fill="auto"/>
        <w:spacing w:before="240" w:line="300" w:lineRule="exact"/>
        <w:rPr>
          <w:rFonts w:hint="eastAsia" w:asciiTheme="majorEastAsia" w:hAnsiTheme="majorEastAsia" w:eastAsiaTheme="majorEastAsia" w:cstheme="majorEastAsia"/>
          <w:bCs/>
          <w:color w:val="auto"/>
          <w:sz w:val="24"/>
          <w:szCs w:val="24"/>
          <w:highlight w:val="none"/>
          <w:u w:val="single"/>
        </w:rPr>
      </w:pPr>
      <w:r>
        <w:rPr>
          <w:rFonts w:hint="eastAsia" w:asciiTheme="majorEastAsia" w:hAnsiTheme="majorEastAsia" w:eastAsiaTheme="majorEastAsia" w:cstheme="majorEastAsia"/>
          <w:bCs/>
          <w:color w:val="auto"/>
          <w:sz w:val="24"/>
          <w:szCs w:val="24"/>
          <w:highlight w:val="none"/>
          <w:lang w:val="en-US" w:eastAsia="zh-CN"/>
        </w:rPr>
        <w:t>甲方（</w:t>
      </w:r>
      <w:r>
        <w:rPr>
          <w:rFonts w:hint="eastAsia" w:asciiTheme="majorEastAsia" w:hAnsiTheme="majorEastAsia" w:eastAsiaTheme="majorEastAsia" w:cstheme="majorEastAsia"/>
          <w:bCs/>
          <w:color w:val="auto"/>
          <w:sz w:val="24"/>
          <w:szCs w:val="24"/>
          <w:highlight w:val="none"/>
        </w:rPr>
        <w:t>采购人</w:t>
      </w:r>
      <w:r>
        <w:rPr>
          <w:rFonts w:hint="eastAsia" w:asciiTheme="majorEastAsia" w:hAnsiTheme="majorEastAsia" w:eastAsiaTheme="majorEastAsia" w:cstheme="majorEastAsia"/>
          <w:bCs/>
          <w:color w:val="auto"/>
          <w:sz w:val="24"/>
          <w:szCs w:val="24"/>
          <w:highlight w:val="none"/>
          <w:lang w:val="en-US" w:eastAsia="zh-CN"/>
        </w:rPr>
        <w:t>）</w:t>
      </w:r>
      <w:r>
        <w:rPr>
          <w:rFonts w:hint="eastAsia" w:asciiTheme="majorEastAsia" w:hAnsiTheme="majorEastAsia" w:eastAsiaTheme="majorEastAsia" w:cstheme="majorEastAsia"/>
          <w:bCs/>
          <w:color w:val="auto"/>
          <w:sz w:val="24"/>
          <w:szCs w:val="24"/>
          <w:highlight w:val="none"/>
        </w:rPr>
        <w:t>：（公章）</w:t>
      </w:r>
      <w:r>
        <w:rPr>
          <w:rFonts w:hint="eastAsia" w:asciiTheme="majorEastAsia" w:hAnsiTheme="majorEastAsia" w:eastAsiaTheme="majorEastAsia" w:cstheme="majorEastAsia"/>
          <w:bCs/>
          <w:color w:val="auto"/>
          <w:sz w:val="24"/>
          <w:szCs w:val="24"/>
          <w:highlight w:val="none"/>
          <w:lang w:val="en-US" w:eastAsia="zh-CN"/>
        </w:rPr>
        <w:t>乙方（</w:t>
      </w:r>
      <w:r>
        <w:rPr>
          <w:rFonts w:hint="eastAsia" w:asciiTheme="majorEastAsia" w:hAnsiTheme="majorEastAsia" w:eastAsiaTheme="majorEastAsia" w:cstheme="majorEastAsia"/>
          <w:bCs/>
          <w:color w:val="auto"/>
          <w:sz w:val="24"/>
          <w:szCs w:val="24"/>
          <w:highlight w:val="none"/>
        </w:rPr>
        <w:t>供应商</w:t>
      </w:r>
      <w:r>
        <w:rPr>
          <w:rFonts w:hint="eastAsia" w:asciiTheme="majorEastAsia" w:hAnsiTheme="majorEastAsia" w:eastAsiaTheme="majorEastAsia" w:cstheme="majorEastAsia"/>
          <w:bCs/>
          <w:color w:val="auto"/>
          <w:sz w:val="24"/>
          <w:szCs w:val="24"/>
          <w:highlight w:val="none"/>
          <w:lang w:val="en-US" w:eastAsia="zh-CN"/>
        </w:rPr>
        <w:t>）</w:t>
      </w:r>
      <w:r>
        <w:rPr>
          <w:rFonts w:hint="eastAsia" w:asciiTheme="majorEastAsia" w:hAnsiTheme="majorEastAsia" w:eastAsiaTheme="majorEastAsia" w:cstheme="majorEastAsia"/>
          <w:bCs/>
          <w:color w:val="auto"/>
          <w:sz w:val="24"/>
          <w:szCs w:val="24"/>
          <w:highlight w:val="none"/>
        </w:rPr>
        <w:t>：___________（公章）</w:t>
      </w:r>
    </w:p>
    <w:p w14:paraId="260B4473">
      <w:pPr>
        <w:shd w:val="clear" w:color="auto" w:fill="auto"/>
        <w:spacing w:before="240" w:line="300" w:lineRule="exact"/>
        <w:rPr>
          <w:rFonts w:hint="eastAsia" w:asciiTheme="majorEastAsia" w:hAnsiTheme="majorEastAsia" w:eastAsiaTheme="majorEastAsia" w:cstheme="majorEastAsia"/>
          <w:bCs/>
          <w:color w:val="auto"/>
          <w:sz w:val="24"/>
          <w:szCs w:val="24"/>
          <w:highlight w:val="none"/>
          <w:lang w:eastAsia="zh-CN"/>
        </w:rPr>
      </w:pPr>
      <w:r>
        <w:rPr>
          <w:rFonts w:hint="eastAsia" w:asciiTheme="majorEastAsia" w:hAnsiTheme="majorEastAsia" w:eastAsiaTheme="majorEastAsia" w:cstheme="majorEastAsia"/>
          <w:bCs/>
          <w:color w:val="auto"/>
          <w:sz w:val="24"/>
          <w:szCs w:val="24"/>
          <w:highlight w:val="none"/>
        </w:rPr>
        <w:t>地址：地址：</w:t>
      </w:r>
    </w:p>
    <w:p w14:paraId="1101B320">
      <w:pPr>
        <w:shd w:val="clear" w:color="auto" w:fill="auto"/>
        <w:spacing w:before="240" w:line="300" w:lineRule="exact"/>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邮政编码：邮政编码：__________________</w:t>
      </w:r>
    </w:p>
    <w:p w14:paraId="3FC63FA1">
      <w:pPr>
        <w:shd w:val="clear" w:color="auto" w:fill="auto"/>
        <w:spacing w:before="240" w:line="300" w:lineRule="exact"/>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法定代表人：法定代表人：________________</w:t>
      </w:r>
    </w:p>
    <w:p w14:paraId="5B05F46C">
      <w:pPr>
        <w:shd w:val="clear" w:color="auto" w:fill="auto"/>
        <w:spacing w:before="240" w:line="300" w:lineRule="exact"/>
        <w:rPr>
          <w:rFonts w:hint="eastAsia" w:asciiTheme="majorEastAsia" w:hAnsiTheme="majorEastAsia" w:eastAsiaTheme="majorEastAsia" w:cstheme="majorEastAsia"/>
          <w:bCs/>
          <w:color w:val="auto"/>
          <w:sz w:val="24"/>
          <w:szCs w:val="24"/>
          <w:highlight w:val="none"/>
          <w:u w:val="single"/>
        </w:rPr>
      </w:pPr>
      <w:r>
        <w:rPr>
          <w:rFonts w:hint="eastAsia" w:asciiTheme="majorEastAsia" w:hAnsiTheme="majorEastAsia" w:eastAsiaTheme="majorEastAsia" w:cstheme="majorEastAsia"/>
          <w:bCs/>
          <w:color w:val="auto"/>
          <w:sz w:val="24"/>
          <w:szCs w:val="24"/>
          <w:highlight w:val="none"/>
        </w:rPr>
        <w:t>委托代理人：委托代理人：________________</w:t>
      </w:r>
    </w:p>
    <w:p w14:paraId="7F741AD9">
      <w:pPr>
        <w:shd w:val="clear" w:color="auto" w:fill="auto"/>
        <w:spacing w:before="240" w:line="300" w:lineRule="exact"/>
        <w:rPr>
          <w:rFonts w:hint="eastAsia" w:asciiTheme="majorEastAsia" w:hAnsiTheme="majorEastAsia" w:eastAsiaTheme="majorEastAsia" w:cstheme="majorEastAsia"/>
          <w:bCs/>
          <w:color w:val="auto"/>
          <w:sz w:val="24"/>
          <w:szCs w:val="24"/>
          <w:highlight w:val="none"/>
          <w:u w:val="single"/>
        </w:rPr>
      </w:pPr>
      <w:r>
        <w:rPr>
          <w:rFonts w:hint="eastAsia" w:asciiTheme="majorEastAsia" w:hAnsiTheme="majorEastAsia" w:eastAsiaTheme="majorEastAsia" w:cstheme="majorEastAsia"/>
          <w:bCs/>
          <w:color w:val="auto"/>
          <w:sz w:val="24"/>
          <w:szCs w:val="24"/>
          <w:highlight w:val="none"/>
        </w:rPr>
        <w:t>电话：电话：__________________</w:t>
      </w:r>
    </w:p>
    <w:p w14:paraId="51FBBB23">
      <w:pPr>
        <w:shd w:val="clear" w:color="auto" w:fill="auto"/>
        <w:spacing w:before="240" w:line="300" w:lineRule="exact"/>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传真：传真：__________________</w:t>
      </w:r>
    </w:p>
    <w:p w14:paraId="161E41A7">
      <w:pPr>
        <w:shd w:val="clear" w:color="auto" w:fill="auto"/>
        <w:spacing w:before="240" w:line="300" w:lineRule="exact"/>
        <w:rPr>
          <w:rFonts w:hint="eastAsia" w:asciiTheme="majorEastAsia" w:hAnsiTheme="majorEastAsia" w:eastAsiaTheme="majorEastAsia" w:cstheme="majorEastAsia"/>
          <w:bCs/>
          <w:color w:val="auto"/>
          <w:sz w:val="24"/>
          <w:szCs w:val="24"/>
          <w:highlight w:val="none"/>
        </w:rPr>
      </w:pPr>
      <w:r>
        <w:rPr>
          <w:rFonts w:hint="eastAsia" w:asciiTheme="majorEastAsia" w:hAnsiTheme="majorEastAsia" w:eastAsiaTheme="majorEastAsia" w:cstheme="majorEastAsia"/>
          <w:bCs/>
          <w:color w:val="auto"/>
          <w:sz w:val="24"/>
          <w:szCs w:val="24"/>
          <w:highlight w:val="none"/>
        </w:rPr>
        <w:t>开户银行：开户银行：__________________</w:t>
      </w:r>
    </w:p>
    <w:p w14:paraId="1EDD3229">
      <w:pPr>
        <w:pageBreakBefore w:val="0"/>
        <w:widowControl w:val="0"/>
        <w:kinsoku/>
        <w:wordWrap/>
        <w:overflowPunct/>
        <w:topLinePunct w:val="0"/>
        <w:autoSpaceDE/>
        <w:autoSpaceDN/>
        <w:bidi w:val="0"/>
        <w:snapToGrid/>
        <w:spacing w:line="360" w:lineRule="auto"/>
        <w:ind w:left="0" w:leftChars="0" w:firstLine="0" w:firstLineChars="0"/>
        <w:rPr>
          <w:rFonts w:hint="eastAsia" w:asciiTheme="majorEastAsia" w:hAnsiTheme="majorEastAsia" w:eastAsiaTheme="majorEastAsia" w:cstheme="majorEastAsia"/>
          <w:color w:val="auto"/>
          <w:sz w:val="24"/>
          <w:szCs w:val="24"/>
          <w:highlight w:val="none"/>
          <w:shd w:val="clear" w:color="auto" w:fill="FFFFFF"/>
        </w:rPr>
      </w:pPr>
      <w:r>
        <w:rPr>
          <w:rFonts w:hint="eastAsia" w:asciiTheme="majorEastAsia" w:hAnsiTheme="majorEastAsia" w:eastAsiaTheme="majorEastAsia" w:cstheme="majorEastAsia"/>
          <w:bCs/>
          <w:color w:val="auto"/>
          <w:sz w:val="24"/>
          <w:szCs w:val="24"/>
          <w:highlight w:val="none"/>
          <w:lang w:val="en-US" w:eastAsia="zh-CN"/>
        </w:rPr>
        <w:t>账</w:t>
      </w:r>
      <w:r>
        <w:rPr>
          <w:rFonts w:hint="eastAsia" w:asciiTheme="majorEastAsia" w:hAnsiTheme="majorEastAsia" w:eastAsiaTheme="majorEastAsia" w:cstheme="majorEastAsia"/>
          <w:bCs/>
          <w:color w:val="auto"/>
          <w:sz w:val="24"/>
          <w:szCs w:val="24"/>
          <w:highlight w:val="none"/>
        </w:rPr>
        <w:t>号：</w:t>
      </w:r>
      <w:r>
        <w:rPr>
          <w:rFonts w:hint="eastAsia" w:asciiTheme="majorEastAsia" w:hAnsiTheme="majorEastAsia" w:eastAsiaTheme="majorEastAsia" w:cstheme="majorEastAsia"/>
          <w:bCs/>
          <w:color w:val="auto"/>
          <w:sz w:val="24"/>
          <w:szCs w:val="24"/>
          <w:highlight w:val="none"/>
          <w:lang w:val="en-US" w:eastAsia="zh-CN"/>
        </w:rPr>
        <w:t>账</w:t>
      </w:r>
      <w:r>
        <w:rPr>
          <w:rFonts w:hint="eastAsia" w:asciiTheme="majorEastAsia" w:hAnsiTheme="majorEastAsia" w:eastAsiaTheme="majorEastAsia" w:cstheme="majorEastAsia"/>
          <w:bCs/>
          <w:color w:val="auto"/>
          <w:sz w:val="24"/>
          <w:szCs w:val="24"/>
          <w:highlight w:val="none"/>
        </w:rPr>
        <w:t>号</w:t>
      </w:r>
      <w:r>
        <w:rPr>
          <w:rFonts w:hint="eastAsia" w:asciiTheme="majorEastAsia" w:hAnsiTheme="majorEastAsia" w:eastAsiaTheme="majorEastAsia" w:cstheme="majorEastAsia"/>
          <w:bCs/>
          <w:color w:val="auto"/>
          <w:sz w:val="24"/>
          <w:szCs w:val="24"/>
          <w:highlight w:val="none"/>
          <w:lang w:eastAsia="zh-CN"/>
        </w:rPr>
        <w:t>：</w:t>
      </w:r>
      <w:r>
        <w:rPr>
          <w:rFonts w:hint="eastAsia" w:asciiTheme="majorEastAsia" w:hAnsiTheme="majorEastAsia" w:eastAsiaTheme="majorEastAsia" w:cstheme="majorEastAsia"/>
          <w:bCs/>
          <w:color w:val="auto"/>
          <w:sz w:val="24"/>
          <w:szCs w:val="24"/>
          <w:highlight w:val="none"/>
        </w:rPr>
        <w:t>__________________</w:t>
      </w:r>
    </w:p>
    <w:p w14:paraId="4C9A45A8">
      <w:pPr>
        <w:pageBreakBefore w:val="0"/>
        <w:widowControl w:val="0"/>
        <w:kinsoku/>
        <w:wordWrap/>
        <w:overflowPunct/>
        <w:topLinePunct w:val="0"/>
        <w:autoSpaceDE/>
        <w:autoSpaceDN/>
        <w:bidi w:val="0"/>
        <w:snapToGrid/>
        <w:spacing w:line="360" w:lineRule="auto"/>
        <w:ind w:left="0" w:leftChars="0" w:firstLine="0" w:firstLineChars="0"/>
        <w:jc w:val="both"/>
        <w:outlineLvl w:val="9"/>
        <w:rPr>
          <w:rFonts w:hint="eastAsia" w:asciiTheme="majorEastAsia" w:hAnsiTheme="majorEastAsia" w:eastAsiaTheme="majorEastAsia" w:cstheme="majorEastAsia"/>
          <w:b/>
          <w:bCs/>
          <w:color w:val="auto"/>
          <w:sz w:val="24"/>
          <w:szCs w:val="24"/>
          <w:highlight w:val="none"/>
          <w:lang w:val="en-US"/>
        </w:rPr>
      </w:pPr>
      <w:r>
        <w:rPr>
          <w:rFonts w:hint="eastAsia" w:asciiTheme="majorEastAsia" w:hAnsiTheme="majorEastAsia" w:eastAsiaTheme="majorEastAsia" w:cstheme="majorEastAsia"/>
          <w:b/>
          <w:bCs/>
          <w:color w:val="auto"/>
          <w:sz w:val="24"/>
          <w:szCs w:val="24"/>
          <w:highlight w:val="none"/>
          <w:lang w:val="en-US" w:eastAsia="zh-CN"/>
        </w:rPr>
        <w:t>附件1：投标报价工程量清单明细表</w:t>
      </w:r>
    </w:p>
    <w:tbl>
      <w:tblPr>
        <w:tblStyle w:val="4"/>
        <w:tblW w:w="508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5"/>
        <w:gridCol w:w="1753"/>
        <w:gridCol w:w="1355"/>
        <w:gridCol w:w="1667"/>
        <w:gridCol w:w="2856"/>
        <w:gridCol w:w="1081"/>
      </w:tblGrid>
      <w:tr w14:paraId="3E501F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84" w:type="pct"/>
            <w:tcBorders>
              <w:top w:val="single" w:color="000000" w:sz="4" w:space="0"/>
              <w:left w:val="single" w:color="000000" w:sz="4" w:space="0"/>
              <w:bottom w:val="single" w:color="000000" w:sz="4" w:space="0"/>
              <w:right w:val="single" w:color="000000" w:sz="4" w:space="0"/>
            </w:tcBorders>
            <w:noWrap/>
            <w:vAlign w:val="center"/>
          </w:tcPr>
          <w:p w14:paraId="2B8ED396">
            <w:pPr>
              <w:widowControl/>
              <w:jc w:val="center"/>
              <w:textAlignment w:val="center"/>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kern w:val="0"/>
                <w:sz w:val="24"/>
                <w:szCs w:val="24"/>
                <w:highlight w:val="none"/>
                <w:lang w:bidi="ar"/>
              </w:rPr>
              <w:t>序号</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14:paraId="34E0702D">
            <w:pPr>
              <w:widowControl/>
              <w:jc w:val="center"/>
              <w:textAlignment w:val="center"/>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kern w:val="0"/>
                <w:sz w:val="24"/>
                <w:szCs w:val="24"/>
                <w:highlight w:val="none"/>
                <w:lang w:bidi="ar"/>
              </w:rPr>
              <w:t>项目名称</w:t>
            </w:r>
          </w:p>
        </w:tc>
        <w:tc>
          <w:tcPr>
            <w:tcW w:w="718" w:type="pct"/>
            <w:tcBorders>
              <w:top w:val="single" w:color="000000" w:sz="4" w:space="0"/>
              <w:left w:val="single" w:color="000000" w:sz="4" w:space="0"/>
              <w:bottom w:val="single" w:color="000000" w:sz="4" w:space="0"/>
              <w:right w:val="single" w:color="000000" w:sz="4" w:space="0"/>
            </w:tcBorders>
            <w:noWrap w:val="0"/>
            <w:vAlign w:val="center"/>
          </w:tcPr>
          <w:p w14:paraId="1BF66628">
            <w:pPr>
              <w:widowControl/>
              <w:jc w:val="center"/>
              <w:textAlignment w:val="center"/>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kern w:val="0"/>
                <w:sz w:val="24"/>
                <w:szCs w:val="24"/>
                <w:highlight w:val="none"/>
                <w:lang w:bidi="ar"/>
              </w:rPr>
              <w:t>项目内容</w:t>
            </w:r>
          </w:p>
        </w:tc>
        <w:tc>
          <w:tcPr>
            <w:tcW w:w="883" w:type="pct"/>
            <w:tcBorders>
              <w:top w:val="single" w:color="000000" w:sz="4" w:space="0"/>
              <w:left w:val="single" w:color="000000" w:sz="4" w:space="0"/>
              <w:bottom w:val="single" w:color="000000" w:sz="4" w:space="0"/>
              <w:right w:val="single" w:color="000000" w:sz="4" w:space="0"/>
            </w:tcBorders>
            <w:noWrap w:val="0"/>
            <w:vAlign w:val="center"/>
          </w:tcPr>
          <w:p w14:paraId="17D23E5A">
            <w:pPr>
              <w:widowControl/>
              <w:jc w:val="center"/>
              <w:textAlignment w:val="center"/>
              <w:rPr>
                <w:rFonts w:hint="eastAsia" w:asciiTheme="majorEastAsia" w:hAnsiTheme="majorEastAsia" w:eastAsiaTheme="majorEastAsia" w:cstheme="majorEastAsia"/>
                <w:b/>
                <w:bCs/>
                <w:color w:val="auto"/>
                <w:sz w:val="24"/>
                <w:szCs w:val="24"/>
                <w:highlight w:val="none"/>
              </w:rPr>
            </w:pPr>
            <w:r>
              <w:rPr>
                <w:rFonts w:hint="eastAsia" w:asciiTheme="majorEastAsia" w:hAnsiTheme="majorEastAsia" w:eastAsiaTheme="majorEastAsia" w:cstheme="majorEastAsia"/>
                <w:b/>
                <w:bCs/>
                <w:color w:val="auto"/>
                <w:kern w:val="0"/>
                <w:sz w:val="24"/>
                <w:szCs w:val="24"/>
                <w:highlight w:val="none"/>
                <w:lang w:bidi="ar"/>
              </w:rPr>
              <w:t>计量单位</w:t>
            </w:r>
          </w:p>
        </w:tc>
        <w:tc>
          <w:tcPr>
            <w:tcW w:w="1513" w:type="pct"/>
            <w:tcBorders>
              <w:top w:val="single" w:color="000000" w:sz="4" w:space="0"/>
              <w:left w:val="single" w:color="000000" w:sz="4" w:space="0"/>
              <w:bottom w:val="single" w:color="000000" w:sz="4" w:space="0"/>
              <w:right w:val="single" w:color="000000" w:sz="4" w:space="0"/>
            </w:tcBorders>
            <w:noWrap w:val="0"/>
            <w:vAlign w:val="center"/>
          </w:tcPr>
          <w:p w14:paraId="74E4B71D">
            <w:pPr>
              <w:widowControl/>
              <w:jc w:val="both"/>
              <w:textAlignment w:val="center"/>
              <w:rPr>
                <w:rFonts w:hint="eastAsia" w:asciiTheme="majorEastAsia" w:hAnsiTheme="majorEastAsia" w:eastAsiaTheme="majorEastAsia" w:cstheme="majorEastAsia"/>
                <w:b/>
                <w:bCs/>
                <w:color w:val="auto"/>
                <w:kern w:val="0"/>
                <w:sz w:val="24"/>
                <w:szCs w:val="24"/>
                <w:highlight w:val="none"/>
                <w:lang w:bidi="ar"/>
              </w:rPr>
            </w:pPr>
            <w:r>
              <w:rPr>
                <w:rFonts w:hint="eastAsia" w:asciiTheme="majorEastAsia" w:hAnsiTheme="majorEastAsia" w:eastAsiaTheme="majorEastAsia" w:cstheme="majorEastAsia"/>
                <w:b/>
                <w:bCs/>
                <w:color w:val="auto"/>
                <w:kern w:val="0"/>
                <w:sz w:val="24"/>
                <w:szCs w:val="24"/>
                <w:highlight w:val="none"/>
                <w:lang w:bidi="ar"/>
              </w:rPr>
              <w:t>综合单价（元）</w:t>
            </w:r>
          </w:p>
        </w:tc>
        <w:tc>
          <w:tcPr>
            <w:tcW w:w="569" w:type="pct"/>
            <w:tcBorders>
              <w:top w:val="single" w:color="000000" w:sz="4" w:space="0"/>
              <w:left w:val="single" w:color="000000" w:sz="4" w:space="0"/>
              <w:bottom w:val="single" w:color="000000" w:sz="4" w:space="0"/>
              <w:right w:val="single" w:color="000000" w:sz="4" w:space="0"/>
            </w:tcBorders>
            <w:noWrap w:val="0"/>
            <w:vAlign w:val="center"/>
          </w:tcPr>
          <w:p w14:paraId="3C46529B">
            <w:pPr>
              <w:widowControl/>
              <w:jc w:val="center"/>
              <w:textAlignment w:val="center"/>
              <w:rPr>
                <w:rFonts w:hint="eastAsia" w:asciiTheme="majorEastAsia" w:hAnsiTheme="majorEastAsia" w:eastAsiaTheme="majorEastAsia" w:cstheme="majorEastAsia"/>
                <w:b/>
                <w:bCs/>
                <w:color w:val="auto"/>
                <w:kern w:val="0"/>
                <w:sz w:val="24"/>
                <w:szCs w:val="24"/>
                <w:highlight w:val="none"/>
                <w:lang w:val="en-US" w:eastAsia="zh-CN" w:bidi="ar"/>
              </w:rPr>
            </w:pPr>
            <w:r>
              <w:rPr>
                <w:rFonts w:hint="eastAsia" w:asciiTheme="majorEastAsia" w:hAnsiTheme="majorEastAsia" w:eastAsiaTheme="majorEastAsia" w:cstheme="majorEastAsia"/>
                <w:b/>
                <w:bCs/>
                <w:color w:val="auto"/>
                <w:kern w:val="0"/>
                <w:sz w:val="24"/>
                <w:szCs w:val="24"/>
                <w:highlight w:val="none"/>
                <w:lang w:val="en-US" w:eastAsia="zh-CN" w:bidi="ar"/>
              </w:rPr>
              <w:t>备注</w:t>
            </w:r>
          </w:p>
        </w:tc>
      </w:tr>
      <w:tr w14:paraId="4A1F1B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84" w:type="pct"/>
            <w:tcBorders>
              <w:top w:val="single" w:color="000000" w:sz="4" w:space="0"/>
              <w:left w:val="single" w:color="000000" w:sz="4" w:space="0"/>
              <w:bottom w:val="single" w:color="000000" w:sz="4" w:space="0"/>
              <w:right w:val="single" w:color="000000" w:sz="4" w:space="0"/>
            </w:tcBorders>
            <w:noWrap/>
            <w:vAlign w:val="center"/>
          </w:tcPr>
          <w:p w14:paraId="16F0CBFB">
            <w:pPr>
              <w:widowControl/>
              <w:jc w:val="center"/>
              <w:textAlignment w:val="center"/>
              <w:rPr>
                <w:rFonts w:hint="eastAsia" w:asciiTheme="majorEastAsia" w:hAnsiTheme="majorEastAsia" w:eastAsiaTheme="majorEastAsia" w:cstheme="majorEastAsia"/>
                <w:color w:val="auto"/>
                <w:kern w:val="0"/>
                <w:sz w:val="24"/>
                <w:szCs w:val="24"/>
                <w:highlight w:val="none"/>
                <w:lang w:bidi="ar"/>
              </w:rPr>
            </w:pPr>
            <w:r>
              <w:rPr>
                <w:rFonts w:hint="eastAsia" w:asciiTheme="majorEastAsia" w:hAnsiTheme="majorEastAsia" w:eastAsiaTheme="majorEastAsia" w:cstheme="majorEastAsia"/>
                <w:color w:val="auto"/>
                <w:kern w:val="0"/>
                <w:sz w:val="24"/>
                <w:szCs w:val="24"/>
                <w:highlight w:val="none"/>
                <w:lang w:bidi="ar"/>
              </w:rPr>
              <w:t>1</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14:paraId="33635F9C">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718" w:type="pct"/>
            <w:tcBorders>
              <w:top w:val="single" w:color="000000" w:sz="4" w:space="0"/>
              <w:left w:val="single" w:color="000000" w:sz="4" w:space="0"/>
              <w:bottom w:val="single" w:color="000000" w:sz="4" w:space="0"/>
              <w:right w:val="single" w:color="000000" w:sz="4" w:space="0"/>
            </w:tcBorders>
            <w:noWrap w:val="0"/>
            <w:vAlign w:val="center"/>
          </w:tcPr>
          <w:p w14:paraId="6FF73465">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883" w:type="pct"/>
            <w:tcBorders>
              <w:top w:val="single" w:color="000000" w:sz="4" w:space="0"/>
              <w:left w:val="single" w:color="000000" w:sz="4" w:space="0"/>
              <w:bottom w:val="single" w:color="000000" w:sz="4" w:space="0"/>
              <w:right w:val="single" w:color="000000" w:sz="4" w:space="0"/>
            </w:tcBorders>
            <w:noWrap w:val="0"/>
            <w:vAlign w:val="center"/>
          </w:tcPr>
          <w:p w14:paraId="73CA2373">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1513" w:type="pct"/>
            <w:tcBorders>
              <w:top w:val="single" w:color="000000" w:sz="4" w:space="0"/>
              <w:left w:val="single" w:color="000000" w:sz="4" w:space="0"/>
              <w:bottom w:val="single" w:color="000000" w:sz="4" w:space="0"/>
              <w:right w:val="single" w:color="000000" w:sz="4" w:space="0"/>
            </w:tcBorders>
            <w:noWrap w:val="0"/>
            <w:vAlign w:val="center"/>
          </w:tcPr>
          <w:p w14:paraId="07CCB980">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569" w:type="pct"/>
            <w:tcBorders>
              <w:top w:val="single" w:color="000000" w:sz="4" w:space="0"/>
              <w:left w:val="single" w:color="000000" w:sz="4" w:space="0"/>
              <w:bottom w:val="single" w:color="000000" w:sz="4" w:space="0"/>
              <w:right w:val="single" w:color="000000" w:sz="4" w:space="0"/>
            </w:tcBorders>
            <w:noWrap w:val="0"/>
            <w:vAlign w:val="center"/>
          </w:tcPr>
          <w:p w14:paraId="667BA9E0">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r>
      <w:tr w14:paraId="6D511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84" w:type="pct"/>
            <w:tcBorders>
              <w:top w:val="single" w:color="000000" w:sz="4" w:space="0"/>
              <w:left w:val="single" w:color="000000" w:sz="4" w:space="0"/>
              <w:bottom w:val="single" w:color="000000" w:sz="4" w:space="0"/>
              <w:right w:val="single" w:color="000000" w:sz="4" w:space="0"/>
            </w:tcBorders>
            <w:noWrap/>
            <w:vAlign w:val="center"/>
          </w:tcPr>
          <w:p w14:paraId="7047B818">
            <w:pPr>
              <w:widowControl/>
              <w:jc w:val="center"/>
              <w:textAlignment w:val="center"/>
              <w:rPr>
                <w:rFonts w:hint="eastAsia" w:asciiTheme="majorEastAsia" w:hAnsiTheme="majorEastAsia" w:eastAsiaTheme="majorEastAsia" w:cstheme="majorEastAsia"/>
                <w:color w:val="auto"/>
                <w:kern w:val="0"/>
                <w:sz w:val="24"/>
                <w:szCs w:val="24"/>
                <w:highlight w:val="none"/>
                <w:lang w:bidi="ar"/>
              </w:rPr>
            </w:pPr>
            <w:r>
              <w:rPr>
                <w:rFonts w:hint="eastAsia" w:asciiTheme="majorEastAsia" w:hAnsiTheme="majorEastAsia" w:eastAsiaTheme="majorEastAsia" w:cstheme="majorEastAsia"/>
                <w:color w:val="auto"/>
                <w:kern w:val="0"/>
                <w:sz w:val="24"/>
                <w:szCs w:val="24"/>
                <w:highlight w:val="none"/>
                <w:lang w:bidi="ar"/>
              </w:rPr>
              <w:t>2</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14:paraId="4368C66F">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718" w:type="pct"/>
            <w:tcBorders>
              <w:top w:val="single" w:color="000000" w:sz="4" w:space="0"/>
              <w:left w:val="single" w:color="000000" w:sz="4" w:space="0"/>
              <w:bottom w:val="single" w:color="000000" w:sz="4" w:space="0"/>
              <w:right w:val="single" w:color="000000" w:sz="4" w:space="0"/>
            </w:tcBorders>
            <w:noWrap w:val="0"/>
            <w:vAlign w:val="center"/>
          </w:tcPr>
          <w:p w14:paraId="44A02A14">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883" w:type="pct"/>
            <w:tcBorders>
              <w:top w:val="single" w:color="000000" w:sz="4" w:space="0"/>
              <w:left w:val="single" w:color="000000" w:sz="4" w:space="0"/>
              <w:bottom w:val="single" w:color="000000" w:sz="4" w:space="0"/>
              <w:right w:val="single" w:color="000000" w:sz="4" w:space="0"/>
            </w:tcBorders>
            <w:noWrap w:val="0"/>
            <w:vAlign w:val="center"/>
          </w:tcPr>
          <w:p w14:paraId="5FFEEEEA">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1513" w:type="pct"/>
            <w:tcBorders>
              <w:top w:val="single" w:color="000000" w:sz="4" w:space="0"/>
              <w:left w:val="single" w:color="000000" w:sz="4" w:space="0"/>
              <w:bottom w:val="single" w:color="000000" w:sz="4" w:space="0"/>
              <w:right w:val="single" w:color="000000" w:sz="4" w:space="0"/>
            </w:tcBorders>
            <w:noWrap w:val="0"/>
            <w:vAlign w:val="center"/>
          </w:tcPr>
          <w:p w14:paraId="32A90F57">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569" w:type="pct"/>
            <w:tcBorders>
              <w:top w:val="single" w:color="000000" w:sz="4" w:space="0"/>
              <w:left w:val="single" w:color="000000" w:sz="4" w:space="0"/>
              <w:bottom w:val="single" w:color="000000" w:sz="4" w:space="0"/>
              <w:right w:val="single" w:color="000000" w:sz="4" w:space="0"/>
            </w:tcBorders>
            <w:noWrap w:val="0"/>
            <w:vAlign w:val="center"/>
          </w:tcPr>
          <w:p w14:paraId="3C2307DA">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r>
      <w:tr w14:paraId="2D8D6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84" w:type="pct"/>
            <w:tcBorders>
              <w:top w:val="single" w:color="000000" w:sz="4" w:space="0"/>
              <w:left w:val="single" w:color="000000" w:sz="4" w:space="0"/>
              <w:bottom w:val="single" w:color="000000" w:sz="4" w:space="0"/>
              <w:right w:val="single" w:color="000000" w:sz="4" w:space="0"/>
            </w:tcBorders>
            <w:noWrap/>
            <w:vAlign w:val="center"/>
          </w:tcPr>
          <w:p w14:paraId="7FE562F4">
            <w:pPr>
              <w:widowControl/>
              <w:jc w:val="center"/>
              <w:textAlignment w:val="center"/>
              <w:rPr>
                <w:rFonts w:hint="eastAsia" w:asciiTheme="majorEastAsia" w:hAnsiTheme="majorEastAsia" w:eastAsiaTheme="majorEastAsia" w:cstheme="majorEastAsia"/>
                <w:color w:val="auto"/>
                <w:kern w:val="0"/>
                <w:sz w:val="24"/>
                <w:szCs w:val="24"/>
                <w:highlight w:val="none"/>
                <w:lang w:bidi="ar"/>
              </w:rPr>
            </w:pPr>
            <w:r>
              <w:rPr>
                <w:rFonts w:hint="eastAsia" w:asciiTheme="majorEastAsia" w:hAnsiTheme="majorEastAsia" w:eastAsiaTheme="majorEastAsia" w:cstheme="majorEastAsia"/>
                <w:color w:val="auto"/>
                <w:kern w:val="0"/>
                <w:sz w:val="24"/>
                <w:szCs w:val="24"/>
                <w:highlight w:val="none"/>
                <w:lang w:bidi="ar"/>
              </w:rPr>
              <w:t>3</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14:paraId="677E857D">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718" w:type="pct"/>
            <w:tcBorders>
              <w:top w:val="single" w:color="000000" w:sz="4" w:space="0"/>
              <w:left w:val="single" w:color="000000" w:sz="4" w:space="0"/>
              <w:bottom w:val="single" w:color="000000" w:sz="4" w:space="0"/>
              <w:right w:val="single" w:color="000000" w:sz="4" w:space="0"/>
            </w:tcBorders>
            <w:noWrap w:val="0"/>
            <w:vAlign w:val="center"/>
          </w:tcPr>
          <w:p w14:paraId="5A01A5CE">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883" w:type="pct"/>
            <w:tcBorders>
              <w:top w:val="single" w:color="000000" w:sz="4" w:space="0"/>
              <w:left w:val="single" w:color="000000" w:sz="4" w:space="0"/>
              <w:bottom w:val="single" w:color="000000" w:sz="4" w:space="0"/>
              <w:right w:val="single" w:color="000000" w:sz="4" w:space="0"/>
            </w:tcBorders>
            <w:noWrap w:val="0"/>
            <w:vAlign w:val="center"/>
          </w:tcPr>
          <w:p w14:paraId="153D2DF2">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1513" w:type="pct"/>
            <w:tcBorders>
              <w:top w:val="single" w:color="000000" w:sz="4" w:space="0"/>
              <w:left w:val="single" w:color="000000" w:sz="4" w:space="0"/>
              <w:bottom w:val="single" w:color="000000" w:sz="4" w:space="0"/>
              <w:right w:val="single" w:color="000000" w:sz="4" w:space="0"/>
            </w:tcBorders>
            <w:noWrap w:val="0"/>
            <w:vAlign w:val="center"/>
          </w:tcPr>
          <w:p w14:paraId="21BEC725">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569" w:type="pct"/>
            <w:tcBorders>
              <w:top w:val="single" w:color="000000" w:sz="4" w:space="0"/>
              <w:left w:val="single" w:color="000000" w:sz="4" w:space="0"/>
              <w:bottom w:val="single" w:color="000000" w:sz="4" w:space="0"/>
              <w:right w:val="single" w:color="000000" w:sz="4" w:space="0"/>
            </w:tcBorders>
            <w:noWrap w:val="0"/>
            <w:vAlign w:val="center"/>
          </w:tcPr>
          <w:p w14:paraId="08A8694F">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r>
      <w:tr w14:paraId="59E9EE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84" w:type="pct"/>
            <w:tcBorders>
              <w:top w:val="single" w:color="000000" w:sz="4" w:space="0"/>
              <w:left w:val="single" w:color="000000" w:sz="4" w:space="0"/>
              <w:bottom w:val="single" w:color="000000" w:sz="4" w:space="0"/>
              <w:right w:val="single" w:color="000000" w:sz="4" w:space="0"/>
            </w:tcBorders>
            <w:noWrap/>
            <w:vAlign w:val="center"/>
          </w:tcPr>
          <w:p w14:paraId="2D03CCFE">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r>
              <w:rPr>
                <w:rFonts w:hint="eastAsia" w:asciiTheme="majorEastAsia" w:hAnsiTheme="majorEastAsia" w:eastAsiaTheme="majorEastAsia" w:cstheme="majorEastAsia"/>
                <w:b/>
                <w:bCs/>
                <w:color w:val="auto"/>
                <w:kern w:val="0"/>
                <w:sz w:val="24"/>
                <w:szCs w:val="24"/>
                <w:highlight w:val="none"/>
                <w:lang w:bidi="ar"/>
              </w:rPr>
              <w:t>...</w:t>
            </w:r>
          </w:p>
        </w:tc>
        <w:tc>
          <w:tcPr>
            <w:tcW w:w="929" w:type="pct"/>
            <w:tcBorders>
              <w:top w:val="single" w:color="000000" w:sz="4" w:space="0"/>
              <w:left w:val="single" w:color="000000" w:sz="4" w:space="0"/>
              <w:bottom w:val="single" w:color="000000" w:sz="4" w:space="0"/>
              <w:right w:val="single" w:color="000000" w:sz="4" w:space="0"/>
            </w:tcBorders>
            <w:noWrap w:val="0"/>
            <w:vAlign w:val="center"/>
          </w:tcPr>
          <w:p w14:paraId="7494289E">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718" w:type="pct"/>
            <w:tcBorders>
              <w:top w:val="single" w:color="000000" w:sz="4" w:space="0"/>
              <w:left w:val="single" w:color="000000" w:sz="4" w:space="0"/>
              <w:bottom w:val="single" w:color="000000" w:sz="4" w:space="0"/>
              <w:right w:val="single" w:color="000000" w:sz="4" w:space="0"/>
            </w:tcBorders>
            <w:noWrap w:val="0"/>
            <w:vAlign w:val="center"/>
          </w:tcPr>
          <w:p w14:paraId="61E34E02">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883" w:type="pct"/>
            <w:tcBorders>
              <w:top w:val="single" w:color="000000" w:sz="4" w:space="0"/>
              <w:left w:val="single" w:color="000000" w:sz="4" w:space="0"/>
              <w:bottom w:val="single" w:color="000000" w:sz="4" w:space="0"/>
              <w:right w:val="single" w:color="000000" w:sz="4" w:space="0"/>
            </w:tcBorders>
            <w:noWrap w:val="0"/>
            <w:vAlign w:val="center"/>
          </w:tcPr>
          <w:p w14:paraId="4D641D49">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1513" w:type="pct"/>
            <w:tcBorders>
              <w:top w:val="single" w:color="000000" w:sz="4" w:space="0"/>
              <w:left w:val="single" w:color="000000" w:sz="4" w:space="0"/>
              <w:bottom w:val="single" w:color="000000" w:sz="4" w:space="0"/>
              <w:right w:val="single" w:color="000000" w:sz="4" w:space="0"/>
            </w:tcBorders>
            <w:noWrap w:val="0"/>
            <w:vAlign w:val="center"/>
          </w:tcPr>
          <w:p w14:paraId="30459012">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569" w:type="pct"/>
            <w:tcBorders>
              <w:top w:val="single" w:color="000000" w:sz="4" w:space="0"/>
              <w:left w:val="single" w:color="000000" w:sz="4" w:space="0"/>
              <w:bottom w:val="single" w:color="000000" w:sz="4" w:space="0"/>
              <w:right w:val="single" w:color="000000" w:sz="4" w:space="0"/>
            </w:tcBorders>
            <w:noWrap w:val="0"/>
            <w:vAlign w:val="center"/>
          </w:tcPr>
          <w:p w14:paraId="49E1A3BA">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r>
      <w:tr w14:paraId="10A7A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84" w:type="pct"/>
            <w:tcBorders>
              <w:top w:val="single" w:color="000000" w:sz="4" w:space="0"/>
              <w:left w:val="single" w:color="000000" w:sz="4" w:space="0"/>
              <w:bottom w:val="single" w:color="000000" w:sz="4" w:space="0"/>
              <w:right w:val="single" w:color="000000" w:sz="4" w:space="0"/>
            </w:tcBorders>
            <w:noWrap/>
            <w:vAlign w:val="center"/>
          </w:tcPr>
          <w:p w14:paraId="0326A450">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929" w:type="pct"/>
            <w:tcBorders>
              <w:top w:val="single" w:color="000000" w:sz="4" w:space="0"/>
              <w:left w:val="single" w:color="000000" w:sz="4" w:space="0"/>
              <w:bottom w:val="single" w:color="000000" w:sz="4" w:space="0"/>
              <w:right w:val="single" w:color="000000" w:sz="4" w:space="0"/>
            </w:tcBorders>
            <w:noWrap w:val="0"/>
            <w:vAlign w:val="center"/>
          </w:tcPr>
          <w:p w14:paraId="62F1C9F0">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718" w:type="pct"/>
            <w:tcBorders>
              <w:top w:val="single" w:color="000000" w:sz="4" w:space="0"/>
              <w:left w:val="single" w:color="000000" w:sz="4" w:space="0"/>
              <w:bottom w:val="single" w:color="000000" w:sz="4" w:space="0"/>
              <w:right w:val="single" w:color="000000" w:sz="4" w:space="0"/>
            </w:tcBorders>
            <w:noWrap w:val="0"/>
            <w:vAlign w:val="center"/>
          </w:tcPr>
          <w:p w14:paraId="4035B763">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883" w:type="pct"/>
            <w:tcBorders>
              <w:top w:val="single" w:color="000000" w:sz="4" w:space="0"/>
              <w:left w:val="single" w:color="000000" w:sz="4" w:space="0"/>
              <w:bottom w:val="single" w:color="000000" w:sz="4" w:space="0"/>
              <w:right w:val="single" w:color="000000" w:sz="4" w:space="0"/>
            </w:tcBorders>
            <w:noWrap w:val="0"/>
            <w:vAlign w:val="center"/>
          </w:tcPr>
          <w:p w14:paraId="69B071BD">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1513" w:type="pct"/>
            <w:tcBorders>
              <w:top w:val="single" w:color="000000" w:sz="4" w:space="0"/>
              <w:left w:val="single" w:color="000000" w:sz="4" w:space="0"/>
              <w:bottom w:val="single" w:color="000000" w:sz="4" w:space="0"/>
              <w:right w:val="single" w:color="000000" w:sz="4" w:space="0"/>
            </w:tcBorders>
            <w:noWrap w:val="0"/>
            <w:vAlign w:val="center"/>
          </w:tcPr>
          <w:p w14:paraId="44327DF2">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c>
          <w:tcPr>
            <w:tcW w:w="569" w:type="pct"/>
            <w:tcBorders>
              <w:top w:val="single" w:color="000000" w:sz="4" w:space="0"/>
              <w:left w:val="single" w:color="000000" w:sz="4" w:space="0"/>
              <w:bottom w:val="single" w:color="000000" w:sz="4" w:space="0"/>
              <w:right w:val="single" w:color="000000" w:sz="4" w:space="0"/>
            </w:tcBorders>
            <w:noWrap w:val="0"/>
            <w:vAlign w:val="center"/>
          </w:tcPr>
          <w:p w14:paraId="56CC2A7D">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p>
        </w:tc>
      </w:tr>
      <w:tr w14:paraId="3831F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5000" w:type="pct"/>
            <w:gridSpan w:val="6"/>
            <w:tcBorders>
              <w:top w:val="single" w:color="000000" w:sz="4" w:space="0"/>
              <w:left w:val="single" w:color="000000" w:sz="4" w:space="0"/>
              <w:bottom w:val="single" w:color="000000" w:sz="4" w:space="0"/>
              <w:right w:val="single" w:color="000000" w:sz="4" w:space="0"/>
            </w:tcBorders>
            <w:noWrap/>
            <w:vAlign w:val="center"/>
          </w:tcPr>
          <w:p w14:paraId="37BB7C2C">
            <w:pPr>
              <w:widowControl/>
              <w:jc w:val="center"/>
              <w:textAlignment w:val="center"/>
              <w:rPr>
                <w:rFonts w:hint="eastAsia" w:asciiTheme="majorEastAsia" w:hAnsiTheme="majorEastAsia" w:eastAsiaTheme="majorEastAsia" w:cstheme="majorEastAsia"/>
                <w:b/>
                <w:bCs/>
                <w:color w:val="auto"/>
                <w:kern w:val="0"/>
                <w:sz w:val="24"/>
                <w:szCs w:val="24"/>
                <w:highlight w:val="none"/>
                <w:lang w:bidi="ar"/>
              </w:rPr>
            </w:pPr>
            <w:r>
              <w:rPr>
                <w:rFonts w:hint="eastAsia" w:asciiTheme="majorEastAsia" w:hAnsiTheme="majorEastAsia" w:eastAsiaTheme="majorEastAsia" w:cstheme="majorEastAsia"/>
                <w:b/>
                <w:bCs/>
                <w:color w:val="auto"/>
                <w:kern w:val="0"/>
                <w:sz w:val="24"/>
                <w:szCs w:val="24"/>
                <w:highlight w:val="none"/>
                <w:lang w:bidi="ar"/>
              </w:rPr>
              <w:t>合计：大写：人民币（小写：）</w:t>
            </w:r>
          </w:p>
        </w:tc>
      </w:tr>
    </w:tbl>
    <w:p w14:paraId="5FC17864">
      <w:pPr>
        <w:pStyle w:val="8"/>
        <w:rPr>
          <w:rFonts w:hint="eastAsia"/>
          <w:highlight w:val="none"/>
          <w:lang w:val="en-US" w:eastAsia="zh-Hans"/>
        </w:rPr>
      </w:pPr>
    </w:p>
    <w:p w14:paraId="5533E5A3"/>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8030B"/>
    <w:rsid w:val="069803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widowControl w:val="0"/>
      <w:ind w:firstLine="420"/>
      <w:jc w:val="both"/>
    </w:pPr>
    <w:rPr>
      <w:rFonts w:ascii="Times New Roman" w:hAnsi="Times New Roman" w:eastAsia="宋体" w:cs="Times New Roman"/>
      <w:kern w:val="2"/>
      <w:sz w:val="21"/>
      <w:szCs w:val="21"/>
      <w:lang w:val="en-US" w:eastAsia="zh-CN" w:bidi="ar-SA"/>
    </w:rPr>
  </w:style>
  <w:style w:type="paragraph" w:styleId="3">
    <w:name w:val="Body Text"/>
    <w:basedOn w:val="1"/>
    <w:unhideWhenUsed/>
    <w:qFormat/>
    <w:uiPriority w:val="0"/>
    <w:pPr>
      <w:spacing w:after="120"/>
    </w:pPr>
    <w:rPr>
      <w:rFonts w:ascii="Times New Roman" w:hAnsi="Times New Roman"/>
      <w:kern w:val="0"/>
      <w:sz w:val="20"/>
      <w:szCs w:val="24"/>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2025-04-02T12:18:00Z</dcterms:created>
  <dc:creator>～果Fruit%Tiramisu</dc:creator>
  <cp:lastModifiedBy>～果Fruit%Tiramisu</cp:lastModifiedBy>
  <dcterms:modified xsi:type="dcterms:W3CDTF">2025-04-02T12:19:12Z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BD6E2A17E54949C5939490787690C6C0_11</vt:lpwstr>
  </property>
  <property fmtid="{D5CDD505-2E9C-101B-9397-08002B2CF9AE}" pid="4" name="KSOTemplateDocerSaveRecord">
    <vt:lpwstr>eyJoZGlkIjoiZDNkN2Y0YjlmOGQ3YTdkYjkxM2MwODVhMzZkNWQ2MTQiLCJ1c2VySWQiOiIzMjM0OTg5NjAifQ==</vt:lpwstr>
  </property>
</Properties>
</file>