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0A1C3">
      <w:pPr>
        <w:tabs>
          <w:tab w:val="left" w:pos="6703"/>
        </w:tabs>
        <w:bidi w:val="0"/>
        <w:jc w:val="center"/>
        <w:rPr>
          <w:rFonts w:hint="default" w:ascii="sans-serif" w:hAnsi="sans-serif" w:eastAsia="sans-serif" w:cs="sans-serif"/>
          <w:b/>
          <w:bCs/>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0C9EAF6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(1)有效的主体资格证明：具有独立承担民事责任能力的法人、其他组织或自然人，提供合法有效的统一社会信用代码营业执照（事业单位提供事业单位法人证书，自然人应提供身份证）；</w:t>
      </w:r>
    </w:p>
    <w:p w14:paraId="72FCEB5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(2)财务状况报告：提供2023年度</w:t>
      </w:r>
      <w:r>
        <w:rPr>
          <w:rFonts w:hint="eastAsia" w:ascii="宋体" w:hAnsi="宋体" w:cs="宋体"/>
          <w:i w:val="0"/>
          <w:caps w:val="0"/>
          <w:color w:val="auto"/>
          <w:spacing w:val="0"/>
          <w:kern w:val="2"/>
          <w:sz w:val="24"/>
          <w:szCs w:val="24"/>
          <w:shd w:val="clear" w:color="auto" w:fill="FFFFFF"/>
          <w:lang w:val="en-US" w:eastAsia="zh-CN" w:bidi="ar-SA"/>
        </w:rPr>
        <w:t>或2024年度</w:t>
      </w:r>
      <w:r>
        <w:rPr>
          <w:rFonts w:hint="eastAsia" w:ascii="宋体" w:hAnsi="宋体" w:eastAsia="宋体" w:cs="宋体"/>
          <w:i w:val="0"/>
          <w:caps w:val="0"/>
          <w:color w:val="auto"/>
          <w:spacing w:val="0"/>
          <w:kern w:val="2"/>
          <w:sz w:val="24"/>
          <w:szCs w:val="24"/>
          <w:shd w:val="clear" w:color="auto" w:fill="FFFFFF"/>
          <w:lang w:val="zh-CN" w:eastAsia="zh-CN" w:bidi="ar-SA"/>
        </w:rPr>
        <w:t>经审计的财务报告</w:t>
      </w:r>
      <w:r>
        <w:rPr>
          <w:rFonts w:hint="eastAsia" w:ascii="宋体" w:hAnsi="宋体" w:cs="宋体"/>
          <w:i w:val="0"/>
          <w:caps w:val="0"/>
          <w:color w:val="auto"/>
          <w:spacing w:val="0"/>
          <w:kern w:val="2"/>
          <w:sz w:val="24"/>
          <w:szCs w:val="24"/>
          <w:shd w:val="clear" w:color="auto" w:fill="FFFFFF"/>
          <w:lang w:val="zh-CN" w:eastAsia="zh-CN" w:bidi="ar-SA"/>
        </w:rPr>
        <w:t>，且2022年10月1日后出具的审计报告应当经过注册会计师行业统一监管平台备案赋码。</w:t>
      </w:r>
      <w:r>
        <w:rPr>
          <w:rFonts w:hint="eastAsia" w:ascii="宋体" w:hAnsi="宋体" w:eastAsia="宋体" w:cs="宋体"/>
          <w:i w:val="0"/>
          <w:caps w:val="0"/>
          <w:color w:val="auto"/>
          <w:spacing w:val="0"/>
          <w:kern w:val="2"/>
          <w:sz w:val="24"/>
          <w:szCs w:val="24"/>
          <w:shd w:val="clear" w:color="auto" w:fill="FFFFFF"/>
          <w:lang w:val="zh-CN" w:eastAsia="zh-CN" w:bidi="ar-SA"/>
        </w:rPr>
        <w:t>（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w:t>
      </w:r>
      <w:r>
        <w:rPr>
          <w:rFonts w:hint="eastAsia" w:ascii="宋体" w:hAnsi="宋体" w:cs="宋体"/>
          <w:i w:val="0"/>
          <w:caps w:val="0"/>
          <w:color w:val="auto"/>
          <w:spacing w:val="0"/>
          <w:kern w:val="2"/>
          <w:sz w:val="24"/>
          <w:szCs w:val="24"/>
          <w:shd w:val="clear" w:color="auto" w:fill="FFFFFF"/>
          <w:lang w:val="zh-CN" w:eastAsia="zh-CN" w:bidi="ar-SA"/>
        </w:rPr>
        <w:t>三种形式的资料提供任何一种即可）；</w:t>
      </w:r>
    </w:p>
    <w:p w14:paraId="3980AA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cs="宋体"/>
          <w:i w:val="0"/>
          <w:caps w:val="0"/>
          <w:color w:val="auto"/>
          <w:spacing w:val="0"/>
          <w:kern w:val="2"/>
          <w:sz w:val="24"/>
          <w:szCs w:val="24"/>
          <w:shd w:val="clear" w:color="auto" w:fill="FFFFFF"/>
          <w:lang w:val="en-US" w:eastAsia="zh-CN" w:bidi="ar-SA"/>
        </w:rPr>
      </w:pPr>
      <w:r>
        <w:rPr>
          <w:rFonts w:hint="eastAsia" w:ascii="宋体" w:hAnsi="宋体" w:cs="宋体"/>
          <w:i w:val="0"/>
          <w:caps w:val="0"/>
          <w:color w:val="auto"/>
          <w:spacing w:val="0"/>
          <w:kern w:val="2"/>
          <w:sz w:val="24"/>
          <w:szCs w:val="24"/>
          <w:shd w:val="clear" w:color="auto" w:fill="FFFFFF"/>
          <w:lang w:val="zh-CN" w:eastAsia="zh-CN" w:bidi="ar-SA"/>
        </w:rPr>
        <w:t>(3)税收缴纳证明：</w:t>
      </w:r>
      <w:r>
        <w:rPr>
          <w:rFonts w:hint="eastAsia" w:ascii="宋体" w:hAnsi="宋体" w:cs="宋体"/>
          <w:i w:val="0"/>
          <w:caps w:val="0"/>
          <w:color w:val="auto"/>
          <w:spacing w:val="0"/>
          <w:kern w:val="2"/>
          <w:sz w:val="24"/>
          <w:szCs w:val="24"/>
          <w:shd w:val="clear" w:color="auto" w:fill="FFFFFF"/>
          <w:lang w:val="en-US" w:eastAsia="zh-CN" w:bidi="ar-SA"/>
        </w:rPr>
        <w:t>提交响应文件截止时间前6个月内，已缴纳的任意一个月的纳税证明或完税证明，纳税证明或完税证明上应有代收机构或税务机关的公章或业务专用章。依法免税的供应商应提供相关文件证明；</w:t>
      </w:r>
    </w:p>
    <w:p w14:paraId="1F52827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cs="宋体"/>
          <w:i w:val="0"/>
          <w:caps w:val="0"/>
          <w:color w:val="auto"/>
          <w:spacing w:val="0"/>
          <w:kern w:val="2"/>
          <w:sz w:val="24"/>
          <w:szCs w:val="24"/>
          <w:shd w:val="clear" w:color="auto" w:fill="FFFFFF"/>
          <w:lang w:val="en-US" w:eastAsia="zh-CN" w:bidi="ar-SA"/>
        </w:rPr>
      </w:pPr>
      <w:r>
        <w:rPr>
          <w:rFonts w:hint="eastAsia" w:ascii="宋体" w:hAnsi="宋体" w:cs="宋体"/>
          <w:i w:val="0"/>
          <w:caps w:val="0"/>
          <w:color w:val="auto"/>
          <w:spacing w:val="0"/>
          <w:kern w:val="2"/>
          <w:sz w:val="24"/>
          <w:szCs w:val="24"/>
          <w:shd w:val="clear" w:color="auto" w:fill="FFFFFF"/>
          <w:lang w:val="zh-CN" w:eastAsia="zh-CN" w:bidi="ar-SA"/>
        </w:rPr>
        <w:t>(4)社保缴纳凭证：</w:t>
      </w:r>
      <w:r>
        <w:rPr>
          <w:rFonts w:hint="eastAsia" w:ascii="宋体" w:hAnsi="宋体" w:cs="宋体"/>
          <w:i w:val="0"/>
          <w:caps w:val="0"/>
          <w:color w:val="auto"/>
          <w:spacing w:val="0"/>
          <w:kern w:val="2"/>
          <w:sz w:val="24"/>
          <w:szCs w:val="24"/>
          <w:shd w:val="clear" w:color="auto" w:fill="FFFFFF"/>
          <w:lang w:val="en-US" w:eastAsia="zh-CN" w:bidi="ar-SA"/>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70860B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(5)无重大违法记录的书面声明：提供参加政府采购活动前三年内，在经营活动中没有重大违法记录的书面声明；</w:t>
      </w:r>
    </w:p>
    <w:p w14:paraId="2D8F6B6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(6)</w:t>
      </w:r>
      <w:r>
        <w:rPr>
          <w:rFonts w:hint="eastAsia" w:ascii="宋体" w:hAnsi="宋体" w:cs="宋体"/>
          <w:i w:val="0"/>
          <w:caps w:val="0"/>
          <w:color w:val="auto"/>
          <w:spacing w:val="0"/>
          <w:kern w:val="2"/>
          <w:sz w:val="22"/>
          <w:szCs w:val="22"/>
          <w:shd w:val="clear" w:color="auto" w:fill="FFFFFF"/>
          <w:lang w:val="en-US" w:eastAsia="zh-CN" w:bidi="ar-SA"/>
        </w:rPr>
        <w:t>履约能力</w:t>
      </w:r>
      <w:r>
        <w:rPr>
          <w:rFonts w:hint="eastAsia" w:ascii="宋体" w:hAnsi="宋体" w:eastAsia="宋体" w:cs="宋体"/>
          <w:i w:val="0"/>
          <w:caps w:val="0"/>
          <w:color w:val="auto"/>
          <w:spacing w:val="0"/>
          <w:kern w:val="2"/>
          <w:sz w:val="24"/>
          <w:szCs w:val="24"/>
          <w:shd w:val="clear" w:color="auto" w:fill="FFFFFF"/>
          <w:lang w:val="zh-CN" w:eastAsia="zh-CN" w:bidi="ar-SA"/>
        </w:rPr>
        <w:t>：具有履行合同所必需的设备和专业技术能力的书面声明；</w:t>
      </w:r>
    </w:p>
    <w:p w14:paraId="2BF42D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(7)</w:t>
      </w:r>
      <w:r>
        <w:rPr>
          <w:rFonts w:hint="eastAsia" w:ascii="宋体" w:hAnsi="宋体" w:cs="宋体"/>
          <w:i w:val="0"/>
          <w:caps w:val="0"/>
          <w:color w:val="auto"/>
          <w:spacing w:val="0"/>
          <w:kern w:val="2"/>
          <w:sz w:val="22"/>
          <w:szCs w:val="22"/>
          <w:shd w:val="clear" w:color="auto" w:fill="FFFFFF"/>
          <w:lang w:val="en-US" w:eastAsia="zh-CN" w:bidi="ar-SA"/>
        </w:rPr>
        <w:t>法定代表人授权书或法定代表人身份证明书：</w:t>
      </w:r>
      <w:r>
        <w:rPr>
          <w:rFonts w:hint="eastAsia" w:ascii="宋体" w:hAnsi="宋体" w:eastAsia="宋体" w:cs="宋体"/>
          <w:i w:val="0"/>
          <w:caps w:val="0"/>
          <w:color w:val="auto"/>
          <w:spacing w:val="0"/>
          <w:kern w:val="2"/>
          <w:sz w:val="24"/>
          <w:szCs w:val="24"/>
          <w:shd w:val="clear" w:color="auto" w:fill="FFFFFF"/>
          <w:lang w:val="zh-CN" w:eastAsia="zh-CN" w:bidi="ar-SA"/>
        </w:rPr>
        <w:t>法定代表人参加投标的，须提供法定代表人身份证明；法定代表人授权他人参加投标的，须提供法定代表人授权委托书；</w:t>
      </w:r>
    </w:p>
    <w:p w14:paraId="60BFAE4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w:t>
      </w:r>
      <w:r>
        <w:rPr>
          <w:rFonts w:hint="eastAsia" w:ascii="宋体" w:hAnsi="宋体" w:cs="宋体"/>
          <w:i w:val="0"/>
          <w:caps w:val="0"/>
          <w:color w:val="auto"/>
          <w:spacing w:val="0"/>
          <w:kern w:val="2"/>
          <w:sz w:val="24"/>
          <w:szCs w:val="24"/>
          <w:shd w:val="clear" w:color="auto" w:fill="FFFFFF"/>
          <w:lang w:val="en-US" w:eastAsia="zh-CN" w:bidi="ar-SA"/>
        </w:rPr>
        <w:t>8</w:t>
      </w:r>
      <w:r>
        <w:rPr>
          <w:rFonts w:hint="eastAsia" w:ascii="宋体" w:hAnsi="宋体" w:eastAsia="宋体" w:cs="宋体"/>
          <w:i w:val="0"/>
          <w:caps w:val="0"/>
          <w:color w:val="auto"/>
          <w:spacing w:val="0"/>
          <w:kern w:val="2"/>
          <w:sz w:val="24"/>
          <w:szCs w:val="24"/>
          <w:shd w:val="clear" w:color="auto" w:fill="FFFFFF"/>
          <w:lang w:val="zh-CN" w:eastAsia="zh-CN" w:bidi="ar-SA"/>
        </w:rPr>
        <w:t>）企业信誉：</w:t>
      </w:r>
      <w:r>
        <w:rPr>
          <w:rFonts w:hint="eastAsia" w:ascii="宋体" w:hAnsi="宋体" w:cs="宋体"/>
          <w:i w:val="0"/>
          <w:caps w:val="0"/>
          <w:color w:val="auto"/>
          <w:spacing w:val="0"/>
          <w:kern w:val="2"/>
          <w:sz w:val="22"/>
          <w:szCs w:val="22"/>
          <w:shd w:val="clear" w:color="auto" w:fill="FFFFFF"/>
          <w:lang w:val="en-US" w:eastAsia="zh-CN" w:bidi="ar-SA"/>
        </w:rPr>
        <w:t>供应商不得为“信用中国”网站（www.creditchina.gov.cn）中列入失信 被执行人和重大税收违 法失信主体的供应商，不得为中国政府采购网（www.ccgp.gov.cn）政府采购严重违法失信行为记录名单中被财政部门禁止参加政府采购活动的供应商</w:t>
      </w:r>
      <w:r>
        <w:rPr>
          <w:rFonts w:hint="eastAsia" w:ascii="宋体" w:hAnsi="宋体" w:eastAsia="宋体" w:cs="宋体"/>
          <w:i w:val="0"/>
          <w:caps w:val="0"/>
          <w:color w:val="auto"/>
          <w:spacing w:val="0"/>
          <w:kern w:val="2"/>
          <w:sz w:val="24"/>
          <w:szCs w:val="24"/>
          <w:shd w:val="clear" w:color="auto" w:fill="FFFFFF"/>
          <w:lang w:val="zh-CN" w:eastAsia="zh-CN" w:bidi="ar-SA"/>
        </w:rPr>
        <w:t>。</w:t>
      </w:r>
    </w:p>
    <w:p w14:paraId="6FB1EF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w:t>
      </w:r>
      <w:r>
        <w:rPr>
          <w:rFonts w:hint="eastAsia" w:ascii="宋体" w:hAnsi="宋体" w:cs="宋体"/>
          <w:i w:val="0"/>
          <w:caps w:val="0"/>
          <w:color w:val="auto"/>
          <w:spacing w:val="0"/>
          <w:kern w:val="2"/>
          <w:sz w:val="24"/>
          <w:szCs w:val="24"/>
          <w:shd w:val="clear" w:color="auto" w:fill="FFFFFF"/>
          <w:lang w:val="en-US" w:eastAsia="zh-CN" w:bidi="ar-SA"/>
        </w:rPr>
        <w:t>9</w:t>
      </w:r>
      <w:r>
        <w:rPr>
          <w:rFonts w:hint="eastAsia" w:ascii="宋体" w:hAnsi="宋体" w:eastAsia="宋体" w:cs="宋体"/>
          <w:i w:val="0"/>
          <w:caps w:val="0"/>
          <w:color w:val="auto"/>
          <w:spacing w:val="0"/>
          <w:kern w:val="2"/>
          <w:sz w:val="24"/>
          <w:szCs w:val="24"/>
          <w:shd w:val="clear" w:color="auto" w:fill="FFFFFF"/>
          <w:lang w:val="zh-CN" w:eastAsia="zh-CN" w:bidi="ar-SA"/>
        </w:rPr>
        <w:t>）供应商关联关系声明：单位负责人为同一人或者存在直接控股、管理关系的不同供应商，不得参加同一合同项下的政府采购活动。</w:t>
      </w:r>
    </w:p>
    <w:p w14:paraId="6F4897A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left"/>
        <w:textAlignment w:val="auto"/>
        <w:outlineLvl w:val="9"/>
        <w:rPr>
          <w:rFonts w:hint="eastAsia" w:ascii="宋体" w:hAnsi="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w:t>
      </w:r>
      <w:r>
        <w:rPr>
          <w:rFonts w:hint="eastAsia" w:ascii="宋体" w:hAnsi="宋体" w:cs="宋体"/>
          <w:i w:val="0"/>
          <w:caps w:val="0"/>
          <w:color w:val="auto"/>
          <w:spacing w:val="0"/>
          <w:kern w:val="2"/>
          <w:sz w:val="24"/>
          <w:szCs w:val="24"/>
          <w:shd w:val="clear" w:color="auto" w:fill="FFFFFF"/>
          <w:lang w:val="en-US" w:eastAsia="zh-CN" w:bidi="ar-SA"/>
        </w:rPr>
        <w:t>10</w:t>
      </w:r>
      <w:r>
        <w:rPr>
          <w:rFonts w:hint="eastAsia" w:ascii="宋体" w:hAnsi="宋体" w:eastAsia="宋体" w:cs="宋体"/>
          <w:i w:val="0"/>
          <w:caps w:val="0"/>
          <w:color w:val="auto"/>
          <w:spacing w:val="0"/>
          <w:kern w:val="2"/>
          <w:sz w:val="24"/>
          <w:szCs w:val="24"/>
          <w:shd w:val="clear" w:color="auto" w:fill="FFFFFF"/>
          <w:lang w:val="zh-CN" w:eastAsia="zh-CN" w:bidi="ar-SA"/>
        </w:rPr>
        <w:t>）非联合体声明：本次项目不接受联合体投标</w:t>
      </w:r>
      <w:r>
        <w:rPr>
          <w:rFonts w:hint="eastAsia" w:ascii="宋体" w:hAnsi="宋体" w:cs="宋体"/>
          <w:i w:val="0"/>
          <w:caps w:val="0"/>
          <w:color w:val="auto"/>
          <w:spacing w:val="0"/>
          <w:kern w:val="2"/>
          <w:sz w:val="24"/>
          <w:szCs w:val="24"/>
          <w:shd w:val="clear" w:color="auto" w:fill="FFFFFF"/>
          <w:lang w:val="zh-CN" w:eastAsia="zh-CN" w:bidi="ar-SA"/>
        </w:rPr>
        <w:t>。</w:t>
      </w:r>
    </w:p>
    <w:p w14:paraId="346BE34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left"/>
        <w:textAlignment w:val="auto"/>
        <w:outlineLvl w:val="9"/>
        <w:rPr>
          <w:rFonts w:hint="default" w:ascii="宋体" w:hAnsi="宋体" w:cs="宋体"/>
          <w:i w:val="0"/>
          <w:caps w:val="0"/>
          <w:color w:val="auto"/>
          <w:spacing w:val="0"/>
          <w:kern w:val="2"/>
          <w:sz w:val="24"/>
          <w:szCs w:val="24"/>
          <w:shd w:val="clear" w:color="auto" w:fill="FFFFFF"/>
          <w:lang w:val="en-US" w:eastAsia="zh-CN" w:bidi="ar-SA"/>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cs="宋体"/>
          <w:i w:val="0"/>
          <w:caps w:val="0"/>
          <w:color w:val="auto"/>
          <w:spacing w:val="0"/>
          <w:kern w:val="2"/>
          <w:sz w:val="24"/>
          <w:szCs w:val="24"/>
          <w:shd w:val="clear" w:color="auto" w:fill="FFFFFF"/>
          <w:lang w:val="zh-CN" w:eastAsia="zh-CN" w:bidi="ar-SA"/>
        </w:rPr>
        <w:t>（</w:t>
      </w:r>
      <w:r>
        <w:rPr>
          <w:rFonts w:hint="eastAsia" w:ascii="宋体" w:hAnsi="宋体" w:cs="宋体"/>
          <w:i w:val="0"/>
          <w:caps w:val="0"/>
          <w:color w:val="auto"/>
          <w:spacing w:val="0"/>
          <w:kern w:val="2"/>
          <w:sz w:val="24"/>
          <w:szCs w:val="24"/>
          <w:shd w:val="clear" w:color="auto" w:fill="FFFFFF"/>
          <w:lang w:val="en-US" w:eastAsia="zh-CN" w:bidi="ar-SA"/>
        </w:rPr>
        <w:t>11</w:t>
      </w:r>
      <w:r>
        <w:rPr>
          <w:rFonts w:hint="eastAsia" w:ascii="宋体" w:hAnsi="宋体" w:cs="宋体"/>
          <w:i w:val="0"/>
          <w:caps w:val="0"/>
          <w:color w:val="auto"/>
          <w:spacing w:val="0"/>
          <w:kern w:val="2"/>
          <w:sz w:val="24"/>
          <w:szCs w:val="24"/>
          <w:shd w:val="clear" w:color="auto" w:fill="FFFFFF"/>
          <w:lang w:val="zh-CN" w:eastAsia="zh-CN" w:bidi="ar-SA"/>
        </w:rPr>
        <w:t>）</w:t>
      </w:r>
      <w:bookmarkStart w:id="19" w:name="_GoBack"/>
      <w:r>
        <w:rPr>
          <w:rFonts w:hint="eastAsia" w:ascii="宋体" w:hAnsi="宋体" w:cs="宋体"/>
          <w:i w:val="0"/>
          <w:caps w:val="0"/>
          <w:color w:val="auto"/>
          <w:spacing w:val="0"/>
          <w:kern w:val="2"/>
          <w:sz w:val="24"/>
          <w:szCs w:val="24"/>
          <w:shd w:val="clear" w:color="auto" w:fill="FFFFFF"/>
          <w:lang w:val="en-US" w:eastAsia="zh-CN" w:bidi="ar-SA"/>
        </w:rPr>
        <w:t>本项目专门面向中小企业采购</w:t>
      </w:r>
      <w:bookmarkEnd w:id="19"/>
      <w:r>
        <w:rPr>
          <w:rFonts w:hint="eastAsia" w:ascii="宋体" w:hAnsi="宋体" w:cs="宋体"/>
          <w:i w:val="0"/>
          <w:caps w:val="0"/>
          <w:color w:val="auto"/>
          <w:spacing w:val="0"/>
          <w:kern w:val="2"/>
          <w:sz w:val="24"/>
          <w:szCs w:val="24"/>
          <w:shd w:val="clear" w:color="auto" w:fill="FFFFFF"/>
          <w:lang w:val="en-US" w:eastAsia="zh-CN" w:bidi="ar-SA"/>
        </w:rPr>
        <w:t>。</w:t>
      </w:r>
    </w:p>
    <w:p w14:paraId="59E2E9A7">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25722"/>
      <w:bookmarkStart w:id="1" w:name="_Toc131713692"/>
      <w:bookmarkStart w:id="2" w:name="_Toc19731"/>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sz w:val="24"/>
          <w:szCs w:val="24"/>
          <w:highlight w:val="none"/>
        </w:rPr>
      </w:pPr>
    </w:p>
    <w:p w14:paraId="7BCBCCD4">
      <w:pPr>
        <w:rPr>
          <w:rFonts w:hint="eastAsia" w:ascii="宋体" w:hAnsi="宋体"/>
          <w:sz w:val="24"/>
          <w:szCs w:val="24"/>
          <w:highlight w:val="none"/>
        </w:rPr>
      </w:pPr>
    </w:p>
    <w:p w14:paraId="374F9F96">
      <w:pPr>
        <w:adjustRightInd w:val="0"/>
        <w:snapToGrid w:val="0"/>
        <w:spacing w:line="480" w:lineRule="auto"/>
        <w:ind w:firstLine="2670" w:firstLineChars="950"/>
        <w:rPr>
          <w:rFonts w:hint="eastAsia" w:ascii="宋体" w:hAnsi="宋体"/>
          <w:b/>
          <w:sz w:val="28"/>
          <w:szCs w:val="28"/>
          <w:highlight w:val="none"/>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陕西恒瑞项目管理有限公司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14090947"/>
      <w:bookmarkStart w:id="4" w:name="_Toc201637979"/>
      <w:r>
        <w:rPr>
          <w:rFonts w:hint="eastAsia" w:ascii="宋体" w:hAnsi="宋体"/>
          <w:sz w:val="24"/>
          <w:highlight w:val="none"/>
        </w:rPr>
        <w:t>法定代表人盖章：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01637980"/>
      <w:bookmarkStart w:id="6" w:name="_Toc214090948"/>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01637981"/>
      <w:bookmarkStart w:id="8" w:name="_Toc214090949"/>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01637982"/>
      <w:bookmarkStart w:id="10" w:name="_Toc214090950"/>
      <w:r>
        <w:rPr>
          <w:rFonts w:hint="eastAsia" w:ascii="宋体" w:hAnsi="宋体"/>
          <w:sz w:val="24"/>
          <w:highlight w:val="none"/>
        </w:rPr>
        <w:t>附：法定代表人、被授权人身份证复印件。（二代身份证正、反两面都需复印）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14090951"/>
            <w:bookmarkStart w:id="12" w:name="_Toc201637983"/>
            <w:r>
              <w:rPr>
                <w:rFonts w:hint="eastAsia" w:ascii="宋体" w:hAnsi="宋体"/>
                <w:sz w:val="24"/>
                <w:szCs w:val="24"/>
                <w:highlight w:val="none"/>
              </w:rPr>
              <w:t>法定代表人身份证复印件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14090953"/>
            <w:bookmarkStart w:id="14" w:name="_Toc201637985"/>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14090955"/>
            <w:bookmarkStart w:id="16" w:name="_Toc201637987"/>
            <w:r>
              <w:rPr>
                <w:rFonts w:hint="eastAsia" w:ascii="宋体" w:hAnsi="宋体"/>
                <w:sz w:val="24"/>
                <w:szCs w:val="24"/>
                <w:highlight w:val="none"/>
              </w:rPr>
              <w:t>法定代表人身份证复印件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14090957"/>
            <w:bookmarkStart w:id="18" w:name="_Toc201637989"/>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CD52F3F">
      <w:pPr>
        <w:adjustRightInd w:val="0"/>
        <w:snapToGrid w:val="0"/>
        <w:spacing w:line="480" w:lineRule="auto"/>
        <w:jc w:val="both"/>
        <w:rPr>
          <w:rFonts w:hint="eastAsia"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145C83B1">
      <w:pPr>
        <w:spacing w:line="500" w:lineRule="exact"/>
        <w:rPr>
          <w:rFonts w:ascii="宋体" w:hAnsi="宋体" w:eastAsia="宋体" w:cs="Times New Roman"/>
          <w:b/>
          <w:bCs/>
          <w:color w:val="auto"/>
          <w:sz w:val="24"/>
          <w:szCs w:val="24"/>
        </w:rPr>
      </w:pPr>
      <w:r>
        <w:rPr>
          <w:rFonts w:hint="eastAsia" w:ascii="宋体" w:hAnsi="宋体"/>
          <w:b/>
          <w:sz w:val="24"/>
          <w:szCs w:val="24"/>
          <w:highlight w:val="none"/>
          <w:lang w:val="en-US" w:eastAsia="zh-CN"/>
        </w:rPr>
        <w:t>附件2</w:t>
      </w:r>
      <w:r>
        <w:rPr>
          <w:rFonts w:hint="eastAsia" w:ascii="宋体" w:hAnsi="宋体" w:eastAsia="宋体" w:cs="Times New Roman"/>
          <w:b/>
          <w:bCs/>
          <w:color w:val="auto"/>
          <w:sz w:val="24"/>
          <w:szCs w:val="24"/>
        </w:rPr>
        <w:t>：近三年无重大违法、违纪书面声明</w:t>
      </w:r>
    </w:p>
    <w:p w14:paraId="69E234EE">
      <w:pPr>
        <w:spacing w:line="360" w:lineRule="atLeast"/>
        <w:jc w:val="center"/>
        <w:rPr>
          <w:rFonts w:ascii="宋体" w:hAnsi="宋体" w:eastAsia="宋体" w:cs="Times New Roman"/>
          <w:b/>
          <w:color w:val="auto"/>
          <w:sz w:val="32"/>
          <w:szCs w:val="32"/>
        </w:rPr>
      </w:pPr>
    </w:p>
    <w:p w14:paraId="01FD0DF9">
      <w:pPr>
        <w:widowControl/>
        <w:spacing w:line="360" w:lineRule="auto"/>
        <w:ind w:firstLine="602" w:firstLineChars="200"/>
        <w:jc w:val="center"/>
        <w:rPr>
          <w:rFonts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近三年无重大违法、违纪书面声明</w:t>
      </w:r>
    </w:p>
    <w:p w14:paraId="7AEDC213">
      <w:pPr>
        <w:spacing w:line="360" w:lineRule="auto"/>
        <w:jc w:val="left"/>
        <w:rPr>
          <w:rFonts w:hint="default" w:ascii="宋体" w:hAnsi="宋体" w:eastAsia="宋体" w:cs="Times New Roman"/>
          <w:color w:val="auto"/>
          <w:sz w:val="24"/>
          <w:szCs w:val="24"/>
          <w:u w:val="single"/>
          <w:lang w:val="en-US" w:eastAsia="zh-CN"/>
        </w:rPr>
      </w:pPr>
      <w:r>
        <w:rPr>
          <w:rFonts w:hint="eastAsia" w:ascii="宋体" w:hAnsi="宋体" w:eastAsia="宋体" w:cs="Arial"/>
          <w:color w:val="auto"/>
          <w:kern w:val="0"/>
          <w:sz w:val="24"/>
          <w:szCs w:val="24"/>
        </w:rPr>
        <w:t>致：</w:t>
      </w:r>
      <w:r>
        <w:rPr>
          <w:rFonts w:hint="eastAsia" w:ascii="宋体" w:hAnsi="宋体" w:eastAsia="宋体" w:cs="Arial"/>
          <w:color w:val="auto"/>
          <w:kern w:val="0"/>
          <w:sz w:val="24"/>
          <w:szCs w:val="24"/>
          <w:u w:val="single"/>
          <w:lang w:val="en-US" w:eastAsia="zh-CN"/>
        </w:rPr>
        <w:t xml:space="preserve">                </w:t>
      </w:r>
    </w:p>
    <w:p w14:paraId="14254740">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szCs w:val="24"/>
        </w:rPr>
        <w:t>我</w:t>
      </w:r>
      <w:r>
        <w:rPr>
          <w:rFonts w:ascii="宋体" w:hAnsi="宋体" w:eastAsia="宋体" w:cs="Times New Roman"/>
          <w:color w:val="auto"/>
          <w:sz w:val="24"/>
          <w:szCs w:val="24"/>
        </w:rPr>
        <w:t>单位</w:t>
      </w:r>
      <w:r>
        <w:rPr>
          <w:rFonts w:hint="eastAsia" w:ascii="宋体" w:hAnsi="宋体" w:eastAsia="宋体" w:cs="Times New Roman"/>
          <w:color w:val="auto"/>
          <w:sz w:val="24"/>
          <w:szCs w:val="24"/>
        </w:rPr>
        <w:t>声明参加本次政府采购活动前三年内，在经营活动中没有重大违纪，以及未被列入失信被执行人、未</w:t>
      </w:r>
      <w:r>
        <w:rPr>
          <w:rFonts w:ascii="宋体" w:hAnsi="宋体" w:eastAsia="宋体" w:cs="Times New Roman"/>
          <w:color w:val="auto"/>
          <w:sz w:val="24"/>
          <w:szCs w:val="24"/>
        </w:rPr>
        <w:t>在</w:t>
      </w:r>
      <w:r>
        <w:rPr>
          <w:rFonts w:hint="eastAsia" w:ascii="宋体" w:hAnsi="宋体" w:eastAsia="宋体" w:cs="Times New Roman"/>
          <w:color w:val="auto"/>
          <w:sz w:val="24"/>
          <w:szCs w:val="24"/>
        </w:rPr>
        <w:t>重大税收违法失信主体及政府采购严重违法失信行为记录名单中。</w:t>
      </w:r>
    </w:p>
    <w:p w14:paraId="67F81EA6">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szCs w:val="24"/>
        </w:rPr>
        <w:t>以</w:t>
      </w:r>
      <w:r>
        <w:rPr>
          <w:rFonts w:ascii="宋体" w:hAnsi="宋体" w:eastAsia="宋体" w:cs="Times New Roman"/>
          <w:color w:val="auto"/>
          <w:sz w:val="24"/>
          <w:szCs w:val="24"/>
        </w:rPr>
        <w:t>上如</w:t>
      </w:r>
      <w:r>
        <w:rPr>
          <w:rFonts w:hint="eastAsia" w:ascii="宋体" w:hAnsi="宋体" w:eastAsia="宋体" w:cs="Times New Roman"/>
          <w:color w:val="auto"/>
          <w:sz w:val="24"/>
          <w:szCs w:val="24"/>
        </w:rPr>
        <w:t>构成</w:t>
      </w:r>
      <w:r>
        <w:rPr>
          <w:rFonts w:ascii="宋体" w:hAnsi="宋体" w:eastAsia="宋体" w:cs="Times New Roman"/>
          <w:color w:val="auto"/>
          <w:sz w:val="24"/>
          <w:szCs w:val="24"/>
        </w:rPr>
        <w:t>虚</w:t>
      </w:r>
      <w:r>
        <w:rPr>
          <w:rFonts w:hint="eastAsia" w:ascii="宋体" w:hAnsi="宋体" w:eastAsia="宋体" w:cs="Times New Roman"/>
          <w:color w:val="auto"/>
          <w:sz w:val="24"/>
          <w:szCs w:val="24"/>
        </w:rPr>
        <w:t>假</w:t>
      </w:r>
      <w:r>
        <w:rPr>
          <w:rFonts w:ascii="宋体" w:hAnsi="宋体" w:eastAsia="宋体" w:cs="Times New Roman"/>
          <w:color w:val="auto"/>
          <w:sz w:val="24"/>
          <w:szCs w:val="24"/>
        </w:rPr>
        <w:t>，自愿承担相关法律责任。</w:t>
      </w:r>
    </w:p>
    <w:p w14:paraId="653ACF8C">
      <w:pPr>
        <w:spacing w:line="360" w:lineRule="auto"/>
        <w:jc w:val="left"/>
        <w:rPr>
          <w:rFonts w:ascii="宋体" w:hAnsi="宋体" w:eastAsia="宋体" w:cs="Times New Roman"/>
          <w:b/>
          <w:color w:val="auto"/>
          <w:sz w:val="32"/>
          <w:szCs w:val="32"/>
        </w:rPr>
      </w:pPr>
    </w:p>
    <w:p w14:paraId="6466D1DB">
      <w:pPr>
        <w:spacing w:line="36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特此声明！</w:t>
      </w:r>
    </w:p>
    <w:p w14:paraId="5F6D62B3">
      <w:pPr>
        <w:spacing w:line="360" w:lineRule="auto"/>
        <w:ind w:firstLine="480" w:firstLineChars="200"/>
        <w:jc w:val="left"/>
        <w:rPr>
          <w:rFonts w:ascii="宋体" w:hAnsi="宋体" w:eastAsia="宋体" w:cs="Times New Roman"/>
          <w:color w:val="auto"/>
          <w:sz w:val="24"/>
          <w:szCs w:val="24"/>
        </w:rPr>
      </w:pPr>
    </w:p>
    <w:p w14:paraId="4B72AC0A">
      <w:pPr>
        <w:spacing w:line="480" w:lineRule="auto"/>
        <w:ind w:firstLine="480" w:firstLineChars="200"/>
        <w:jc w:val="left"/>
        <w:rPr>
          <w:rFonts w:ascii="宋体" w:hAnsi="宋体" w:eastAsia="宋体" w:cs="Times New Roman"/>
          <w:color w:val="auto"/>
          <w:sz w:val="24"/>
          <w:szCs w:val="24"/>
        </w:rPr>
      </w:pPr>
    </w:p>
    <w:p w14:paraId="242D1C0A">
      <w:pPr>
        <w:spacing w:line="480" w:lineRule="auto"/>
        <w:ind w:firstLine="480" w:firstLineChars="200"/>
        <w:jc w:val="left"/>
        <w:rPr>
          <w:rFonts w:ascii="宋体" w:hAnsi="宋体" w:eastAsia="宋体" w:cs="Times New Roman"/>
          <w:color w:val="auto"/>
          <w:sz w:val="24"/>
          <w:szCs w:val="24"/>
          <w:u w:val="single"/>
        </w:rPr>
      </w:pP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szCs w:val="24"/>
        </w:rPr>
        <w:t>（公章</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u w:val="single"/>
        </w:rPr>
        <w:t>名称</w:t>
      </w:r>
      <w:r>
        <w:rPr>
          <w:rFonts w:hint="eastAsia" w:ascii="宋体" w:hAnsi="宋体" w:eastAsia="宋体" w:cs="Times New Roman"/>
          <w:color w:val="auto"/>
          <w:sz w:val="24"/>
          <w:szCs w:val="24"/>
        </w:rPr>
        <w:t>（加盖公章）</w:t>
      </w:r>
    </w:p>
    <w:p w14:paraId="2690CD07">
      <w:pPr>
        <w:spacing w:line="480" w:lineRule="auto"/>
        <w:ind w:firstLine="480" w:firstLineChars="200"/>
        <w:jc w:val="left"/>
        <w:rPr>
          <w:rFonts w:ascii="宋体" w:hAnsi="宋体" w:eastAsia="宋体" w:cs="Times New Roman"/>
          <w:color w:val="auto"/>
          <w:sz w:val="24"/>
          <w:szCs w:val="24"/>
          <w:u w:val="single"/>
        </w:rPr>
      </w:pP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法定代表人或被授权人（签字或盖章）：</w:t>
      </w:r>
      <w:r>
        <w:rPr>
          <w:rFonts w:hint="eastAsia" w:ascii="宋体" w:hAnsi="宋体" w:eastAsia="宋体" w:cs="Times New Roman"/>
          <w:color w:val="auto"/>
          <w:sz w:val="24"/>
          <w:szCs w:val="24"/>
          <w:u w:val="single"/>
        </w:rPr>
        <w:t xml:space="preserve">             </w:t>
      </w:r>
      <w:r>
        <w:rPr>
          <w:rFonts w:ascii="宋体" w:hAnsi="宋体" w:eastAsia="宋体" w:cs="Times New Roman"/>
          <w:color w:val="auto"/>
          <w:sz w:val="24"/>
          <w:szCs w:val="24"/>
          <w:u w:val="single"/>
        </w:rPr>
        <w:t xml:space="preserve"> </w:t>
      </w:r>
      <w:r>
        <w:rPr>
          <w:rFonts w:ascii="宋体" w:hAnsi="宋体" w:eastAsia="宋体" w:cs="Times New Roman"/>
          <w:color w:val="auto"/>
          <w:sz w:val="24"/>
          <w:szCs w:val="24"/>
        </w:rPr>
        <w:t xml:space="preserve"> </w:t>
      </w:r>
      <w:r>
        <w:rPr>
          <w:rFonts w:ascii="宋体" w:hAnsi="宋体" w:eastAsia="宋体" w:cs="Times New Roman"/>
          <w:color w:val="auto"/>
          <w:sz w:val="24"/>
          <w:szCs w:val="24"/>
          <w:u w:val="single"/>
        </w:rPr>
        <w:t xml:space="preserve"> </w:t>
      </w:r>
    </w:p>
    <w:p w14:paraId="59AEEC2B">
      <w:pPr>
        <w:spacing w:line="48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日  </w:t>
      </w: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期</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年    月    日</w:t>
      </w:r>
      <w:r>
        <w:rPr>
          <w:rFonts w:ascii="宋体" w:hAnsi="宋体" w:eastAsia="宋体" w:cs="Times New Roman"/>
          <w:color w:val="auto"/>
          <w:sz w:val="24"/>
          <w:szCs w:val="24"/>
        </w:rPr>
        <w:t xml:space="preserve"> </w:t>
      </w:r>
    </w:p>
    <w:p w14:paraId="3888E12D">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4A09D0C">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3</w:t>
      </w:r>
      <w:r>
        <w:rPr>
          <w:rFonts w:hint="eastAsia" w:ascii="宋体" w:hAnsi="宋体" w:eastAsia="宋体" w:cs="宋体"/>
          <w:b/>
          <w:sz w:val="24"/>
          <w:szCs w:val="24"/>
          <w:highlight w:val="none"/>
          <w:lang w:val="en-US" w:eastAsia="zh-CN"/>
        </w:rPr>
        <w:t>：</w:t>
      </w:r>
    </w:p>
    <w:p w14:paraId="7E6CC2C4">
      <w:pPr>
        <w:pStyle w:val="5"/>
        <w:adjustRightInd w:val="0"/>
        <w:snapToGrid w:val="0"/>
        <w:spacing w:line="360" w:lineRule="auto"/>
        <w:jc w:val="center"/>
        <w:rPr>
          <w:rFonts w:hint="eastAsia" w:ascii="宋体" w:hAnsi="宋体" w:eastAsia="宋体" w:cs="宋体"/>
          <w:b/>
          <w:color w:val="auto"/>
          <w:sz w:val="30"/>
          <w:szCs w:val="30"/>
          <w:lang w:val="en-US" w:eastAsia="zh-CN"/>
        </w:rPr>
      </w:pPr>
    </w:p>
    <w:p w14:paraId="7CE3BE1A">
      <w:pPr>
        <w:pStyle w:val="5"/>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6"/>
        <w:spacing w:line="360" w:lineRule="auto"/>
        <w:ind w:firstLine="2400" w:firstLineChars="1000"/>
        <w:rPr>
          <w:rFonts w:hint="eastAsia" w:ascii="宋体" w:hAnsi="宋体"/>
          <w:sz w:val="24"/>
          <w:szCs w:val="24"/>
          <w:highlight w:val="none"/>
        </w:rPr>
      </w:pPr>
    </w:p>
    <w:p w14:paraId="3C37F009">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7"/>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73753C88">
      <w:pPr>
        <w:pStyle w:val="3"/>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72F3A63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6"/>
        <w:tabs>
          <w:tab w:val="left" w:pos="360"/>
        </w:tabs>
        <w:ind w:left="0" w:leftChars="0" w:firstLine="0" w:firstLineChars="0"/>
        <w:rPr>
          <w:rFonts w:hint="eastAsia" w:ascii="宋体" w:hAnsi="宋体" w:eastAsia="宋体" w:cs="宋体"/>
          <w:color w:val="000000"/>
        </w:rPr>
      </w:pPr>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6D7E993">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5</w:t>
      </w:r>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105D168">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4709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9F82F3F"/>
    <w:rsid w:val="0AAA0071"/>
    <w:rsid w:val="0E5607AF"/>
    <w:rsid w:val="1A522CD0"/>
    <w:rsid w:val="2020322B"/>
    <w:rsid w:val="29B1368A"/>
    <w:rsid w:val="2C9D260A"/>
    <w:rsid w:val="35A31A7F"/>
    <w:rsid w:val="4473625C"/>
    <w:rsid w:val="46AC7B25"/>
    <w:rsid w:val="483416BA"/>
    <w:rsid w:val="4C72239D"/>
    <w:rsid w:val="4FE97912"/>
    <w:rsid w:val="574B7DF9"/>
    <w:rsid w:val="57C57CA0"/>
    <w:rsid w:val="618524B6"/>
    <w:rsid w:val="73367D2E"/>
    <w:rsid w:val="73E57207"/>
    <w:rsid w:val="7A7F6C42"/>
    <w:rsid w:val="7D6865E6"/>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 w:type="paragraph" w:customStyle="1" w:styleId="1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2281</Words>
  <Characters>2374</Characters>
  <Lines>0</Lines>
  <Paragraphs>0</Paragraphs>
  <TotalTime>2</TotalTime>
  <ScaleCrop>false</ScaleCrop>
  <LinksUpToDate>false</LinksUpToDate>
  <CharactersWithSpaces>3258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2025-04-30T08:04:21Z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843EC9C3830F4B8DBC17ED5BFDB6381F_11</vt:lpwstr>
  </property>
  <property fmtid="{D5CDD505-2E9C-101B-9397-08002B2CF9AE}" pid="4" name="KSOTemplateDocerSaveRecord">
    <vt:lpwstr>eyJoZGlkIjoiOGI4NjI5OTBmMDM1ODFlMDkzNDFlZTFiMWNhZWU5ZTMiLCJ1c2VySWQiOiIzNTk3MTIyMDAifQ==</vt:lpwstr>
  </property>
</Properties>
</file>