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6DBCC">
      <w:pPr>
        <w:autoSpaceDE w:val="0"/>
        <w:autoSpaceDN w:val="0"/>
        <w:adjustRightInd w:val="0"/>
        <w:jc w:val="center"/>
        <w:outlineLvl w:val="2"/>
        <w:rPr>
          <w:rFonts w:hint="eastAsia" w:asciiTheme="majorEastAsia" w:hAnsiTheme="majorEastAsia" w:eastAsiaTheme="majorEastAsia" w:cstheme="majorEastAsia"/>
          <w:b/>
          <w:bCs/>
          <w:kern w:val="0"/>
          <w:sz w:val="40"/>
          <w:szCs w:val="40"/>
          <w:highlight w:val="none"/>
          <w:lang w:val="en-US" w:eastAsia="zh-CN"/>
        </w:rPr>
      </w:pPr>
      <w:r>
        <w:rPr>
          <w:rFonts w:hint="eastAsia" w:asciiTheme="majorEastAsia" w:hAnsiTheme="majorEastAsia" w:eastAsiaTheme="majorEastAsia" w:cstheme="majorEastAsia"/>
          <w:b/>
          <w:bCs/>
          <w:kern w:val="0"/>
          <w:sz w:val="40"/>
          <w:szCs w:val="40"/>
          <w:highlight w:val="none"/>
          <w:lang w:val="en-US" w:eastAsia="zh-CN"/>
        </w:rPr>
        <w:t>供应商承诺书</w:t>
      </w:r>
    </w:p>
    <w:p w14:paraId="3C2AFBC6">
      <w:pPr>
        <w:pStyle w:val="4"/>
        <w:ind w:left="1470" w:right="1470"/>
        <w:rPr>
          <w:rFonts w:hint="eastAsia" w:asciiTheme="majorEastAsia" w:hAnsiTheme="majorEastAsia" w:eastAsiaTheme="majorEastAsia" w:cstheme="majorEastAsia"/>
          <w:highlight w:val="none"/>
        </w:rPr>
      </w:pPr>
    </w:p>
    <w:p w14:paraId="5809AC87">
      <w:pPr>
        <w:kinsoku w:val="0"/>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一、</w:t>
      </w:r>
      <w:r>
        <w:rPr>
          <w:rFonts w:hint="eastAsia" w:asciiTheme="majorEastAsia" w:hAnsiTheme="majorEastAsia" w:eastAsiaTheme="majorEastAsia" w:cstheme="majorEastAsia"/>
          <w:sz w:val="24"/>
          <w:highlight w:val="none"/>
          <w:lang w:val="en-US" w:eastAsia="zh-CN"/>
        </w:rPr>
        <w:t>供应商</w:t>
      </w:r>
      <w:r>
        <w:rPr>
          <w:rFonts w:hint="eastAsia" w:asciiTheme="majorEastAsia" w:hAnsiTheme="majorEastAsia" w:eastAsiaTheme="majorEastAsia" w:cstheme="majorEastAsia"/>
          <w:sz w:val="24"/>
          <w:highlight w:val="none"/>
        </w:rPr>
        <w:t>企业关系关联承诺书（格式一）</w:t>
      </w:r>
    </w:p>
    <w:p w14:paraId="062C8978">
      <w:pPr>
        <w:kinsoku w:val="0"/>
        <w:spacing w:line="500" w:lineRule="exact"/>
        <w:ind w:firstLine="480" w:firstLineChars="200"/>
        <w:rPr>
          <w:rFonts w:hint="eastAsia" w:asciiTheme="majorEastAsia" w:hAnsiTheme="majorEastAsia" w:eastAsiaTheme="majorEastAsia" w:cstheme="majorEastAsia"/>
          <w:sz w:val="24"/>
          <w:highlight w:val="none"/>
        </w:rPr>
      </w:pPr>
      <w:r>
        <w:rPr>
          <w:rFonts w:hint="eastAsia" w:asciiTheme="majorEastAsia" w:hAnsiTheme="majorEastAsia" w:eastAsiaTheme="majorEastAsia" w:cstheme="majorEastAsia"/>
          <w:sz w:val="24"/>
          <w:highlight w:val="none"/>
        </w:rPr>
        <w:t>二、拒绝政府采购领域商业贿赂承诺书（格式二）</w:t>
      </w:r>
    </w:p>
    <w:p w14:paraId="75A26C93">
      <w:pPr>
        <w:pStyle w:val="3"/>
        <w:snapToGrid w:val="0"/>
        <w:spacing w:line="360" w:lineRule="auto"/>
        <w:ind w:right="142"/>
        <w:rPr>
          <w:rFonts w:hint="eastAsia" w:asciiTheme="majorEastAsia" w:hAnsiTheme="majorEastAsia" w:eastAsiaTheme="majorEastAsia" w:cstheme="majorEastAsia"/>
          <w:bCs/>
          <w:szCs w:val="28"/>
          <w:highlight w:val="none"/>
        </w:rPr>
      </w:pPr>
      <w:r>
        <w:rPr>
          <w:rFonts w:hint="eastAsia" w:asciiTheme="majorEastAsia" w:hAnsiTheme="majorEastAsia" w:eastAsiaTheme="majorEastAsia" w:cstheme="majorEastAsia"/>
          <w:highlight w:val="none"/>
        </w:rPr>
        <w:br w:type="page"/>
      </w:r>
      <w:r>
        <w:rPr>
          <w:rFonts w:hint="eastAsia" w:asciiTheme="majorEastAsia" w:hAnsiTheme="majorEastAsia" w:eastAsiaTheme="majorEastAsia" w:cstheme="majorEastAsia"/>
          <w:bCs/>
          <w:sz w:val="24"/>
          <w:szCs w:val="24"/>
          <w:highlight w:val="none"/>
        </w:rPr>
        <w:t>格式一：</w:t>
      </w:r>
    </w:p>
    <w:p w14:paraId="732C3524">
      <w:pPr>
        <w:spacing w:line="560" w:lineRule="exact"/>
        <w:jc w:val="center"/>
        <w:rPr>
          <w:rFonts w:hint="eastAsia" w:asciiTheme="majorEastAsia" w:hAnsiTheme="majorEastAsia" w:eastAsiaTheme="majorEastAsia" w:cstheme="majorEastAsia"/>
          <w:b/>
          <w:bCs/>
          <w:color w:val="auto"/>
          <w:kern w:val="2"/>
          <w:sz w:val="32"/>
          <w:szCs w:val="32"/>
          <w:highlight w:val="none"/>
          <w:lang w:val="zh-CN"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供应商</w:t>
      </w:r>
      <w:r>
        <w:rPr>
          <w:rFonts w:hint="eastAsia" w:asciiTheme="majorEastAsia" w:hAnsiTheme="majorEastAsia" w:eastAsiaTheme="majorEastAsia" w:cstheme="majorEastAsia"/>
          <w:b/>
          <w:bCs/>
          <w:color w:val="auto"/>
          <w:kern w:val="2"/>
          <w:sz w:val="32"/>
          <w:szCs w:val="32"/>
          <w:highlight w:val="none"/>
          <w:lang w:val="zh-CN" w:eastAsia="zh-CN" w:bidi="ar-SA"/>
        </w:rPr>
        <w:t>企业关系关联承诺书</w:t>
      </w:r>
    </w:p>
    <w:p w14:paraId="01FF9C18">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我方对本承诺书的真实性、合法性承担法律责任，承诺内容如下：</w:t>
      </w:r>
    </w:p>
    <w:p w14:paraId="4613FB7E">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1、我方在本项目投标响应中，</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b/>
          <w:sz w:val="24"/>
          <w:szCs w:val="24"/>
          <w:highlight w:val="none"/>
        </w:rPr>
        <w:t>（存在/不存在）</w:t>
      </w:r>
      <w:r>
        <w:rPr>
          <w:rFonts w:hint="eastAsia" w:asciiTheme="majorEastAsia" w:hAnsiTheme="majorEastAsia" w:eastAsiaTheme="majorEastAsia" w:cstheme="majorEastAsia"/>
          <w:sz w:val="24"/>
          <w:szCs w:val="24"/>
          <w:highlight w:val="none"/>
        </w:rPr>
        <w:t>与其他投标单位负责人为同一人或者存在直接控股、管理关系。</w:t>
      </w:r>
    </w:p>
    <w:p w14:paraId="07A3E227">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1-1、股权关系说明</w:t>
      </w:r>
    </w:p>
    <w:p w14:paraId="3527A053">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1-1-1、我单位法定代表人（单位负责人）姓名：</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4C3E65CC">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1-1-2、我单位控股的单位有</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10D40E31">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1-1-3、我单位被</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（单位或自然人）</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控股。</w:t>
      </w:r>
    </w:p>
    <w:p w14:paraId="3231216D">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1-2、管理关系说明</w:t>
      </w:r>
    </w:p>
    <w:p w14:paraId="21DC3235">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与我单位存在管理关系的单位有</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177EEC67">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2、我方与采购人不存在利害关系及其他可能影响投标公正性的情形。</w:t>
      </w:r>
    </w:p>
    <w:p w14:paraId="7B3FFA64">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3、其他与本项目有关的利害关系说明：</w:t>
      </w:r>
      <w:r>
        <w:rPr>
          <w:rFonts w:hint="eastAsia" w:asciiTheme="majorEastAsia" w:hAnsiTheme="majorEastAsia" w:eastAsiaTheme="majorEastAsia" w:cstheme="majorEastAsia"/>
          <w:sz w:val="24"/>
          <w:szCs w:val="24"/>
          <w:highlight w:val="none"/>
          <w:u w:val="single"/>
        </w:rPr>
        <w:t xml:space="preserve">                </w:t>
      </w:r>
      <w:r>
        <w:rPr>
          <w:rFonts w:hint="eastAsia" w:asciiTheme="majorEastAsia" w:hAnsiTheme="majorEastAsia" w:eastAsiaTheme="majorEastAsia" w:cstheme="majorEastAsia"/>
          <w:sz w:val="24"/>
          <w:szCs w:val="24"/>
          <w:highlight w:val="none"/>
        </w:rPr>
        <w:t>。</w:t>
      </w:r>
    </w:p>
    <w:p w14:paraId="6075B966">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p>
    <w:p w14:paraId="1F566DA0">
      <w:pPr>
        <w:pStyle w:val="3"/>
        <w:keepNext w:val="0"/>
        <w:keepLines w:val="0"/>
        <w:pageBreakBefore w:val="0"/>
        <w:widowControl w:val="0"/>
        <w:kinsoku/>
        <w:wordWrap/>
        <w:overflowPunct/>
        <w:topLinePunct w:val="0"/>
        <w:autoSpaceDE/>
        <w:autoSpaceDN/>
        <w:bidi w:val="0"/>
        <w:adjustRightInd w:val="0"/>
        <w:snapToGrid w:val="0"/>
        <w:spacing w:after="0" w:line="500" w:lineRule="exact"/>
        <w:ind w:right="142" w:firstLine="641"/>
        <w:textAlignment w:val="auto"/>
        <w:rPr>
          <w:rFonts w:hint="eastAsia" w:asciiTheme="majorEastAsia" w:hAnsiTheme="majorEastAsia" w:eastAsiaTheme="majorEastAsia" w:cstheme="majorEastAsia"/>
          <w:sz w:val="24"/>
          <w:szCs w:val="24"/>
          <w:highlight w:val="none"/>
        </w:rPr>
      </w:pPr>
      <w:r>
        <w:rPr>
          <w:rFonts w:hint="eastAsia" w:asciiTheme="majorEastAsia" w:hAnsiTheme="majorEastAsia" w:eastAsiaTheme="majorEastAsia" w:cstheme="majorEastAsia"/>
          <w:sz w:val="24"/>
          <w:szCs w:val="24"/>
          <w:highlight w:val="none"/>
        </w:rPr>
        <w:t>我方承诺以上说明真实有效，无虚假内容或隐瞒。</w:t>
      </w:r>
    </w:p>
    <w:p w14:paraId="282294F8">
      <w:pPr>
        <w:pStyle w:val="3"/>
        <w:snapToGrid w:val="0"/>
        <w:spacing w:line="500" w:lineRule="exact"/>
        <w:ind w:right="142"/>
        <w:rPr>
          <w:rFonts w:hint="eastAsia" w:asciiTheme="majorEastAsia" w:hAnsiTheme="majorEastAsia" w:eastAsiaTheme="majorEastAsia" w:cstheme="majorEastAsia"/>
          <w:szCs w:val="28"/>
          <w:highlight w:val="none"/>
        </w:rPr>
      </w:pPr>
    </w:p>
    <w:p w14:paraId="34C7B89C">
      <w:pPr>
        <w:spacing w:line="360" w:lineRule="auto"/>
        <w:ind w:right="540" w:rightChars="257"/>
        <w:rPr>
          <w:rFonts w:hint="eastAsia" w:asciiTheme="majorEastAsia" w:hAnsiTheme="majorEastAsia" w:eastAsiaTheme="majorEastAsia" w:cstheme="majorEastAsia"/>
          <w:color w:val="auto"/>
          <w:spacing w:val="0"/>
          <w:sz w:val="24"/>
          <w:szCs w:val="24"/>
          <w:highlight w:val="none"/>
          <w:u w:val="single"/>
          <w:lang w:eastAsia="zh-CN"/>
        </w:rPr>
      </w:pPr>
      <w:r>
        <w:rPr>
          <w:rFonts w:hint="eastAsia" w:asciiTheme="majorEastAsia" w:hAnsiTheme="majorEastAsia" w:eastAsiaTheme="majorEastAsia" w:cstheme="majorEastAsia"/>
          <w:color w:val="auto"/>
          <w:sz w:val="24"/>
          <w:szCs w:val="24"/>
          <w:highlight w:val="none"/>
          <w:lang w:eastAsia="zh-CN"/>
        </w:rPr>
        <w:t>供应商名称：</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（供应商全称并加盖公章）</w:t>
      </w:r>
    </w:p>
    <w:p w14:paraId="4E42ED04">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r>
        <w:rPr>
          <w:rFonts w:hint="eastAsia" w:asciiTheme="majorEastAsia" w:hAnsiTheme="majorEastAsia" w:eastAsiaTheme="majorEastAsia" w:cstheme="majorEastAsia"/>
          <w:color w:val="auto"/>
          <w:spacing w:val="0"/>
          <w:sz w:val="24"/>
          <w:szCs w:val="24"/>
          <w:highlight w:val="none"/>
          <w:lang w:eastAsia="zh-CN"/>
        </w:rPr>
        <w:t>法定代表人或委托代理人：</w:t>
      </w:r>
      <w:r>
        <w:rPr>
          <w:rFonts w:hint="eastAsia" w:asciiTheme="majorEastAsia" w:hAnsiTheme="majorEastAsia" w:eastAsiaTheme="majorEastAsia" w:cstheme="majorEastAsia"/>
          <w:color w:val="auto"/>
          <w:spacing w:val="0"/>
          <w:sz w:val="24"/>
          <w:szCs w:val="24"/>
          <w:highlight w:val="none"/>
          <w:u w:val="single"/>
          <w:lang w:val="en-US" w:eastAsia="zh-CN"/>
        </w:rPr>
        <w:t xml:space="preserve">     </w:t>
      </w:r>
      <w:r>
        <w:rPr>
          <w:rFonts w:hint="eastAsia" w:asciiTheme="majorEastAsia" w:hAnsiTheme="majorEastAsia" w:eastAsiaTheme="majorEastAsia" w:cstheme="majorEastAsia"/>
          <w:color w:val="auto"/>
          <w:spacing w:val="0"/>
          <w:sz w:val="24"/>
          <w:szCs w:val="24"/>
          <w:highlight w:val="none"/>
          <w:u w:val="single"/>
          <w:lang w:eastAsia="zh-CN"/>
        </w:rPr>
        <w:t>（签字或盖章）</w:t>
      </w:r>
    </w:p>
    <w:p w14:paraId="317DB420">
      <w:pPr>
        <w:spacing w:line="360" w:lineRule="auto"/>
        <w:ind w:right="540" w:rightChars="257"/>
        <w:rPr>
          <w:rFonts w:hint="eastAsia" w:asciiTheme="majorEastAsia" w:hAnsiTheme="majorEastAsia" w:eastAsiaTheme="majorEastAsia" w:cstheme="majorEastAsia"/>
          <w:color w:val="auto"/>
          <w:sz w:val="24"/>
          <w:szCs w:val="24"/>
          <w:highlight w:val="none"/>
          <w:u w:val="single"/>
          <w:lang w:eastAsia="zh-CN"/>
        </w:rPr>
      </w:pPr>
      <w:bookmarkStart w:id="0" w:name="_GoBack"/>
      <w:bookmarkEnd w:id="0"/>
      <w:r>
        <w:rPr>
          <w:rFonts w:hint="eastAsia" w:asciiTheme="majorEastAsia" w:hAnsiTheme="majorEastAsia" w:eastAsiaTheme="majorEastAsia" w:cstheme="majorEastAsia"/>
          <w:color w:val="auto"/>
          <w:sz w:val="24"/>
          <w:szCs w:val="24"/>
          <w:highlight w:val="none"/>
          <w:lang w:eastAsia="zh-CN"/>
        </w:rPr>
        <w:t>日</w:t>
      </w:r>
      <w:r>
        <w:rPr>
          <w:rFonts w:hint="eastAsia" w:asciiTheme="majorEastAsia" w:hAnsiTheme="majorEastAsia" w:eastAsiaTheme="majorEastAsia" w:cstheme="majorEastAsia"/>
          <w:color w:val="auto"/>
          <w:sz w:val="24"/>
          <w:szCs w:val="24"/>
          <w:highlight w:val="none"/>
          <w:lang w:val="en-US" w:eastAsia="zh-CN"/>
        </w:rPr>
        <w:t xml:space="preserve">      </w:t>
      </w:r>
      <w:r>
        <w:rPr>
          <w:rFonts w:hint="eastAsia" w:asciiTheme="majorEastAsia" w:hAnsiTheme="majorEastAsia" w:eastAsiaTheme="majorEastAsia" w:cstheme="majorEastAsia"/>
          <w:color w:val="auto"/>
          <w:sz w:val="24"/>
          <w:szCs w:val="24"/>
          <w:highlight w:val="none"/>
          <w:lang w:eastAsia="zh-CN"/>
        </w:rPr>
        <w:t>期：</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年</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月</w:t>
      </w:r>
      <w:r>
        <w:rPr>
          <w:rFonts w:hint="eastAsia" w:asciiTheme="majorEastAsia" w:hAnsiTheme="majorEastAsia" w:eastAsiaTheme="majorEastAsia" w:cstheme="majorEastAsia"/>
          <w:color w:val="auto"/>
          <w:sz w:val="24"/>
          <w:szCs w:val="24"/>
          <w:highlight w:val="none"/>
          <w:u w:val="single"/>
          <w:lang w:val="en-US" w:eastAsia="zh-CN"/>
        </w:rPr>
        <w:t xml:space="preserve">        </w:t>
      </w:r>
      <w:r>
        <w:rPr>
          <w:rFonts w:hint="eastAsia" w:asciiTheme="majorEastAsia" w:hAnsiTheme="majorEastAsia" w:eastAsiaTheme="majorEastAsia" w:cstheme="majorEastAsia"/>
          <w:color w:val="auto"/>
          <w:sz w:val="24"/>
          <w:szCs w:val="24"/>
          <w:highlight w:val="none"/>
          <w:u w:val="single"/>
          <w:lang w:eastAsia="zh-CN"/>
        </w:rPr>
        <w:t>日</w:t>
      </w:r>
    </w:p>
    <w:p w14:paraId="76265A66">
      <w:pPr>
        <w:pStyle w:val="3"/>
        <w:snapToGrid w:val="0"/>
        <w:spacing w:line="360" w:lineRule="auto"/>
        <w:ind w:right="142"/>
        <w:rPr>
          <w:rFonts w:hint="eastAsia" w:asciiTheme="majorEastAsia" w:hAnsiTheme="majorEastAsia" w:eastAsiaTheme="majorEastAsia" w:cstheme="majorEastAsia"/>
          <w:bCs/>
          <w:szCs w:val="28"/>
          <w:highlight w:val="none"/>
        </w:rPr>
      </w:pPr>
      <w:r>
        <w:rPr>
          <w:rFonts w:hint="eastAsia" w:asciiTheme="majorEastAsia" w:hAnsiTheme="majorEastAsia" w:eastAsiaTheme="majorEastAsia" w:cstheme="majorEastAsia"/>
          <w:b/>
          <w:sz w:val="32"/>
          <w:highlight w:val="none"/>
        </w:rPr>
        <w:br w:type="page"/>
      </w:r>
      <w:r>
        <w:rPr>
          <w:rFonts w:hint="eastAsia" w:asciiTheme="majorEastAsia" w:hAnsiTheme="majorEastAsia" w:eastAsiaTheme="majorEastAsia" w:cstheme="majorEastAsia"/>
          <w:bCs/>
          <w:sz w:val="24"/>
          <w:szCs w:val="24"/>
          <w:highlight w:val="none"/>
        </w:rPr>
        <w:t>格式二：</w:t>
      </w:r>
    </w:p>
    <w:p w14:paraId="3866F1E4">
      <w:pPr>
        <w:spacing w:line="560" w:lineRule="exact"/>
        <w:jc w:val="center"/>
        <w:rPr>
          <w:rFonts w:hint="eastAsia" w:asciiTheme="majorEastAsia" w:hAnsiTheme="majorEastAsia" w:eastAsiaTheme="majorEastAsia" w:cstheme="majorEastAsia"/>
          <w:b/>
          <w:bCs/>
          <w:color w:val="auto"/>
          <w:kern w:val="2"/>
          <w:sz w:val="32"/>
          <w:szCs w:val="32"/>
          <w:highlight w:val="none"/>
          <w:lang w:val="en-US" w:eastAsia="zh-CN" w:bidi="ar-SA"/>
        </w:rPr>
      </w:pPr>
      <w:r>
        <w:rPr>
          <w:rFonts w:hint="eastAsia" w:asciiTheme="majorEastAsia" w:hAnsiTheme="majorEastAsia" w:eastAsiaTheme="majorEastAsia" w:cstheme="majorEastAsia"/>
          <w:b/>
          <w:bCs/>
          <w:color w:val="auto"/>
          <w:kern w:val="2"/>
          <w:sz w:val="32"/>
          <w:szCs w:val="32"/>
          <w:highlight w:val="none"/>
          <w:lang w:val="en-US" w:eastAsia="zh-CN" w:bidi="ar-SA"/>
        </w:rPr>
        <w:t>陕西省政府采购供应商拒绝政府采购领域商业贿赂承诺书</w:t>
      </w:r>
    </w:p>
    <w:p w14:paraId="605A94F6">
      <w:pPr>
        <w:rPr>
          <w:rFonts w:hint="eastAsia" w:asciiTheme="majorEastAsia" w:hAnsiTheme="majorEastAsia" w:eastAsiaTheme="majorEastAsia" w:cstheme="majorEastAsia"/>
          <w:highlight w:val="none"/>
        </w:rPr>
      </w:pPr>
    </w:p>
    <w:p w14:paraId="0E11991B">
      <w:pPr>
        <w:keepNext w:val="0"/>
        <w:keepLines w:val="0"/>
        <w:pageBreakBefore w:val="0"/>
        <w:widowControl w:val="0"/>
        <w:kinsoku/>
        <w:wordWrap/>
        <w:overflowPunct/>
        <w:topLinePunct w:val="0"/>
        <w:bidi w:val="0"/>
        <w:adjustRightInd w:val="0"/>
        <w:snapToGrid w:val="0"/>
        <w:spacing w:line="312" w:lineRule="auto"/>
        <w:ind w:firstLine="360" w:firstLineChars="15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 xml:space="preserve"> 为响应党中央、国务院关于治理政府采购领域商业贿赂行为的号召，我公司在此庄严承诺：</w:t>
      </w:r>
    </w:p>
    <w:p w14:paraId="542B5E53">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1、在参与政府采购活动中遵纪守法、诚信经营、公平竞标。</w:t>
      </w:r>
    </w:p>
    <w:p w14:paraId="1ECE74DD">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2、不向政府采购人、采购代理机构和政府采购评审专家进行任何形式的商业贿赂以谋取交易机会。</w:t>
      </w:r>
    </w:p>
    <w:p w14:paraId="71660C89">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3、不向政府采购代理机构和采购人提供虚假资格文件或采用虚假应标方式参与政府采购市场竞争并谋取中标。</w:t>
      </w:r>
    </w:p>
    <w:p w14:paraId="72FBE432">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4、不采取“围标、陪标”等商业欺诈手段获得政府采购订单。</w:t>
      </w:r>
    </w:p>
    <w:p w14:paraId="446E38E4">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5、不采取不正当手段诋毁、排挤其他</w:t>
      </w:r>
      <w:r>
        <w:rPr>
          <w:rFonts w:hint="eastAsia" w:asciiTheme="majorEastAsia" w:hAnsiTheme="majorEastAsia" w:eastAsiaTheme="majorEastAsia" w:cstheme="majorEastAsia"/>
          <w:sz w:val="24"/>
          <w:szCs w:val="28"/>
          <w:highlight w:val="none"/>
          <w:lang w:val="en-US" w:eastAsia="zh-CN"/>
        </w:rPr>
        <w:t>供应商</w:t>
      </w:r>
      <w:r>
        <w:rPr>
          <w:rFonts w:hint="eastAsia" w:asciiTheme="majorEastAsia" w:hAnsiTheme="majorEastAsia" w:eastAsiaTheme="majorEastAsia" w:cstheme="majorEastAsia"/>
          <w:sz w:val="24"/>
          <w:szCs w:val="28"/>
          <w:highlight w:val="none"/>
        </w:rPr>
        <w:t>。</w:t>
      </w:r>
    </w:p>
    <w:p w14:paraId="53895DDD">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6、不在提供商品和服务时“偷梁换柱、以次充好”损害采购人的合法权益。</w:t>
      </w:r>
    </w:p>
    <w:p w14:paraId="57E2DBB9">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7、不与采购人、采购代理机构政府采购评审专家或其他</w:t>
      </w:r>
      <w:r>
        <w:rPr>
          <w:rFonts w:hint="eastAsia" w:asciiTheme="majorEastAsia" w:hAnsiTheme="majorEastAsia" w:eastAsiaTheme="majorEastAsia" w:cstheme="majorEastAsia"/>
          <w:sz w:val="24"/>
          <w:szCs w:val="28"/>
          <w:highlight w:val="none"/>
          <w:lang w:val="en-US" w:eastAsia="zh-CN"/>
        </w:rPr>
        <w:t>供应商</w:t>
      </w:r>
      <w:r>
        <w:rPr>
          <w:rFonts w:hint="eastAsia" w:asciiTheme="majorEastAsia" w:hAnsiTheme="majorEastAsia" w:eastAsiaTheme="majorEastAsia" w:cstheme="majorEastAsia"/>
          <w:sz w:val="24"/>
          <w:szCs w:val="28"/>
          <w:highlight w:val="none"/>
        </w:rPr>
        <w:t>恶意串通，进行质疑和投诉，维护政府采购市场秩序。</w:t>
      </w:r>
    </w:p>
    <w:p w14:paraId="35142C63">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8、尊重和接受政府采购监督管理部门的监督和政府采购代理机构招标采购要求，承担因违约行为给采购人造成的损失。</w:t>
      </w:r>
    </w:p>
    <w:p w14:paraId="61F7A62F">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9、不发生其他有悖于政府采购公开、公平、公正和诚信原则的行为。</w:t>
      </w:r>
    </w:p>
    <w:p w14:paraId="74AF3934">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p>
    <w:p w14:paraId="09AB0792">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lang w:val="en-US" w:eastAsia="zh-CN"/>
        </w:rPr>
        <w:t>供应商</w:t>
      </w:r>
      <w:r>
        <w:rPr>
          <w:rFonts w:hint="eastAsia" w:asciiTheme="majorEastAsia" w:hAnsiTheme="majorEastAsia" w:eastAsiaTheme="majorEastAsia" w:cstheme="majorEastAsia"/>
          <w:sz w:val="24"/>
          <w:szCs w:val="28"/>
          <w:highlight w:val="none"/>
        </w:rPr>
        <w:t>全称（公章）：</w:t>
      </w:r>
      <w:r>
        <w:rPr>
          <w:rFonts w:hint="eastAsia" w:asciiTheme="majorEastAsia" w:hAnsiTheme="majorEastAsia" w:eastAsiaTheme="majorEastAsia" w:cstheme="majorEastAsia"/>
          <w:sz w:val="24"/>
          <w:szCs w:val="28"/>
          <w:highlight w:val="none"/>
          <w:u w:val="single"/>
        </w:rPr>
        <w:t xml:space="preserve">                            </w:t>
      </w:r>
      <w:r>
        <w:rPr>
          <w:rFonts w:hint="eastAsia" w:asciiTheme="majorEastAsia" w:hAnsiTheme="majorEastAsia" w:eastAsiaTheme="majorEastAsia" w:cstheme="majorEastAsia"/>
          <w:sz w:val="24"/>
          <w:szCs w:val="28"/>
          <w:highlight w:val="none"/>
        </w:rPr>
        <w:t xml:space="preserve"> </w:t>
      </w:r>
    </w:p>
    <w:p w14:paraId="2C6C9004">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highlight w:val="none"/>
          <w:lang w:eastAsia="zh-CN"/>
        </w:rPr>
        <w:t>法定代表人或委托代理人</w:t>
      </w:r>
      <w:r>
        <w:rPr>
          <w:rFonts w:hint="eastAsia" w:asciiTheme="majorEastAsia" w:hAnsiTheme="majorEastAsia" w:eastAsiaTheme="majorEastAsia" w:cstheme="majorEastAsia"/>
          <w:sz w:val="24"/>
          <w:szCs w:val="28"/>
          <w:highlight w:val="none"/>
        </w:rPr>
        <w:t xml:space="preserve">（签字或盖章）： </w:t>
      </w:r>
      <w:r>
        <w:rPr>
          <w:rFonts w:hint="eastAsia" w:asciiTheme="majorEastAsia" w:hAnsiTheme="majorEastAsia" w:eastAsiaTheme="majorEastAsia" w:cstheme="majorEastAsia"/>
          <w:sz w:val="24"/>
          <w:szCs w:val="28"/>
          <w:highlight w:val="none"/>
          <w:u w:val="single"/>
        </w:rPr>
        <w:t xml:space="preserve">           </w:t>
      </w:r>
    </w:p>
    <w:p w14:paraId="65286687">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地址：                              邮编：</w:t>
      </w:r>
    </w:p>
    <w:p w14:paraId="59F2273A">
      <w:pPr>
        <w:keepNext w:val="0"/>
        <w:keepLines w:val="0"/>
        <w:pageBreakBefore w:val="0"/>
        <w:widowControl w:val="0"/>
        <w:kinsoku/>
        <w:wordWrap/>
        <w:overflowPunct/>
        <w:topLinePunct w:val="0"/>
        <w:bidi w:val="0"/>
        <w:adjustRightInd w:val="0"/>
        <w:snapToGrid w:val="0"/>
        <w:spacing w:line="312" w:lineRule="auto"/>
        <w:ind w:firstLine="480" w:firstLineChars="200"/>
        <w:textAlignment w:val="auto"/>
        <w:rPr>
          <w:rFonts w:hint="eastAsia" w:asciiTheme="majorEastAsia" w:hAnsiTheme="majorEastAsia" w:eastAsiaTheme="majorEastAsia" w:cstheme="majorEastAsia"/>
          <w:sz w:val="24"/>
          <w:szCs w:val="28"/>
          <w:highlight w:val="none"/>
        </w:rPr>
      </w:pPr>
      <w:r>
        <w:rPr>
          <w:rFonts w:hint="eastAsia" w:asciiTheme="majorEastAsia" w:hAnsiTheme="majorEastAsia" w:eastAsiaTheme="majorEastAsia" w:cstheme="majorEastAsia"/>
          <w:sz w:val="24"/>
          <w:szCs w:val="28"/>
          <w:highlight w:val="none"/>
        </w:rPr>
        <w:t>电话：</w:t>
      </w:r>
    </w:p>
    <w:p w14:paraId="39D7C246">
      <w:pPr>
        <w:keepNext w:val="0"/>
        <w:keepLines w:val="0"/>
        <w:pageBreakBefore w:val="0"/>
        <w:widowControl w:val="0"/>
        <w:kinsoku/>
        <w:wordWrap/>
        <w:overflowPunct/>
        <w:topLinePunct w:val="0"/>
        <w:bidi w:val="0"/>
        <w:adjustRightInd w:val="0"/>
        <w:snapToGrid w:val="0"/>
        <w:spacing w:line="312" w:lineRule="auto"/>
        <w:ind w:firstLine="360" w:firstLineChars="150"/>
        <w:textAlignment w:val="auto"/>
        <w:rPr>
          <w:rFonts w:hint="eastAsia" w:asciiTheme="majorEastAsia" w:hAnsiTheme="majorEastAsia" w:eastAsiaTheme="majorEastAsia" w:cstheme="majorEastAsia"/>
          <w:sz w:val="24"/>
          <w:szCs w:val="28"/>
          <w:highlight w:val="none"/>
        </w:rPr>
      </w:pPr>
    </w:p>
    <w:p w14:paraId="2544C7FB">
      <w:pPr>
        <w:keepNext w:val="0"/>
        <w:keepLines w:val="0"/>
        <w:pageBreakBefore w:val="0"/>
        <w:widowControl w:val="0"/>
        <w:kinsoku/>
        <w:wordWrap/>
        <w:overflowPunct/>
        <w:topLinePunct w:val="0"/>
        <w:autoSpaceDE w:val="0"/>
        <w:autoSpaceDN w:val="0"/>
        <w:bidi w:val="0"/>
        <w:adjustRightInd w:val="0"/>
        <w:snapToGrid w:val="0"/>
        <w:spacing w:line="312" w:lineRule="auto"/>
        <w:textAlignment w:val="auto"/>
        <w:rPr>
          <w:rFonts w:hint="eastAsia" w:asciiTheme="majorEastAsia" w:hAnsiTheme="majorEastAsia" w:eastAsiaTheme="majorEastAsia" w:cstheme="majorEastAsia"/>
          <w:kern w:val="0"/>
          <w:sz w:val="24"/>
          <w:highlight w:val="none"/>
        </w:rPr>
      </w:pPr>
      <w:r>
        <w:rPr>
          <w:rFonts w:hint="eastAsia" w:asciiTheme="majorEastAsia" w:hAnsiTheme="majorEastAsia" w:eastAsiaTheme="majorEastAsia" w:cstheme="majorEastAsia"/>
          <w:sz w:val="24"/>
          <w:szCs w:val="28"/>
          <w:highlight w:val="none"/>
        </w:rPr>
        <w:t xml:space="preserve">                                                 年  月  日</w:t>
      </w:r>
    </w:p>
    <w:p w14:paraId="5AB8A5C6">
      <w:pPr>
        <w:autoSpaceDE w:val="0"/>
        <w:autoSpaceDN w:val="0"/>
        <w:adjustRightInd w:val="0"/>
        <w:rPr>
          <w:rFonts w:hint="eastAsia" w:asciiTheme="majorEastAsia" w:hAnsiTheme="majorEastAsia" w:eastAsiaTheme="majorEastAsia" w:cstheme="majorEastAsia"/>
          <w:kern w:val="0"/>
          <w:sz w:val="24"/>
          <w:highlight w:val="none"/>
        </w:rPr>
      </w:pPr>
    </w:p>
    <w:p w14:paraId="47FC8D8A">
      <w:pPr>
        <w:rPr>
          <w:rFonts w:hint="eastAsia" w:asciiTheme="majorEastAsia" w:hAnsiTheme="majorEastAsia" w:eastAsiaTheme="majorEastAsia" w:cstheme="maj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C32BC0"/>
    <w:rsid w:val="7CC3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5"/>
    <w:basedOn w:val="1"/>
    <w:next w:val="1"/>
    <w:semiHidden/>
    <w:qFormat/>
    <w:uiPriority w:val="99"/>
    <w:pPr>
      <w:ind w:left="1050" w:hanging="210"/>
      <w:jc w:val="left"/>
    </w:pPr>
    <w:rPr>
      <w:rFonts w:ascii="Times New Roman" w:hAnsi="Times New Roman"/>
      <w:sz w:val="20"/>
      <w:szCs w:val="20"/>
    </w:rPr>
  </w:style>
  <w:style w:type="paragraph" w:styleId="3">
    <w:name w:val="Body Text"/>
    <w:basedOn w:val="1"/>
    <w:next w:val="2"/>
    <w:unhideWhenUsed/>
    <w:qFormat/>
    <w:uiPriority w:val="0"/>
    <w:pPr>
      <w:spacing w:after="120"/>
    </w:pPr>
    <w:rPr>
      <w:rFonts w:ascii="Times New Roman" w:hAnsi="Times New Roman"/>
      <w:kern w:val="0"/>
      <w:sz w:val="20"/>
      <w:szCs w:val="24"/>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2025-05-21T09:24:00Z</dcterms:created>
  <dc:creator>～果Fruit%Tiramisu</dc:creator>
  <cp:lastModifiedBy>～果Fruit%Tiramisu</cp:lastModifiedBy>
  <dcterms:modified xsi:type="dcterms:W3CDTF">2025-05-21T09:24:28Z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8A7FB7CFD6A04F54A84E7F99012D0B2C_11</vt:lpwstr>
  </property>
  <property fmtid="{D5CDD505-2E9C-101B-9397-08002B2CF9AE}" pid="4" name="KSOTemplateDocerSaveRecord">
    <vt:lpwstr>eyJoZGlkIjoiZDNkN2Y0YjlmOGQ3YTdkYjkxM2MwODVhMzZkNWQ2MTQiLCJ1c2VySWQiOiIzMjM0OTg5NjAifQ==</vt:lpwstr>
  </property>
</Properties>
</file>