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(1)有独立承担民事责任能力的法人、其他组织或自然人，投标人是法人或其他组织的应提供营业执照等证明文件，自然人的提供有效的自然人身份证明；</w:t>
      </w:r>
    </w:p>
    <w:p w14:paraId="1DB11E0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(2)供应商须提供2023年度或2024年度经审计的财务审计报告或基本存款账户开户银行出具的资信证明（资信证明需提供投标截止时间前6个月内）及基本存款账户开户许可证（基本账户信息）；</w:t>
      </w:r>
    </w:p>
    <w:p w14:paraId="54720FE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en-US" w:eastAsia="zh-CN" w:bidi="ar-SA"/>
        </w:rPr>
      </w:pPr>
      <w:r>
        <w:rPr>
          <w:rFonts w:hint="eastAsia" w:ascii="宋体" w:hAnsi="宋体" w:eastAsia="宋体" w:cs="Helvetica"/>
          <w:color w:val="auto"/>
          <w:kern w:val="0"/>
          <w:sz w:val="24"/>
          <w:szCs w:val="24"/>
          <w:lang w:val="zh-CN" w:eastAsia="zh-CN" w:bidi="ar-SA"/>
        </w:rPr>
        <w:t>注：成立时间至提交投标文件截止时间不足一年的可提供成立后任意时段的资产负债表）；</w:t>
      </w:r>
      <w:r>
        <w:rPr>
          <w:rFonts w:hint="eastAsia" w:ascii="宋体" w:hAnsi="宋体" w:eastAsia="宋体" w:cs="Helvetica"/>
          <w:color w:val="auto"/>
          <w:kern w:val="0"/>
          <w:sz w:val="24"/>
          <w:szCs w:val="24"/>
          <w:lang w:val="en-US" w:eastAsia="zh-CN" w:bidi="ar-SA"/>
        </w:rPr>
        <w:t xml:space="preserve">   </w:t>
      </w:r>
    </w:p>
    <w:p w14:paraId="5DD2A65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(3)供应商须提供投标截止时间前一年内，已缴纳的任意一个月的纳税证明或完税证明，纳税证明或完税证明上应有代收机构或税务机关的公章或业务专用章，依法免税的投标人应提供相关文件证明；</w:t>
      </w:r>
    </w:p>
    <w:p w14:paraId="760E69C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(4)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p>
    <w:p w14:paraId="231633C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(5)无</w:t>
      </w:r>
      <w:bookmarkStart w:id="46" w:name="_GoBack"/>
      <w:bookmarkEnd w:id="46"/>
      <w:r>
        <w:rPr>
          <w:rFonts w:hint="eastAsia" w:ascii="宋体" w:hAnsi="宋体" w:eastAsia="宋体" w:cs="Helvetica"/>
          <w:color w:val="auto"/>
          <w:kern w:val="0"/>
          <w:sz w:val="24"/>
          <w:szCs w:val="24"/>
          <w:lang w:val="zh-CN" w:eastAsia="zh-CN" w:bidi="ar-SA"/>
        </w:rPr>
        <w:t>重大违法记录的书面声明：提供参加政府采购活动前三年内，在经营活动中没有重大违法记录的书面声明；</w:t>
      </w:r>
    </w:p>
    <w:p w14:paraId="09A0C9D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(6)履约声明：具有履行合同所必需的设备和专业技术能力的书面声明；</w:t>
      </w:r>
    </w:p>
    <w:p w14:paraId="555379D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(7)法定代表人授权委托书（附法定代表人、被授权人身份证复印件并加盖公章）。（法定代表人参加投标只须提供法定代表人身份证明书及身份证复印件并加盖公章）</w:t>
      </w:r>
      <w:r>
        <w:rPr>
          <w:rFonts w:hint="eastAsia" w:cs="Helvetica"/>
          <w:color w:val="auto"/>
          <w:kern w:val="0"/>
          <w:sz w:val="24"/>
          <w:szCs w:val="24"/>
          <w:lang w:val="zh-CN" w:eastAsia="zh-CN" w:bidi="ar-SA"/>
        </w:rPr>
        <w:t>；</w:t>
      </w:r>
    </w:p>
    <w:p w14:paraId="3E42D3E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（8）</w:t>
      </w:r>
      <w:r>
        <w:rPr>
          <w:rFonts w:hint="eastAsia" w:ascii="宋体" w:hAnsi="宋体" w:eastAsia="宋体" w:cs="宋体"/>
          <w:color w:val="auto"/>
          <w:highlight w:val="none"/>
          <w:lang w:eastAsia="zh-CN"/>
        </w:rPr>
        <w:t>供应商需具备建设行政主管部门颁发的风景园林工程设计乙级及以上资质或工程设计综合资质甲级资质</w:t>
      </w:r>
      <w:r>
        <w:rPr>
          <w:rFonts w:hint="eastAsia" w:ascii="宋体" w:hAnsi="宋体" w:eastAsia="宋体" w:cs="Helvetica"/>
          <w:color w:val="auto"/>
          <w:kern w:val="0"/>
          <w:sz w:val="24"/>
          <w:szCs w:val="24"/>
          <w:lang w:val="zh-CN" w:eastAsia="zh-CN" w:bidi="ar-SA"/>
        </w:rPr>
        <w:t>；</w:t>
      </w:r>
    </w:p>
    <w:p w14:paraId="7569B1E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9</w:t>
      </w:r>
      <w:r>
        <w:rPr>
          <w:rFonts w:hint="eastAsia" w:ascii="宋体" w:hAnsi="宋体" w:eastAsia="宋体" w:cs="Helvetica"/>
          <w:color w:val="auto"/>
          <w:kern w:val="0"/>
          <w:sz w:val="24"/>
          <w:szCs w:val="24"/>
          <w:lang w:val="zh-CN" w:eastAsia="zh-CN" w:bidi="ar-SA"/>
        </w:rPr>
        <w:t>）</w:t>
      </w:r>
      <w:r>
        <w:rPr>
          <w:rFonts w:hint="eastAsia" w:ascii="宋体" w:hAnsi="宋体" w:eastAsia="宋体" w:cs="宋体"/>
          <w:color w:val="auto"/>
          <w:highlight w:val="none"/>
          <w:lang w:eastAsia="zh-CN"/>
        </w:rPr>
        <w:t>供应商拟项目负责人须具备园林绿化相关专业高级工程师执业资格或二级及以上注册建筑师执业资格</w:t>
      </w:r>
      <w:r>
        <w:rPr>
          <w:rFonts w:hint="eastAsia" w:cs="宋体"/>
          <w:color w:val="auto"/>
          <w:highlight w:val="none"/>
          <w:lang w:eastAsia="zh-CN"/>
        </w:rPr>
        <w:t>；</w:t>
      </w:r>
    </w:p>
    <w:p w14:paraId="2D350C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10</w:t>
      </w:r>
      <w:r>
        <w:rPr>
          <w:rFonts w:hint="eastAsia" w:ascii="宋体" w:hAnsi="宋体" w:eastAsia="宋体" w:cs="Helvetica"/>
          <w:color w:val="auto"/>
          <w:kern w:val="0"/>
          <w:sz w:val="24"/>
          <w:szCs w:val="24"/>
          <w:lang w:val="zh-CN" w:eastAsia="zh-CN" w:bidi="ar-SA"/>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14:paraId="0B072B2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11</w:t>
      </w:r>
      <w:r>
        <w:rPr>
          <w:rFonts w:hint="eastAsia" w:ascii="宋体" w:hAnsi="宋体" w:eastAsia="宋体" w:cs="Helvetica"/>
          <w:color w:val="auto"/>
          <w:kern w:val="0"/>
          <w:sz w:val="24"/>
          <w:szCs w:val="24"/>
          <w:lang w:val="zh-CN" w:eastAsia="zh-CN" w:bidi="ar-SA"/>
        </w:rPr>
        <w:t>）单位负责人为同一人或者存在控股、管理关系的不同单位，不得参加同一合同包下的政府采购活动</w:t>
      </w:r>
      <w:r>
        <w:rPr>
          <w:rFonts w:hint="eastAsia" w:cs="Helvetica"/>
          <w:color w:val="auto"/>
          <w:kern w:val="0"/>
          <w:sz w:val="24"/>
          <w:szCs w:val="24"/>
          <w:lang w:val="zh-CN" w:eastAsia="zh-CN" w:bidi="ar-SA"/>
        </w:rPr>
        <w:t>；</w:t>
      </w:r>
    </w:p>
    <w:p w14:paraId="0BA496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zh-CN" w:eastAsia="zh-CN" w:bidi="ar-SA"/>
        </w:rPr>
        <w:t>（</w:t>
      </w:r>
      <w:r>
        <w:rPr>
          <w:rFonts w:hint="eastAsia" w:ascii="宋体" w:hAnsi="宋体" w:eastAsia="宋体" w:cs="Helvetica"/>
          <w:color w:val="auto"/>
          <w:kern w:val="0"/>
          <w:sz w:val="24"/>
          <w:szCs w:val="24"/>
          <w:lang w:val="en-US" w:eastAsia="zh-CN" w:bidi="ar-SA"/>
        </w:rPr>
        <w:t>12</w:t>
      </w:r>
      <w:r>
        <w:rPr>
          <w:rFonts w:hint="eastAsia" w:ascii="宋体" w:hAnsi="宋体" w:eastAsia="宋体" w:cs="Helvetica"/>
          <w:color w:val="auto"/>
          <w:kern w:val="0"/>
          <w:sz w:val="24"/>
          <w:szCs w:val="24"/>
          <w:lang w:val="zh-CN" w:eastAsia="zh-CN" w:bidi="ar-SA"/>
        </w:rPr>
        <w:t>）本次招标不接受联合体</w:t>
      </w:r>
      <w:r>
        <w:rPr>
          <w:rFonts w:hint="eastAsia" w:ascii="宋体" w:hAnsi="宋体" w:eastAsia="宋体" w:cs="Helvetica"/>
          <w:color w:val="auto"/>
          <w:kern w:val="0"/>
          <w:sz w:val="24"/>
          <w:szCs w:val="24"/>
          <w:lang w:val="en-US" w:eastAsia="zh-CN" w:bidi="ar-SA"/>
        </w:rPr>
        <w:t>磋商</w:t>
      </w:r>
      <w:r>
        <w:rPr>
          <w:rFonts w:hint="eastAsia" w:ascii="宋体" w:hAnsi="宋体" w:eastAsia="宋体" w:cs="Helvetica"/>
          <w:color w:val="auto"/>
          <w:kern w:val="0"/>
          <w:sz w:val="24"/>
          <w:szCs w:val="24"/>
          <w:lang w:val="zh-CN" w:eastAsia="zh-CN" w:bidi="ar-SA"/>
        </w:rPr>
        <w:t xml:space="preserve">；（提供承诺书） </w:t>
      </w:r>
    </w:p>
    <w:p w14:paraId="2C50436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r>
        <w:rPr>
          <w:rFonts w:hint="eastAsia" w:ascii="宋体" w:hAnsi="宋体" w:eastAsia="宋体" w:cs="Helvetica"/>
          <w:color w:val="auto"/>
          <w:kern w:val="0"/>
          <w:sz w:val="24"/>
          <w:szCs w:val="24"/>
          <w:lang w:val="en-US" w:eastAsia="zh-CN" w:bidi="ar-SA"/>
        </w:rPr>
        <w:t>（13）</w:t>
      </w:r>
      <w:r>
        <w:rPr>
          <w:rFonts w:hint="eastAsia" w:ascii="宋体" w:hAnsi="宋体" w:eastAsia="宋体" w:cs="Helvetica"/>
          <w:color w:val="auto"/>
          <w:kern w:val="0"/>
          <w:sz w:val="24"/>
          <w:szCs w:val="24"/>
          <w:lang w:val="zh-CN" w:eastAsia="zh-CN" w:bidi="ar-SA"/>
        </w:rPr>
        <w:t>本项目</w:t>
      </w:r>
      <w:r>
        <w:rPr>
          <w:rFonts w:hint="eastAsia" w:ascii="宋体" w:hAnsi="宋体" w:eastAsia="宋体" w:cs="Helvetica"/>
          <w:color w:val="auto"/>
          <w:kern w:val="0"/>
          <w:sz w:val="24"/>
          <w:szCs w:val="24"/>
          <w:lang w:val="en-US" w:eastAsia="zh-CN" w:bidi="ar-SA"/>
        </w:rPr>
        <w:t>为</w:t>
      </w:r>
      <w:r>
        <w:rPr>
          <w:rFonts w:hint="eastAsia" w:ascii="宋体" w:hAnsi="宋体" w:eastAsia="宋体" w:cs="Helvetica"/>
          <w:color w:val="auto"/>
          <w:kern w:val="0"/>
          <w:sz w:val="24"/>
          <w:szCs w:val="24"/>
          <w:lang w:val="zh-CN" w:eastAsia="zh-CN" w:bidi="ar-SA"/>
        </w:rPr>
        <w:t>专门面向</w:t>
      </w:r>
      <w:r>
        <w:rPr>
          <w:rFonts w:hint="eastAsia" w:ascii="宋体" w:hAnsi="宋体" w:eastAsia="宋体" w:cs="Helvetica"/>
          <w:color w:val="auto"/>
          <w:kern w:val="0"/>
          <w:sz w:val="24"/>
          <w:szCs w:val="24"/>
          <w:lang w:val="en-US" w:eastAsia="zh-CN" w:bidi="ar-SA"/>
        </w:rPr>
        <w:t>中小</w:t>
      </w:r>
      <w:r>
        <w:rPr>
          <w:rFonts w:hint="eastAsia" w:ascii="宋体" w:hAnsi="宋体" w:eastAsia="宋体" w:cs="Helvetica"/>
          <w:color w:val="auto"/>
          <w:kern w:val="0"/>
          <w:sz w:val="24"/>
          <w:szCs w:val="24"/>
          <w:lang w:val="zh-CN" w:eastAsia="zh-CN" w:bidi="ar-SA"/>
        </w:rPr>
        <w:t>企业采购（</w:t>
      </w:r>
      <w:r>
        <w:rPr>
          <w:rFonts w:hint="eastAsia" w:ascii="宋体" w:hAnsi="宋体" w:eastAsia="宋体" w:cs="Helvetica"/>
          <w:color w:val="auto"/>
          <w:kern w:val="0"/>
          <w:sz w:val="24"/>
          <w:szCs w:val="24"/>
          <w:lang w:val="en-US" w:eastAsia="zh-CN" w:bidi="ar-SA"/>
        </w:rPr>
        <w:t>提供中小企业声明函</w:t>
      </w:r>
      <w:r>
        <w:rPr>
          <w:rFonts w:hint="eastAsia" w:ascii="宋体" w:hAnsi="宋体" w:eastAsia="宋体" w:cs="Helvetica"/>
          <w:color w:val="auto"/>
          <w:kern w:val="0"/>
          <w:sz w:val="24"/>
          <w:szCs w:val="24"/>
          <w:lang w:val="zh-CN" w:eastAsia="zh-CN" w:bidi="ar-SA"/>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55F28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46D5A2A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CE9B94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551D36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705A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824D115">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02489F0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3450EF0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16BCD0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5524"/>
      <w:bookmarkStart w:id="1" w:name="_Toc4561"/>
      <w:bookmarkStart w:id="2" w:name="_Toc32331"/>
      <w:bookmarkStart w:id="3" w:name="_Toc9165"/>
      <w:bookmarkStart w:id="4" w:name="_Toc7084"/>
      <w:bookmarkStart w:id="5" w:name="_Toc15868"/>
      <w:bookmarkStart w:id="6" w:name="_Toc1517"/>
      <w:bookmarkStart w:id="7" w:name="_Toc20662"/>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10651"/>
      <w:bookmarkStart w:id="9" w:name="_Toc22023"/>
      <w:bookmarkStart w:id="10" w:name="_Toc15131"/>
      <w:bookmarkStart w:id="11" w:name="_Toc21260"/>
      <w:bookmarkStart w:id="12" w:name="_Toc26760"/>
      <w:bookmarkStart w:id="13" w:name="_Toc952"/>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24547"/>
      <w:bookmarkStart w:id="15" w:name="_Toc13961"/>
      <w:bookmarkStart w:id="16" w:name="_Toc18882"/>
      <w:bookmarkStart w:id="17" w:name="_Toc21910"/>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14081"/>
      <w:bookmarkStart w:id="19" w:name="_Toc22198"/>
      <w:bookmarkStart w:id="20" w:name="_Toc6945"/>
      <w:bookmarkStart w:id="21" w:name="_Toc26738"/>
      <w:bookmarkStart w:id="22" w:name="_Toc22704"/>
      <w:bookmarkStart w:id="23" w:name="_Toc483349441"/>
      <w:bookmarkStart w:id="24" w:name="_Toc12905"/>
      <w:bookmarkStart w:id="25" w:name="_Toc13597"/>
      <w:bookmarkStart w:id="26" w:name="_Toc29613"/>
      <w:bookmarkStart w:id="27" w:name="_Toc29800"/>
      <w:bookmarkStart w:id="28" w:name="_Toc31865"/>
      <w:bookmarkStart w:id="29" w:name="_Toc23557"/>
      <w:bookmarkStart w:id="30" w:name="_Toc17482"/>
      <w:bookmarkStart w:id="31" w:name="_Toc21050"/>
      <w:bookmarkStart w:id="32" w:name="_Toc31501"/>
      <w:bookmarkStart w:id="33" w:name="_Toc18044"/>
      <w:bookmarkStart w:id="34" w:name="_Toc13312"/>
      <w:bookmarkStart w:id="35" w:name="_Toc19326"/>
      <w:bookmarkStart w:id="36" w:name="_Toc15591"/>
      <w:bookmarkStart w:id="37" w:name="_Toc9004"/>
      <w:bookmarkStart w:id="38" w:name="_Toc17265"/>
      <w:bookmarkStart w:id="39" w:name="_Toc12408"/>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ascii="宋体" w:hAnsi="宋体"/>
          <w:b/>
          <w:bCs/>
          <w:color w:val="auto"/>
          <w:szCs w:val="21"/>
        </w:rPr>
      </w:pPr>
      <w:bookmarkStart w:id="40" w:name="_Toc4050"/>
      <w:bookmarkStart w:id="41" w:name="_Toc7264"/>
      <w:bookmarkStart w:id="42" w:name="_Toc26876"/>
      <w:bookmarkStart w:id="43" w:name="_Toc5624"/>
      <w:bookmarkStart w:id="44" w:name="_Toc15794"/>
      <w:bookmarkStart w:id="45" w:name="_Toc2556"/>
      <w:r>
        <w:rPr>
          <w:rFonts w:hint="eastAsia" w:ascii="宋体" w:hAnsi="宋体"/>
          <w:color w:val="auto"/>
          <w:szCs w:val="21"/>
        </w:rPr>
        <w:t>备注：</w:t>
      </w:r>
      <w:r>
        <w:rPr>
          <w:rFonts w:hint="eastAsia" w:ascii="宋体" w:hAnsi="宋体"/>
          <w:b/>
          <w:bCs/>
          <w:color w:val="auto"/>
          <w:szCs w:val="21"/>
        </w:rPr>
        <w:t>1、法定代表人亲自参加磋商的，无需提供该委托授权书。</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rPr>
        <w:t>2、法人的分支机构参与磋商时，除提供《法定代表人授权委托书》外，还须同时提供法人给分支机构出具的授权书。</w:t>
      </w:r>
    </w:p>
    <w:p w14:paraId="5F3F26FB">
      <w:pPr>
        <w:spacing w:line="500" w:lineRule="exact"/>
        <w:ind w:firstLine="561"/>
        <w:rPr>
          <w:rFonts w:ascii="宋体" w:hAnsi="宋体"/>
          <w:b/>
          <w:bCs/>
          <w:color w:val="auto"/>
          <w:sz w:val="24"/>
        </w:rPr>
      </w:pPr>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B16C4A"/>
    <w:rsid w:val="0512785A"/>
    <w:rsid w:val="0CF930AC"/>
    <w:rsid w:val="0E1D4D7D"/>
    <w:rsid w:val="0E9877E2"/>
    <w:rsid w:val="12E34F1A"/>
    <w:rsid w:val="136A0736"/>
    <w:rsid w:val="25453ACD"/>
    <w:rsid w:val="28F827CB"/>
    <w:rsid w:val="2B3848E8"/>
    <w:rsid w:val="45DD7FC6"/>
    <w:rsid w:val="49EF4C95"/>
    <w:rsid w:val="4B420C77"/>
    <w:rsid w:val="52374585"/>
    <w:rsid w:val="57366C49"/>
    <w:rsid w:val="5D5864E9"/>
    <w:rsid w:val="5FCA7E02"/>
    <w:rsid w:val="65594D61"/>
    <w:rsid w:val="68C1704A"/>
    <w:rsid w:val="6AD064C5"/>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2460</Words>
  <Characters>2547</Characters>
  <Lines>0</Lines>
  <Paragraphs>0</Paragraphs>
  <TotalTime>8</TotalTime>
  <ScaleCrop>false</ScaleCrop>
  <LinksUpToDate>false</LinksUpToDate>
  <CharactersWithSpaces>3439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心痛末路</cp:lastModifiedBy>
  <dcterms:modified xsi:type="dcterms:W3CDTF">2025-05-11T03:02:17Z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42AA77DADA5944069B4D565344A82B39_12</vt:lpwstr>
  </property>
  <property fmtid="{D5CDD505-2E9C-101B-9397-08002B2CF9AE}" pid="4" name="KSOTemplateDocerSaveRecord">
    <vt:lpwstr>eyJoZGlkIjoiNTExNjFhMWY2ODA0ZDBhMGI0MjhjMzFkNDNjYWExN2IiLCJ1c2VySWQiOiIyMzQxNTgxMzYifQ==</vt:lpwstr>
  </property>
</Properties>
</file>