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版本号：JQ202500220250716001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泾河工业园绿色工业园区申报咨询项目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JQ2025002</w:t>
      </w:r>
      <w:r>
        <w:br/>
      </w:r>
      <w:r>
        <w:br/>
      </w:r>
      <w:r>
        <w:br/>
      </w:r>
    </w:p>
    <w:p>
      <w:pPr>
        <w:pStyle w:val="null3"/>
        <w:jc w:val="center"/>
        <w:outlineLvl w:val="2"/>
      </w:pPr>
      <w:r>
        <w:rPr>
          <w:rFonts w:ascii="仿宋_GB2312" w:hAnsi="仿宋_GB2312" w:cs="仿宋_GB2312" w:eastAsia="仿宋_GB2312"/>
          <w:sz w:val="28"/>
          <w:b/>
        </w:rPr>
        <w:t>西安泾河工业园管理委员会</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西安泾河工业园管理委员会</w:t>
      </w:r>
      <w:r>
        <w:rPr>
          <w:rFonts w:ascii="仿宋_GB2312" w:hAnsi="仿宋_GB2312" w:cs="仿宋_GB2312" w:eastAsia="仿宋_GB2312"/>
        </w:rPr>
        <w:t>委托，拟对</w:t>
      </w:r>
      <w:r>
        <w:rPr>
          <w:rFonts w:ascii="仿宋_GB2312" w:hAnsi="仿宋_GB2312" w:cs="仿宋_GB2312" w:eastAsia="仿宋_GB2312"/>
        </w:rPr>
        <w:t>泾河工业园绿色工业园区申报咨询项目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JQ2025002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泾河工业园绿色工业园区申报咨询项目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响应国家碳达峰、碳中和的战略目标，促进泾河工业园绿色低碳和可持续发展，提高园区形象、知名度和影响力，根据《关于开展绿色制造体系建设的通知》（工信厅节函﹝2016﹞586号）、《关于开展陕西省2025年度绿色制造名单申报工作的通知》（陕工信发〔2025〕81号）等文件要求，在2025年实施绿色工业园区申报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采购包1（泾河工业园绿色工业园区申报咨询项目）：属于专门面向中小企业采购。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或法定代表人授权委托书：法定代表人授权委托书(附法定代表人身份证复印件及被授权人身份证复印件)法定代表人直接参加磋商只须提供法定代表人身份证明书(附法定代表人身份证复印件)。</w:t>
      </w:r>
    </w:p>
    <w:p>
      <w:pPr>
        <w:pStyle w:val="null3"/>
      </w:pPr>
      <w:r>
        <w:rPr>
          <w:rFonts w:ascii="仿宋_GB2312" w:hAnsi="仿宋_GB2312" w:cs="仿宋_GB2312" w:eastAsia="仿宋_GB2312"/>
        </w:rPr>
        <w:t>2、供应商信用记录：不得为“信用中国"网站(http://www.creditchina.gov.cn)列入“失信被执行人、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3、单位负责人为同一人或者存在直接控股、管理关系的不同供应商，不得参加同一合同项下的政府采购活动。：单位负责人为同一人或者存在直接控股、管理关系的不同供应商，不得参加同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西安泾河工业园管理委员会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西安市高陵区泾渭大厦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18591992337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18092254031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药咪</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人在领取成交通知书时，向泾清项目管理有限公司交纳招标代理服务费。服务费收费标准参照原《国家计委关于印发&lt;招标代理服务收费管理暂行办法&gt;的通知》(计价格〔2002〕1980号)、《国家发展改革委关于降低部分建设项目收费标准规范收费行为等有关问题的通知》(发改价格〔2011〕534号)规定执行。2.招标代理服务费应采用转账、刷卡、现金形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西安泾河工业园管理委员会</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西安泾河工业园管理委员会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西安泾河工业园管理委员会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通过省工信厅绿色工业园区评审；通过工信部绿色工业园区评审。（以评审公示名单为准）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联系人：程工</w:t>
      </w:r>
    </w:p>
    <w:p>
      <w:pPr>
        <w:pStyle w:val="null3"/>
      </w:pPr>
      <w:r>
        <w:rPr>
          <w:rFonts w:ascii="仿宋_GB2312" w:hAnsi="仿宋_GB2312" w:cs="仿宋_GB2312" w:eastAsia="仿宋_GB2312"/>
        </w:rPr>
        <w:t>联系电话：18092254031</w:t>
      </w:r>
    </w:p>
    <w:p>
      <w:pPr>
        <w:pStyle w:val="null3"/>
      </w:pPr>
      <w:r>
        <w:rPr>
          <w:rFonts w:ascii="仿宋_GB2312" w:hAnsi="仿宋_GB2312" w:cs="仿宋_GB2312" w:eastAsia="仿宋_GB2312"/>
        </w:rPr>
        <w:t>地址：西安市高陵区东环路土地局家属院2幢6号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绿色工业园区评价要求》，对泾河工业园开展整体调研、资料收集、计算统计、数据分析、专家评审等工作，在规定时间内完成《绿色工业园区第三方评价报告》及相关支撑材料准备，帮助泾河工业园通过陕西省工信厅、国家工信部绿色工业园区评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 xml:space="preserve"> 泾河工业园绿色工业园区申报咨询项目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 泾河工业园绿色工业园区申报咨询项目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15"/>
              <w:ind w:left="420"/>
              <w:jc w:val="both"/>
            </w:pPr>
            <w:r>
              <w:rPr>
                <w:rFonts w:ascii="仿宋_GB2312" w:hAnsi="仿宋_GB2312" w:cs="仿宋_GB2312" w:eastAsia="仿宋_GB2312"/>
                <w:sz w:val="27"/>
              </w:rPr>
              <w:t xml:space="preserve">   一、项目概况</w:t>
            </w:r>
          </w:p>
          <w:p>
            <w:pPr>
              <w:pStyle w:val="null3"/>
              <w:ind w:firstLine="562"/>
              <w:jc w:val="both"/>
            </w:pPr>
            <w:r>
              <w:rPr>
                <w:rFonts w:ascii="仿宋_GB2312" w:hAnsi="仿宋_GB2312" w:cs="仿宋_GB2312" w:eastAsia="仿宋_GB2312"/>
                <w:sz w:val="27"/>
              </w:rPr>
              <w:t>项目名称：</w:t>
            </w:r>
            <w:r>
              <w:rPr>
                <w:rFonts w:ascii="仿宋_GB2312" w:hAnsi="仿宋_GB2312" w:cs="仿宋_GB2312" w:eastAsia="仿宋_GB2312"/>
                <w:sz w:val="27"/>
                <w:shd w:fill="FFFFFF" w:val="clear"/>
              </w:rPr>
              <w:t>泾河工业园</w:t>
            </w:r>
            <w:r>
              <w:rPr>
                <w:rFonts w:ascii="仿宋_GB2312" w:hAnsi="仿宋_GB2312" w:cs="仿宋_GB2312" w:eastAsia="仿宋_GB2312"/>
                <w:sz w:val="27"/>
                <w:shd w:fill="FFFFFF" w:val="clear"/>
              </w:rPr>
              <w:t>绿色工业园区申报咨询项目</w:t>
            </w:r>
          </w:p>
          <w:p>
            <w:pPr>
              <w:pStyle w:val="null3"/>
              <w:ind w:firstLine="562"/>
              <w:jc w:val="both"/>
            </w:pPr>
            <w:r>
              <w:rPr>
                <w:rFonts w:ascii="仿宋_GB2312" w:hAnsi="仿宋_GB2312" w:cs="仿宋_GB2312" w:eastAsia="仿宋_GB2312"/>
                <w:sz w:val="27"/>
              </w:rPr>
              <w:t>项目概况：为响应国家碳达峰、碳中和的战略目标，促进泾河工业园绿色低碳和可持续发展，提高园区形象、知名度和影响力，根据《关于开展绿色制造体系建设的通知》（工信厅节函﹝2016﹞586号）、《关于开展陕西省2025年度绿色制造名单申报工作的通知》（陕工信发〔2025〕81号）等文件要求，在2025年实施绿色工业园区申报项目。</w:t>
            </w:r>
          </w:p>
          <w:p>
            <w:pPr>
              <w:pStyle w:val="null3"/>
              <w:jc w:val="both"/>
            </w:pPr>
            <w:r>
              <w:rPr>
                <w:rFonts w:ascii="仿宋_GB2312" w:hAnsi="仿宋_GB2312" w:cs="仿宋_GB2312" w:eastAsia="仿宋_GB2312"/>
                <w:sz w:val="27"/>
              </w:rPr>
              <w:t xml:space="preserve">   二、服务内容</w:t>
            </w:r>
          </w:p>
          <w:p>
            <w:pPr>
              <w:pStyle w:val="null3"/>
              <w:ind w:firstLine="560"/>
              <w:jc w:val="both"/>
            </w:pPr>
            <w:r>
              <w:rPr>
                <w:rFonts w:ascii="仿宋_GB2312" w:hAnsi="仿宋_GB2312" w:cs="仿宋_GB2312" w:eastAsia="仿宋_GB2312"/>
                <w:sz w:val="27"/>
                <w:shd w:fill="FFFFFF" w:val="clear"/>
              </w:rPr>
              <w:t>按照《绿色工业园区评价要求》，对泾河工业园开展整体调研、资料收集、计算统计、数据分析、专家评审等工作，在规定时间内完成《绿色工业园区第三方评价报告》及相关支撑材料准备，帮助泾河工业园通过陕西省工信厅、国家工信部绿色工业园区评审。</w:t>
            </w:r>
          </w:p>
          <w:p>
            <w:pPr>
              <w:pStyle w:val="null3"/>
              <w:ind w:firstLine="560"/>
              <w:jc w:val="both"/>
            </w:pPr>
            <w:r>
              <w:rPr>
                <w:rFonts w:ascii="仿宋_GB2312" w:hAnsi="仿宋_GB2312" w:cs="仿宋_GB2312" w:eastAsia="仿宋_GB2312"/>
                <w:sz w:val="27"/>
              </w:rPr>
              <w:t>三、技术要求</w:t>
            </w:r>
          </w:p>
          <w:p>
            <w:pPr>
              <w:pStyle w:val="null3"/>
              <w:ind w:firstLine="560"/>
              <w:jc w:val="both"/>
            </w:pPr>
            <w:r>
              <w:rPr>
                <w:rFonts w:ascii="仿宋_GB2312" w:hAnsi="仿宋_GB2312" w:cs="仿宋_GB2312" w:eastAsia="仿宋_GB2312"/>
                <w:sz w:val="27"/>
                <w:shd w:fill="FFFFFF" w:val="clear"/>
              </w:rPr>
              <w:t>依据</w:t>
            </w:r>
            <w:r>
              <w:rPr>
                <w:rFonts w:ascii="仿宋_GB2312" w:hAnsi="仿宋_GB2312" w:cs="仿宋_GB2312" w:eastAsia="仿宋_GB2312"/>
                <w:sz w:val="27"/>
                <w:shd w:fill="FFFFFF" w:val="clear"/>
              </w:rPr>
              <w:t>工信部</w:t>
            </w:r>
            <w:r>
              <w:rPr>
                <w:rFonts w:ascii="仿宋_GB2312" w:hAnsi="仿宋_GB2312" w:cs="仿宋_GB2312" w:eastAsia="仿宋_GB2312"/>
                <w:sz w:val="27"/>
                <w:shd w:fill="FFFFFF" w:val="clear"/>
              </w:rPr>
              <w:t>《绿色工业园区评价要求》、《“十四五”工业绿色发展规划》等国家相关文件进行。</w:t>
            </w:r>
          </w:p>
          <w:p>
            <w:pPr>
              <w:pStyle w:val="null3"/>
              <w:ind w:firstLine="560"/>
              <w:jc w:val="both"/>
            </w:pPr>
            <w:r>
              <w:rPr>
                <w:rFonts w:ascii="仿宋_GB2312" w:hAnsi="仿宋_GB2312" w:cs="仿宋_GB2312" w:eastAsia="仿宋_GB2312"/>
                <w:sz w:val="27"/>
                <w:shd w:fill="FFFFFF" w:val="clear"/>
              </w:rPr>
              <w:t>四、</w:t>
            </w:r>
            <w:r>
              <w:rPr>
                <w:rFonts w:ascii="仿宋_GB2312" w:hAnsi="仿宋_GB2312" w:cs="仿宋_GB2312" w:eastAsia="仿宋_GB2312"/>
                <w:sz w:val="27"/>
              </w:rPr>
              <w:t>服务要求</w:t>
            </w:r>
          </w:p>
          <w:p>
            <w:pPr>
              <w:pStyle w:val="null3"/>
              <w:ind w:firstLine="560"/>
              <w:jc w:val="both"/>
            </w:pPr>
            <w:r>
              <w:rPr>
                <w:rFonts w:ascii="仿宋_GB2312" w:hAnsi="仿宋_GB2312" w:cs="仿宋_GB2312" w:eastAsia="仿宋_GB2312"/>
                <w:sz w:val="27"/>
                <w:shd w:fill="FFFFFF" w:val="clear"/>
              </w:rPr>
              <w:t>一是在2025年申报截止时间前完成《绿色工业园区第三方评价报告》；二是开展过“绿色工业园区”申报工作；三是本地企业或在西安有相关办事处，能做好项目后续配套服务。</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要求项目经理具有中级以上职称及同类项目业绩经验。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具有履行本合同所必需的设备和专业技术能力。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西安泾河工业园管理委员会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通过省工信厅绿色工业园区评审；通过工信部绿色工业园区评审。（以评审公示名单为准）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编制完成《绿色工业园区第三方评价报告》且通过省级评审后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通过国家评审后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1、本协议一经签署，甲乙双方均应全面履行本协议的全部义务。任何不履行本协议的一方，均应承担相应的违约责任。 2、乙方不能按时提交第三方评价报告，每延期一周应向甲方支付合同金额1%的违约金；若因此导致甲方绿色园区评估工作延误的，应赔偿由此给甲方造成的损失。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成交供应商在开标结束后3个工作日内向代理机构提供纸质版投标文件，投标文件为正本一份，副本二份，电子U盘二份 (U盘内容包括Word版本、签字盖章扫描后的PDF版本投标文件) 。纸质投标文件均须A4纸打印，分别各自装订成册并编制目 录和页码。与电子竞争性磋商响应文件一致的签字、盖章的完整版本。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以下资料:(1)具有独立承担民事责任能力，提供有效的主体资格证明:具有独立承担民事责任能力的法人或其他组织或自然人，法人提供有效的营业执照，事业单位提供事业单位法人证书，其他组织提供相关证明材料、自然人应提供身份证;(2)具有良好的商业信誉和健全的财务会计制度，提供具有财务审计资质单位出具的2023年度或2024年度财务报告(成立时间至磋商时间不足一年的可提供成立后任意时段的资产负债表)或磋商前六个月内其基本账户银行出具的资信证明或政府采购信用担保机构出具的磋商担保函。(3)具有履行合同所必需的设备和专业技术能力。(提供书面说明及承诺，加盖供应商公章)。(4)有依法缴纳税收的良好记录，提供截止至开标时间前一年内任意一个月的缴纳凭据(任意税种)(依法免税的供应商应提供相关文件证明)。(5)有依法缴纳社会保障资金的良好记录，提供截止至开标时间前六个月内任意一个月的社保缴纳凭据或社保机构开具的社会保险参保缴纳情况证明(依法不需要缴纳社会保障资金的供应商应提供相关证明)。(6)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2023年度或2024年度财务报告(成立时间至磋商时间不足一年的可提供成立后任意时段的资产负债表)或磋商前六个月内其基本账户银行出具的资信证明或政府采购信用担保机构出具的磋商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拒绝政府采购领域商业贿赂承诺书.docx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法定代表人授权委托书(附法定代表人身份证复印件及被授权人身份证复印件)法定代表人直接参加磋商只须提供法定代表人身份证明书(附法定代表人身份证复印件)。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1.依据编制内涵，对项目理解深刻，认识全面具体，按其响应程度计 0-5 分； 2.供应商根据磋商文件采购内容及要求有关于此项目在实施中的难点及重点的解释说明，有关于该项目在实施过程中的关键点分析与剖析，并提供了妥当的保障措施方案，按其响应程度计 3-5 分；供应商所提供在项目实施过程中的难点及重点未解释说明，关键点的分析与剖析所提供的保障措施方案基本完整，按其响应程度计 1-3 分；供应商未提供关于项目实施过程关键点保障措施方案的本项不得分。 3.方案编制的思路和理念实用、合理，根据设计文件的合理性，方案的实用性进行综合评审计 0-5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1.工作计划目标明确，进度安排方案科学合理有效、合法、及时，措施全面及可行性高，按其响应程度计 0-8 分； 2.项目实施过程中的关键点分析准确，相应保障措施得当，按其响应程度计 0-7分。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质量保证解决方案。提供了内容完整、详实可行的质量保证解决方案，有很强的针对性，得 8-10 分；提供了常规、通用的质量保证解决方，基本符合采购需求，得4-7 分；方案有所欠缺，得 1-3 分；未提供相应方案，得 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认证资格</w:t>
            </w:r>
          </w:p>
        </w:tc>
        <w:tc>
          <w:tcPr>
            <w:tcW w:type="dxa" w:w="2492"/>
          </w:tcPr>
          <w:p>
            <w:pPr>
              <w:pStyle w:val="null3"/>
            </w:pPr>
            <w:r>
              <w:rPr>
                <w:rFonts w:ascii="仿宋_GB2312" w:hAnsi="仿宋_GB2312" w:cs="仿宋_GB2312" w:eastAsia="仿宋_GB2312"/>
              </w:rPr>
              <w:t>具有中华人民共和国工业和信息化部公布的《工业节能与绿色发展评价中心》名单中的第三方认证机构资格得3 分。（提供工信部网站查询截图，未提供不得分）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1.拟派项目经理具有相关专业高级及以上职称计 4 分，中级职称计 2 分，无职称不得分。 2.对本项目拟派项目经理同类项目经验丰富，并能提供有效材料（包括但不限于学历学位证书、 同类项目业绩等） ，项目经验丰富且具有硕士学位的的计 5 分；材料提供欠缺，经验较少计 0-3 分（含 3 分）；未提供不得分。 3.拟派项目团队成员完备、人员轮值计划表合理、相应 专业技术人员齐全（包括但不限于学历学位证书等） ， 按其响应程度计 0～5 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具有完整的工作内部管理制度。 内控制度全面、规范、 可操作性强，得 3-5 分； 内控制度简略、基本合理、具有一定操作性，得 0-3 分（含 3 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保密承诺：涉及的资料、信息与成果等。根据承诺的全面性、措施具体可行性可赋 0-5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针对应急响应及突发事件有具体可行的应急措施和解决方案，按其方案的响应程度综合赋分。 应急处理预案措施完善、切实可行、科学合理，得 3-5 分； 应急响应措施可行性一般、合理性不强，得 0-3 分（含 3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售后服务及承诺</w:t>
            </w:r>
          </w:p>
        </w:tc>
        <w:tc>
          <w:tcPr>
            <w:tcW w:type="dxa" w:w="2492"/>
          </w:tcPr>
          <w:p>
            <w:pPr>
              <w:pStyle w:val="null3"/>
            </w:pPr>
            <w:r>
              <w:rPr>
                <w:rFonts w:ascii="仿宋_GB2312" w:hAnsi="仿宋_GB2312" w:cs="仿宋_GB2312" w:eastAsia="仿宋_GB2312"/>
              </w:rPr>
              <w:t>1.承诺对此次申报省绿色工业园区服务按时完成认证工作，如果未通过继续免费认证二年的，得 4 分； 2.承诺对此次申报省绿色工业园区服务按时完成认证工作，如果未通过继续免费认证一年的，得 2 分，未承诺不得分。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 2022 年（含 2022 年） 至文件接收截止 时间类似项目的业绩：每提供一项得 3 分，最多得 9 分 （提供业绩的合同扫描件），不提供不得分。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1.评审基准价：效响应文件中的最后报价为评审基准价。 2.供应商报价得分：报价得分=（评审基准价／最后报价） ×15。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