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9A322">
      <w:pPr>
        <w:spacing w:line="240" w:lineRule="auto"/>
        <w:ind w:firstLine="0" w:firstLineChars="0"/>
        <w:jc w:val="left"/>
        <w:rPr>
          <w:rFonts w:hint="eastAsia" w:ascii="楷体" w:hAnsi="楷体" w:cs="楷体"/>
          <w:b/>
          <w:bCs/>
          <w:highlight w:val="none"/>
          <w:lang w:val="en-US" w:eastAsia="zh-CN"/>
        </w:rPr>
      </w:pPr>
    </w:p>
    <w:p w14:paraId="0953BBB6">
      <w:pPr>
        <w:spacing w:line="240" w:lineRule="auto"/>
        <w:ind w:firstLine="0" w:firstLineChars="0"/>
        <w:jc w:val="left"/>
        <w:rPr>
          <w:rFonts w:hint="eastAsia" w:ascii="楷体" w:hAnsi="楷体" w:cs="楷体"/>
          <w:b/>
          <w:bCs/>
          <w:highlight w:val="none"/>
          <w:lang w:val="en-US" w:eastAsia="zh-CN"/>
        </w:rPr>
      </w:pPr>
    </w:p>
    <w:p w14:paraId="0835CD9A">
      <w:pPr>
        <w:spacing w:line="240" w:lineRule="auto"/>
        <w:ind w:firstLine="0" w:firstLineChars="0"/>
        <w:jc w:val="left"/>
        <w:rPr>
          <w:rFonts w:hint="eastAsia" w:ascii="楷体" w:hAnsi="楷体" w:cs="楷体"/>
          <w:b/>
          <w:bCs/>
          <w:highlight w:val="none"/>
          <w:lang w:val="en-US" w:eastAsia="zh-CN"/>
        </w:rPr>
      </w:pPr>
      <w:r>
        <w:rPr>
          <w:rFonts w:hint="eastAsia" w:ascii="楷体" w:hAnsi="楷体" w:cs="楷体"/>
          <w:b/>
          <w:bCs/>
          <w:highlight w:val="none"/>
          <w:lang w:val="en-US" w:eastAsia="zh-CN"/>
        </w:rPr>
        <w:t>（本格式合同条款供双方签订合同参考，采购人可根据项目的实际情况增减条款和内容）</w:t>
      </w:r>
    </w:p>
    <w:p w14:paraId="4E5925B4">
      <w:pPr>
        <w:rPr>
          <w:rFonts w:hint="eastAsia"/>
          <w:highlight w:val="none"/>
        </w:rPr>
      </w:pPr>
      <w:r>
        <w:rPr>
          <w:rFonts w:hint="eastAsia" w:ascii="楷体" w:hAnsi="楷体" w:cs="楷体"/>
          <w:b/>
          <w:bCs/>
          <w:highlight w:val="none"/>
          <w:lang w:val="en-US" w:eastAsia="zh-CN"/>
        </w:rPr>
        <w:br w:type="page"/>
      </w:r>
    </w:p>
    <w:p w14:paraId="66745722">
      <w:pPr>
        <w:spacing w:line="240" w:lineRule="auto"/>
        <w:ind w:firstLine="0" w:firstLineChars="0"/>
        <w:jc w:val="left"/>
        <w:rPr>
          <w:rFonts w:hint="eastAsia" w:ascii="宋体" w:hAnsi="宋体" w:eastAsia="宋体" w:cs="宋体"/>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 xml:space="preserve">政府采购项目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b/>
          <w:bCs/>
          <w:color w:val="000000"/>
          <w:kern w:val="0"/>
          <w:sz w:val="28"/>
          <w:szCs w:val="28"/>
          <w:highlight w:val="none"/>
          <w:bdr w:val="single" w:color="auto" w:sz="4" w:space="0"/>
          <w:lang w:bidi="en-US"/>
        </w:rPr>
        <w:t>竞争性磋商</w:t>
      </w:r>
    </w:p>
    <w:p w14:paraId="6A724C1C">
      <w:pPr>
        <w:keepNext/>
        <w:keepLines/>
        <w:spacing w:after="120" w:line="1114" w:lineRule="exact"/>
        <w:ind w:left="620" w:firstLine="1160" w:firstLineChars="200"/>
        <w:jc w:val="center"/>
        <w:outlineLvl w:val="0"/>
        <w:rPr>
          <w:rFonts w:hint="eastAsia" w:ascii="宋体" w:hAnsi="宋体" w:eastAsia="宋体" w:cs="宋体"/>
          <w:kern w:val="2"/>
          <w:sz w:val="58"/>
          <w:szCs w:val="58"/>
          <w:highlight w:val="none"/>
          <w:lang w:bidi="en-US"/>
        </w:rPr>
      </w:pPr>
      <w:bookmarkStart w:id="0" w:name="bookmark1"/>
      <w:bookmarkStart w:id="1" w:name="bookmark0"/>
      <w:bookmarkStart w:id="2" w:name="bookmark2"/>
    </w:p>
    <w:p w14:paraId="07C58508">
      <w:pPr>
        <w:keepNext/>
        <w:keepLines/>
        <w:spacing w:after="120" w:line="360" w:lineRule="auto"/>
        <w:ind w:firstLine="0" w:firstLineChars="0"/>
        <w:jc w:val="center"/>
        <w:outlineLvl w:val="0"/>
        <w:rPr>
          <w:rFonts w:hint="eastAsia" w:ascii="宋体" w:hAnsi="宋体" w:eastAsia="宋体" w:cs="宋体"/>
          <w:b/>
          <w:bCs/>
          <w:kern w:val="2"/>
          <w:sz w:val="56"/>
          <w:szCs w:val="56"/>
          <w:highlight w:val="none"/>
          <w:u w:val="none"/>
          <w:lang w:val="zh-TW" w:eastAsia="zh-TW" w:bidi="zh-TW"/>
        </w:rPr>
      </w:pPr>
      <w:r>
        <w:rPr>
          <w:rFonts w:hint="eastAsia" w:ascii="宋体" w:hAnsi="宋体" w:eastAsia="宋体" w:cs="宋体"/>
          <w:b/>
          <w:bCs/>
          <w:kern w:val="2"/>
          <w:sz w:val="56"/>
          <w:szCs w:val="56"/>
          <w:highlight w:val="none"/>
          <w:u w:val="none"/>
          <w:lang w:val="zh-TW" w:eastAsia="zh-TW" w:bidi="zh-TW"/>
        </w:rPr>
        <w:t>企业免费刻章</w:t>
      </w:r>
    </w:p>
    <w:p w14:paraId="0D99C7E9">
      <w:pPr>
        <w:keepNext/>
        <w:keepLines/>
        <w:spacing w:after="120" w:line="1114" w:lineRule="exact"/>
        <w:ind w:firstLine="0" w:firstLineChars="0"/>
        <w:jc w:val="center"/>
        <w:outlineLvl w:val="0"/>
        <w:rPr>
          <w:rFonts w:hint="eastAsia" w:ascii="宋体" w:hAnsi="宋体" w:eastAsia="宋体" w:cs="宋体"/>
          <w:b/>
          <w:bCs/>
          <w:kern w:val="2"/>
          <w:sz w:val="72"/>
          <w:szCs w:val="72"/>
          <w:highlight w:val="none"/>
          <w:lang w:val="zh-TW" w:eastAsia="zh-TW" w:bidi="zh-TW"/>
        </w:rPr>
      </w:pPr>
    </w:p>
    <w:p w14:paraId="57F07329">
      <w:pPr>
        <w:keepNext/>
        <w:keepLines/>
        <w:spacing w:after="120" w:line="1114" w:lineRule="exact"/>
        <w:ind w:firstLine="0" w:firstLineChars="0"/>
        <w:jc w:val="center"/>
        <w:outlineLvl w:val="0"/>
        <w:rPr>
          <w:rFonts w:hint="eastAsia" w:ascii="宋体" w:hAnsi="宋体" w:eastAsia="宋体" w:cs="宋体"/>
          <w:b/>
          <w:bCs/>
          <w:kern w:val="2"/>
          <w:sz w:val="52"/>
          <w:szCs w:val="52"/>
          <w:highlight w:val="none"/>
          <w:lang w:val="zh-TW" w:eastAsia="zh-TW" w:bidi="zh-TW"/>
        </w:rPr>
      </w:pPr>
      <w:bookmarkStart w:id="3" w:name="_Toc14926"/>
      <w:r>
        <w:rPr>
          <w:rFonts w:hint="eastAsia" w:ascii="宋体" w:hAnsi="宋体" w:cs="宋体"/>
          <w:b/>
          <w:bCs/>
          <w:kern w:val="2"/>
          <w:sz w:val="52"/>
          <w:szCs w:val="52"/>
          <w:highlight w:val="none"/>
          <w:lang w:val="en-US" w:eastAsia="zh-CN" w:bidi="zh-TW"/>
        </w:rPr>
        <w:t>政府采购</w:t>
      </w:r>
      <w:r>
        <w:rPr>
          <w:rFonts w:hint="eastAsia" w:ascii="宋体" w:hAnsi="宋体" w:cs="宋体"/>
          <w:b/>
          <w:bCs/>
          <w:kern w:val="2"/>
          <w:sz w:val="52"/>
          <w:szCs w:val="52"/>
          <w:highlight w:val="none"/>
          <w:lang w:val="zh-TW" w:eastAsia="zh-TW" w:bidi="zh-TW"/>
        </w:rPr>
        <w:t>服务合同</w:t>
      </w:r>
      <w:bookmarkEnd w:id="0"/>
      <w:bookmarkEnd w:id="1"/>
      <w:bookmarkEnd w:id="2"/>
      <w:bookmarkEnd w:id="3"/>
    </w:p>
    <w:p w14:paraId="69653F7B">
      <w:pPr>
        <w:widowControl w:val="0"/>
        <w:spacing w:after="120" w:line="360" w:lineRule="auto"/>
        <w:ind w:left="420" w:leftChars="200" w:firstLine="480" w:firstLineChars="200"/>
        <w:jc w:val="both"/>
        <w:rPr>
          <w:rFonts w:hint="eastAsia" w:ascii="宋体" w:hAnsi="宋体" w:eastAsia="宋体" w:cs="宋体"/>
          <w:kern w:val="2"/>
          <w:sz w:val="24"/>
          <w:szCs w:val="24"/>
          <w:highlight w:val="none"/>
          <w:lang w:val="zh-TW" w:eastAsia="zh-CN" w:bidi="ar-SA"/>
        </w:rPr>
      </w:pPr>
    </w:p>
    <w:p w14:paraId="60566DB9">
      <w:pPr>
        <w:spacing w:after="480" w:line="240" w:lineRule="auto"/>
        <w:ind w:left="200" w:firstLine="621" w:firstLineChars="207"/>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val="zh-TW" w:eastAsia="zh-TW" w:bidi="zh-TW"/>
        </w:rPr>
        <w:t>甲方：</w:t>
      </w:r>
    </w:p>
    <w:p w14:paraId="0B0AA90E">
      <w:pPr>
        <w:spacing w:after="480" w:line="240" w:lineRule="auto"/>
        <w:ind w:left="200" w:firstLine="621" w:firstLineChars="207"/>
        <w:jc w:val="left"/>
        <w:rPr>
          <w:rFonts w:hint="eastAsia" w:ascii="宋体" w:hAnsi="宋体" w:eastAsia="宋体" w:cs="宋体"/>
          <w:kern w:val="2"/>
          <w:sz w:val="30"/>
          <w:szCs w:val="30"/>
          <w:highlight w:val="none"/>
          <w:u w:val="single"/>
          <w:lang w:bidi="zh-TW"/>
        </w:rPr>
      </w:pPr>
      <w:r>
        <w:rPr>
          <w:rFonts w:hint="eastAsia" w:ascii="宋体" w:hAnsi="宋体" w:eastAsia="宋体" w:cs="宋体"/>
          <w:kern w:val="2"/>
          <w:sz w:val="30"/>
          <w:szCs w:val="30"/>
          <w:highlight w:val="none"/>
          <w:lang w:val="zh-TW" w:eastAsia="zh-TW" w:bidi="zh-TW"/>
        </w:rPr>
        <w:t>乙方:</w:t>
      </w:r>
      <w:r>
        <w:rPr>
          <w:rFonts w:hint="eastAsia" w:ascii="宋体" w:hAnsi="宋体" w:eastAsia="宋体" w:cs="宋体"/>
          <w:kern w:val="2"/>
          <w:sz w:val="30"/>
          <w:szCs w:val="30"/>
          <w:highlight w:val="none"/>
          <w:lang w:bidi="zh-TW"/>
        </w:rPr>
        <w:t xml:space="preserve"> </w:t>
      </w:r>
    </w:p>
    <w:p w14:paraId="3BC4EEB5">
      <w:pPr>
        <w:spacing w:after="480" w:line="240" w:lineRule="auto"/>
        <w:ind w:left="200" w:firstLine="621" w:firstLineChars="207"/>
        <w:jc w:val="left"/>
        <w:rPr>
          <w:rFonts w:hint="eastAsia" w:ascii="宋体" w:hAnsi="宋体" w:eastAsia="宋体" w:cs="宋体"/>
          <w:kern w:val="2"/>
          <w:sz w:val="30"/>
          <w:szCs w:val="30"/>
          <w:highlight w:val="none"/>
          <w:lang w:bidi="en-US"/>
        </w:rPr>
      </w:pPr>
    </w:p>
    <w:p w14:paraId="649A4F44">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bidi="en-US"/>
        </w:rPr>
        <w:t>202</w:t>
      </w:r>
      <w:r>
        <w:rPr>
          <w:rFonts w:hint="eastAsia" w:ascii="宋体" w:hAnsi="宋体" w:cs="宋体"/>
          <w:kern w:val="2"/>
          <w:sz w:val="30"/>
          <w:szCs w:val="30"/>
          <w:highlight w:val="none"/>
          <w:lang w:val="en-US" w:eastAsia="zh-CN" w:bidi="en-US"/>
        </w:rPr>
        <w:t>5</w:t>
      </w:r>
      <w:r>
        <w:rPr>
          <w:rFonts w:hint="eastAsia" w:ascii="宋体" w:hAnsi="宋体" w:eastAsia="宋体" w:cs="宋体"/>
          <w:kern w:val="2"/>
          <w:sz w:val="30"/>
          <w:szCs w:val="30"/>
          <w:highlight w:val="none"/>
          <w:lang w:val="zh-TW" w:eastAsia="zh-TW" w:bidi="zh-TW"/>
        </w:rPr>
        <w:t>年</w:t>
      </w:r>
      <w:r>
        <w:rPr>
          <w:rFonts w:hint="eastAsia" w:ascii="宋体" w:hAnsi="宋体" w:eastAsia="宋体" w:cs="宋体"/>
          <w:kern w:val="2"/>
          <w:sz w:val="30"/>
          <w:szCs w:val="30"/>
          <w:highlight w:val="none"/>
          <w:u w:val="single"/>
          <w:lang w:bidi="zh-TW"/>
        </w:rPr>
        <w:t xml:space="preserve">   </w:t>
      </w:r>
      <w:r>
        <w:rPr>
          <w:rFonts w:hint="eastAsia" w:ascii="宋体" w:hAnsi="宋体" w:eastAsia="宋体" w:cs="宋体"/>
          <w:kern w:val="2"/>
          <w:sz w:val="30"/>
          <w:szCs w:val="30"/>
          <w:highlight w:val="none"/>
          <w:lang w:val="zh-TW" w:eastAsia="zh-TW" w:bidi="zh-TW"/>
        </w:rPr>
        <w:t xml:space="preserve">月 </w:t>
      </w:r>
    </w:p>
    <w:p w14:paraId="3A55897E">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p>
    <w:p w14:paraId="7B813DD4">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val="zh-TW" w:eastAsia="zh-TW" w:bidi="zh-TW"/>
        </w:rPr>
        <w:t>中国</w:t>
      </w:r>
      <w:r>
        <w:rPr>
          <w:rFonts w:hint="eastAsia" w:ascii="宋体" w:hAnsi="宋体" w:eastAsia="宋体" w:cs="宋体"/>
          <w:kern w:val="2"/>
          <w:sz w:val="30"/>
          <w:szCs w:val="30"/>
          <w:highlight w:val="none"/>
          <w:lang w:bidi="zh-TW"/>
        </w:rPr>
        <w:t xml:space="preserve">  </w:t>
      </w:r>
      <w:r>
        <w:rPr>
          <w:rFonts w:hint="eastAsia" w:ascii="宋体" w:hAnsi="宋体" w:eastAsia="宋体" w:cs="宋体"/>
          <w:kern w:val="2"/>
          <w:sz w:val="30"/>
          <w:szCs w:val="30"/>
          <w:highlight w:val="none"/>
          <w:lang w:val="zh-TW" w:eastAsia="zh-TW" w:bidi="zh-TW"/>
        </w:rPr>
        <w:t>西安</w:t>
      </w:r>
    </w:p>
    <w:p w14:paraId="57DA052A">
      <w:pPr>
        <w:spacing w:line="240" w:lineRule="auto"/>
        <w:ind w:firstLine="0" w:firstLineChars="0"/>
        <w:jc w:val="left"/>
        <w:rPr>
          <w:rFonts w:hint="eastAsia" w:ascii="宋体" w:hAnsi="宋体" w:eastAsia="宋体" w:cs="宋体"/>
          <w:kern w:val="0"/>
          <w:sz w:val="24"/>
          <w:szCs w:val="24"/>
          <w:highlight w:val="none"/>
          <w:lang w:bidi="en-US"/>
        </w:rPr>
      </w:pPr>
      <w:bookmarkStart w:id="4" w:name="bookmark5"/>
      <w:bookmarkStart w:id="5" w:name="bookmark4"/>
      <w:bookmarkStart w:id="6" w:name="bookmark3"/>
      <w:r>
        <w:rPr>
          <w:rFonts w:hint="eastAsia" w:ascii="宋体" w:hAnsi="宋体" w:eastAsia="宋体" w:cs="宋体"/>
          <w:kern w:val="0"/>
          <w:sz w:val="24"/>
          <w:szCs w:val="24"/>
          <w:highlight w:val="none"/>
          <w:lang w:bidi="en-US"/>
        </w:rPr>
        <w:br w:type="page"/>
      </w:r>
    </w:p>
    <w:p w14:paraId="49414E71">
      <w:pPr>
        <w:keepNext/>
        <w:keepLines/>
        <w:spacing w:after="420" w:line="240" w:lineRule="auto"/>
        <w:ind w:firstLine="723" w:firstLineChars="200"/>
        <w:jc w:val="center"/>
        <w:outlineLvl w:val="1"/>
        <w:rPr>
          <w:rFonts w:hint="eastAsia" w:ascii="宋体" w:hAnsi="宋体" w:eastAsia="宋体" w:cs="宋体"/>
          <w:b/>
          <w:bCs/>
          <w:kern w:val="2"/>
          <w:sz w:val="36"/>
          <w:szCs w:val="36"/>
          <w:highlight w:val="none"/>
          <w:lang w:val="zh-TW" w:eastAsia="zh-TW" w:bidi="zh-TW"/>
        </w:rPr>
      </w:pPr>
      <w:r>
        <w:rPr>
          <w:rFonts w:hint="eastAsia" w:ascii="宋体" w:hAnsi="宋体" w:eastAsia="宋体" w:cs="宋体"/>
          <w:b/>
          <w:bCs/>
          <w:kern w:val="2"/>
          <w:sz w:val="36"/>
          <w:szCs w:val="36"/>
          <w:highlight w:val="none"/>
          <w:lang w:val="zh-TW" w:eastAsia="zh-TW" w:bidi="zh-TW"/>
        </w:rPr>
        <w:t>服</w:t>
      </w:r>
      <w:r>
        <w:rPr>
          <w:rFonts w:hint="eastAsia" w:ascii="宋体" w:hAnsi="宋体" w:eastAsia="宋体" w:cs="宋体"/>
          <w:b/>
          <w:bCs/>
          <w:kern w:val="2"/>
          <w:sz w:val="36"/>
          <w:szCs w:val="36"/>
          <w:highlight w:val="none"/>
          <w:lang w:bidi="zh-TW"/>
        </w:rPr>
        <w:t xml:space="preserve"> </w:t>
      </w:r>
      <w:r>
        <w:rPr>
          <w:rFonts w:hint="eastAsia" w:ascii="宋体" w:hAnsi="宋体" w:eastAsia="宋体" w:cs="宋体"/>
          <w:b/>
          <w:bCs/>
          <w:kern w:val="2"/>
          <w:sz w:val="36"/>
          <w:szCs w:val="36"/>
          <w:highlight w:val="none"/>
          <w:lang w:val="zh-TW" w:eastAsia="zh-TW" w:bidi="zh-TW"/>
        </w:rPr>
        <w:t>务</w:t>
      </w:r>
      <w:r>
        <w:rPr>
          <w:rFonts w:hint="eastAsia" w:ascii="宋体" w:hAnsi="宋体" w:eastAsia="宋体" w:cs="宋体"/>
          <w:b/>
          <w:bCs/>
          <w:kern w:val="2"/>
          <w:sz w:val="36"/>
          <w:szCs w:val="36"/>
          <w:highlight w:val="none"/>
          <w:lang w:bidi="zh-TW"/>
        </w:rPr>
        <w:t xml:space="preserve"> </w:t>
      </w:r>
      <w:r>
        <w:rPr>
          <w:rFonts w:hint="eastAsia" w:ascii="宋体" w:hAnsi="宋体" w:eastAsia="宋体" w:cs="宋体"/>
          <w:b/>
          <w:bCs/>
          <w:kern w:val="2"/>
          <w:sz w:val="36"/>
          <w:szCs w:val="36"/>
          <w:highlight w:val="none"/>
          <w:lang w:val="zh-TW" w:eastAsia="zh-TW" w:bidi="zh-TW"/>
        </w:rPr>
        <w:t>合</w:t>
      </w:r>
      <w:r>
        <w:rPr>
          <w:rFonts w:hint="eastAsia" w:ascii="宋体" w:hAnsi="宋体" w:eastAsia="宋体" w:cs="宋体"/>
          <w:b/>
          <w:bCs/>
          <w:kern w:val="2"/>
          <w:sz w:val="36"/>
          <w:szCs w:val="36"/>
          <w:highlight w:val="none"/>
          <w:lang w:bidi="zh-TW"/>
        </w:rPr>
        <w:t xml:space="preserve"> </w:t>
      </w:r>
      <w:r>
        <w:rPr>
          <w:rFonts w:hint="eastAsia" w:ascii="宋体" w:hAnsi="宋体" w:eastAsia="宋体" w:cs="宋体"/>
          <w:b/>
          <w:bCs/>
          <w:kern w:val="2"/>
          <w:sz w:val="36"/>
          <w:szCs w:val="36"/>
          <w:highlight w:val="none"/>
          <w:lang w:val="zh-TW" w:eastAsia="zh-TW" w:bidi="zh-TW"/>
        </w:rPr>
        <w:t>同</w:t>
      </w:r>
      <w:bookmarkEnd w:id="4"/>
      <w:bookmarkEnd w:id="5"/>
      <w:bookmarkEnd w:id="6"/>
    </w:p>
    <w:p w14:paraId="7BB56A45">
      <w:pPr>
        <w:spacing w:line="360" w:lineRule="auto"/>
        <w:ind w:firstLine="480" w:firstLineChars="200"/>
        <w:jc w:val="left"/>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eastAsia="zh-TW" w:bidi="zh-TW"/>
        </w:rPr>
        <w:t>甲方（采购人名称全称）：</w:t>
      </w:r>
    </w:p>
    <w:p w14:paraId="771A56FD">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乙方（供应商名称全称）：</w:t>
      </w:r>
    </w:p>
    <w:p w14:paraId="22CE5841">
      <w:pPr>
        <w:spacing w:after="100" w:line="360" w:lineRule="auto"/>
        <w:ind w:firstLine="960" w:firstLineChars="4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eastAsia="zh-TW" w:bidi="zh-TW"/>
        </w:rPr>
        <w:t>就甲方所需服务，在</w:t>
      </w:r>
      <w:r>
        <w:rPr>
          <w:rFonts w:hint="eastAsia" w:ascii="宋体" w:hAnsi="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val="zh-TW" w:eastAsia="zh-TW" w:bidi="zh-TW"/>
        </w:rPr>
        <w:t>的监督管理下，按照</w:t>
      </w:r>
      <w:r>
        <w:rPr>
          <w:rFonts w:hint="eastAsia" w:ascii="宋体" w:hAnsi="宋体" w:eastAsia="宋体" w:cs="宋体"/>
          <w:kern w:val="2"/>
          <w:sz w:val="24"/>
          <w:szCs w:val="24"/>
          <w:highlight w:val="none"/>
          <w:lang w:bidi="zh-TW"/>
        </w:rPr>
        <w:t>政府采</w:t>
      </w:r>
      <w:r>
        <w:rPr>
          <w:rFonts w:hint="eastAsia" w:ascii="宋体" w:hAnsi="宋体" w:eastAsia="宋体" w:cs="宋体"/>
          <w:kern w:val="2"/>
          <w:sz w:val="24"/>
          <w:szCs w:val="24"/>
          <w:highlight w:val="none"/>
          <w:lang w:val="zh-TW" w:eastAsia="zh-TW" w:bidi="zh-TW"/>
        </w:rPr>
        <w:t>购程序组织竞争性磋商，确定乙方为</w:t>
      </w:r>
      <w:r>
        <w:rPr>
          <w:rFonts w:hint="eastAsia" w:ascii="宋体" w:hAnsi="宋体" w:eastAsia="宋体" w:cs="宋体"/>
          <w:color w:val="000000"/>
          <w:sz w:val="24"/>
          <w:highlight w:val="none"/>
          <w:u w:val="single"/>
          <w:lang w:eastAsia="zh-CN"/>
        </w:rPr>
        <w:t>企业免费刻章</w:t>
      </w:r>
      <w:r>
        <w:rPr>
          <w:rFonts w:hint="eastAsia" w:ascii="宋体" w:hAnsi="宋体" w:cs="宋体"/>
          <w:color w:val="000000"/>
          <w:sz w:val="24"/>
          <w:highlight w:val="none"/>
          <w:u w:val="single"/>
          <w:lang w:val="en-US" w:eastAsia="zh-CN"/>
        </w:rPr>
        <w:t>（采购包号）</w:t>
      </w:r>
      <w:r>
        <w:rPr>
          <w:rFonts w:hint="eastAsia" w:ascii="宋体" w:hAnsi="宋体" w:eastAsia="宋体" w:cs="宋体"/>
          <w:kern w:val="2"/>
          <w:sz w:val="24"/>
          <w:szCs w:val="24"/>
          <w:highlight w:val="none"/>
          <w:lang w:val="zh-TW" w:eastAsia="zh-TW" w:bidi="zh-TW"/>
        </w:rPr>
        <w:t>成交供应商。依据</w:t>
      </w:r>
      <w:r>
        <w:rPr>
          <w:rFonts w:hint="eastAsia" w:ascii="宋体" w:hAnsi="宋体" w:eastAsia="宋体" w:cs="宋体"/>
          <w:kern w:val="2"/>
          <w:sz w:val="24"/>
          <w:szCs w:val="24"/>
          <w:highlight w:val="none"/>
          <w:lang w:bidi="zh-TW"/>
        </w:rPr>
        <w:t>《</w:t>
      </w:r>
      <w:r>
        <w:rPr>
          <w:rFonts w:hint="eastAsia" w:ascii="宋体" w:hAnsi="宋体" w:eastAsia="宋体" w:cs="宋体"/>
          <w:kern w:val="2"/>
          <w:sz w:val="24"/>
          <w:szCs w:val="24"/>
          <w:highlight w:val="none"/>
          <w:lang w:val="zh-TW" w:eastAsia="zh-TW" w:bidi="zh-TW"/>
        </w:rPr>
        <w:t>中华人民共和国政府</w:t>
      </w:r>
      <w:r>
        <w:rPr>
          <w:rFonts w:hint="eastAsia" w:ascii="宋体" w:hAnsi="宋体" w:eastAsia="宋体" w:cs="宋体"/>
          <w:kern w:val="2"/>
          <w:sz w:val="24"/>
          <w:szCs w:val="24"/>
          <w:highlight w:val="none"/>
          <w:lang w:bidi="zh-TW"/>
        </w:rPr>
        <w:t>采购法》、</w:t>
      </w:r>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bidi="zh-TW"/>
        </w:rPr>
        <w:t>中</w:t>
      </w:r>
      <w:r>
        <w:rPr>
          <w:rFonts w:hint="eastAsia" w:ascii="宋体" w:hAnsi="宋体" w:eastAsia="宋体" w:cs="宋体"/>
          <w:kern w:val="2"/>
          <w:sz w:val="24"/>
          <w:szCs w:val="24"/>
          <w:highlight w:val="none"/>
          <w:lang w:val="zh-TW" w:eastAsia="zh-TW" w:bidi="zh-TW"/>
        </w:rPr>
        <w:t>华人民共和国民法典》以及竞争性</w:t>
      </w:r>
      <w:r>
        <w:rPr>
          <w:rFonts w:hint="eastAsia" w:ascii="宋体" w:hAnsi="宋体" w:eastAsia="宋体" w:cs="宋体"/>
          <w:kern w:val="2"/>
          <w:sz w:val="24"/>
          <w:szCs w:val="24"/>
          <w:highlight w:val="none"/>
          <w:lang w:bidi="zh-TW"/>
        </w:rPr>
        <w:t>磋商文件、</w:t>
      </w:r>
      <w:r>
        <w:rPr>
          <w:rFonts w:hint="eastAsia" w:ascii="宋体" w:hAnsi="宋体" w:eastAsia="宋体" w:cs="宋体"/>
          <w:kern w:val="2"/>
          <w:sz w:val="24"/>
          <w:szCs w:val="24"/>
          <w:highlight w:val="none"/>
          <w:lang w:val="zh-TW" w:eastAsia="zh-TW" w:bidi="zh-TW"/>
        </w:rPr>
        <w:t>成交通知书，经甲、乙双方协商，鉴证方确认，达成如下合同条款</w:t>
      </w:r>
      <w:r>
        <w:rPr>
          <w:rFonts w:hint="eastAsia" w:ascii="宋体" w:hAnsi="宋体" w:eastAsia="宋体" w:cs="宋体"/>
          <w:kern w:val="2"/>
          <w:sz w:val="24"/>
          <w:szCs w:val="24"/>
          <w:highlight w:val="none"/>
          <w:lang w:val="zh-TW" w:bidi="zh-TW"/>
        </w:rPr>
        <w:t>。</w:t>
      </w:r>
    </w:p>
    <w:p w14:paraId="0EE5F439">
      <w:pPr>
        <w:spacing w:line="360" w:lineRule="auto"/>
        <w:ind w:firstLine="482" w:firstLineChars="200"/>
        <w:jc w:val="left"/>
        <w:rPr>
          <w:rFonts w:hint="default" w:ascii="宋体" w:hAnsi="宋体" w:eastAsia="宋体" w:cs="宋体"/>
          <w:kern w:val="2"/>
          <w:sz w:val="24"/>
          <w:szCs w:val="24"/>
          <w:highlight w:val="none"/>
          <w:lang w:val="en-US" w:eastAsia="zh-CN" w:bidi="zh-TW"/>
        </w:rPr>
      </w:pPr>
      <w:r>
        <w:rPr>
          <w:rFonts w:hint="eastAsia" w:ascii="宋体" w:hAnsi="宋体" w:eastAsia="宋体" w:cs="宋体"/>
          <w:b/>
          <w:bCs/>
          <w:kern w:val="2"/>
          <w:sz w:val="24"/>
          <w:szCs w:val="24"/>
          <w:highlight w:val="none"/>
          <w:lang w:val="zh-TW" w:eastAsia="zh-TW" w:bidi="zh-TW"/>
        </w:rPr>
        <w:t>一、</w:t>
      </w:r>
      <w:r>
        <w:rPr>
          <w:rFonts w:hint="eastAsia" w:ascii="宋体" w:hAnsi="宋体" w:eastAsia="宋体" w:cs="宋体"/>
          <w:b/>
          <w:bCs/>
          <w:kern w:val="2"/>
          <w:sz w:val="24"/>
          <w:szCs w:val="24"/>
          <w:highlight w:val="none"/>
          <w:lang w:bidi="zh-TW"/>
        </w:rPr>
        <w:t>服务条件</w:t>
      </w:r>
      <w:r>
        <w:rPr>
          <w:rFonts w:hint="eastAsia" w:ascii="宋体" w:hAnsi="宋体" w:eastAsia="宋体" w:cs="宋体"/>
          <w:b/>
          <w:bCs/>
          <w:kern w:val="2"/>
          <w:sz w:val="24"/>
          <w:szCs w:val="24"/>
          <w:highlight w:val="none"/>
          <w:lang w:val="en-US" w:eastAsia="zh-CN" w:bidi="zh-TW"/>
        </w:rPr>
        <w:t>及内容</w:t>
      </w:r>
    </w:p>
    <w:p w14:paraId="46F9C821">
      <w:pPr>
        <w:spacing w:after="80"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一</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服务地点</w:t>
      </w:r>
      <w:r>
        <w:rPr>
          <w:rFonts w:hint="eastAsia" w:ascii="宋体" w:hAnsi="宋体" w:eastAsia="宋体" w:cs="宋体"/>
          <w:kern w:val="2"/>
          <w:sz w:val="24"/>
          <w:szCs w:val="24"/>
          <w:highlight w:val="none"/>
          <w:lang w:val="zh-TW" w:eastAsia="zh-TW" w:bidi="zh-TW"/>
        </w:rPr>
        <w:t>：</w:t>
      </w:r>
    </w:p>
    <w:p w14:paraId="11B86994">
      <w:pPr>
        <w:spacing w:after="80" w:line="360" w:lineRule="auto"/>
        <w:ind w:firstLine="480" w:firstLineChars="200"/>
        <w:jc w:val="left"/>
        <w:rPr>
          <w:rFonts w:hint="eastAsia" w:ascii="宋体" w:hAnsi="宋体" w:eastAsia="宋体" w:cs="宋体"/>
          <w:kern w:val="2"/>
          <w:sz w:val="24"/>
          <w:szCs w:val="24"/>
          <w:highlight w:val="none"/>
          <w:lang w:eastAsia="zh-CN"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二</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服</w:t>
      </w:r>
      <w:r>
        <w:rPr>
          <w:rFonts w:hint="eastAsia" w:ascii="宋体" w:hAnsi="宋体" w:eastAsia="宋体" w:cs="宋体"/>
          <w:kern w:val="2"/>
          <w:sz w:val="24"/>
          <w:szCs w:val="24"/>
          <w:highlight w:val="none"/>
          <w:lang w:val="zh-TW" w:eastAsia="zh-TW" w:bidi="zh-TW"/>
        </w:rPr>
        <w:t>务期：</w:t>
      </w:r>
    </w:p>
    <w:p w14:paraId="6C870BD6">
      <w:pPr>
        <w:spacing w:after="80" w:line="360" w:lineRule="auto"/>
        <w:ind w:firstLine="480" w:firstLineChars="200"/>
        <w:jc w:val="left"/>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（三）服务内容：</w:t>
      </w:r>
    </w:p>
    <w:p w14:paraId="2AC765DD">
      <w:pPr>
        <w:widowControl/>
        <w:shd w:val="clear" w:color="auto" w:fill="auto"/>
        <w:spacing w:line="500" w:lineRule="exact"/>
        <w:ind w:firstLine="480" w:firstLineChars="200"/>
        <w:jc w:val="left"/>
        <w:rPr>
          <w:rFonts w:hint="eastAsia" w:ascii="楷体" w:hAnsi="楷体" w:eastAsia="楷体" w:cs="楷体"/>
          <w:color w:val="auto"/>
          <w:kern w:val="0"/>
          <w:sz w:val="24"/>
          <w:highlight w:val="none"/>
        </w:rPr>
      </w:pPr>
      <w:r>
        <w:rPr>
          <w:rFonts w:hint="eastAsia" w:ascii="Arial" w:hAnsi="宋体" w:eastAsia="宋体" w:cs="宋体"/>
          <w:bCs/>
          <w:kern w:val="2"/>
          <w:sz w:val="24"/>
          <w:szCs w:val="24"/>
          <w:highlight w:val="none"/>
          <w:lang w:val="en-US" w:eastAsia="zh-CN" w:bidi="zh-TW"/>
        </w:rPr>
        <w:t>（四）服务响应时间：公章刻制及送达时间大于3小时。质量、刻制到客户验收均无差错，如有名称字迹刻错及不清晰，免费更改。</w:t>
      </w:r>
    </w:p>
    <w:p w14:paraId="38238173">
      <w:pPr>
        <w:tabs>
          <w:tab w:val="left" w:pos="6015"/>
          <w:tab w:val="left" w:pos="7407"/>
        </w:tabs>
        <w:spacing w:line="360" w:lineRule="auto"/>
        <w:ind w:firstLine="482" w:firstLineChars="200"/>
        <w:jc w:val="left"/>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二</w:t>
      </w:r>
      <w:r>
        <w:rPr>
          <w:rFonts w:hint="eastAsia" w:ascii="宋体" w:hAnsi="宋体" w:eastAsia="宋体" w:cs="宋体"/>
          <w:b/>
          <w:bCs/>
          <w:kern w:val="2"/>
          <w:sz w:val="24"/>
          <w:szCs w:val="24"/>
          <w:highlight w:val="none"/>
          <w:lang w:bidi="zh-TW"/>
        </w:rPr>
        <w:t>、合同价款</w:t>
      </w:r>
    </w:p>
    <w:p w14:paraId="445CDB76">
      <w:pPr>
        <w:tabs>
          <w:tab w:val="left" w:pos="6015"/>
          <w:tab w:val="left" w:pos="7407"/>
        </w:tabs>
        <w:spacing w:line="360" w:lineRule="auto"/>
        <w:ind w:firstLine="480" w:firstLineChars="200"/>
        <w:jc w:val="left"/>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1、本项目</w:t>
      </w:r>
      <w:r>
        <w:rPr>
          <w:rFonts w:hint="eastAsia" w:ascii="宋体" w:hAnsi="宋体" w:cs="宋体"/>
          <w:kern w:val="2"/>
          <w:sz w:val="24"/>
          <w:szCs w:val="24"/>
          <w:highlight w:val="none"/>
          <w:lang w:val="en-US" w:eastAsia="zh-CN" w:bidi="zh-TW"/>
        </w:rPr>
        <w:t>合同金额</w:t>
      </w:r>
      <w:r>
        <w:rPr>
          <w:rFonts w:hint="eastAsia" w:ascii="宋体" w:hAnsi="宋体" w:eastAsia="宋体" w:cs="宋体"/>
          <w:kern w:val="2"/>
          <w:sz w:val="24"/>
          <w:szCs w:val="24"/>
          <w:highlight w:val="none"/>
          <w:lang w:val="en-US" w:eastAsia="zh-CN" w:bidi="zh-TW"/>
        </w:rPr>
        <w:t>为人民币</w:t>
      </w:r>
      <w:r>
        <w:rPr>
          <w:rFonts w:hint="eastAsia" w:ascii="宋体" w:hAnsi="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val="en-US" w:eastAsia="zh-CN" w:bidi="zh-TW"/>
        </w:rPr>
        <w:t>元，</w:t>
      </w:r>
      <w:r>
        <w:rPr>
          <w:rFonts w:hint="eastAsia" w:ascii="宋体" w:hAnsi="宋体" w:cs="宋体"/>
          <w:kern w:val="2"/>
          <w:sz w:val="24"/>
          <w:szCs w:val="24"/>
          <w:highlight w:val="none"/>
          <w:lang w:val="en-US" w:eastAsia="zh-CN" w:bidi="zh-TW"/>
        </w:rPr>
        <w:t>其中</w:t>
      </w:r>
      <w:r>
        <w:rPr>
          <w:rFonts w:hint="eastAsia" w:ascii="宋体" w:hAnsi="宋体" w:eastAsia="宋体" w:cs="宋体"/>
          <w:kern w:val="2"/>
          <w:sz w:val="24"/>
          <w:szCs w:val="24"/>
          <w:highlight w:val="none"/>
          <w:lang w:bidi="zh-TW"/>
        </w:rPr>
        <w:t>印章</w:t>
      </w:r>
      <w:r>
        <w:rPr>
          <w:rFonts w:hint="eastAsia" w:ascii="宋体" w:hAnsi="宋体" w:eastAsia="宋体" w:cs="宋体"/>
          <w:kern w:val="2"/>
          <w:sz w:val="24"/>
          <w:szCs w:val="24"/>
          <w:highlight w:val="none"/>
          <w:lang w:val="en-US" w:eastAsia="zh-CN" w:bidi="zh-TW"/>
        </w:rPr>
        <w:t>刻制</w:t>
      </w:r>
      <w:r>
        <w:rPr>
          <w:rFonts w:hint="eastAsia" w:ascii="宋体" w:hAnsi="宋体" w:eastAsia="宋体" w:cs="宋体"/>
          <w:kern w:val="2"/>
          <w:sz w:val="24"/>
          <w:szCs w:val="24"/>
          <w:highlight w:val="none"/>
          <w:lang w:bidi="zh-TW"/>
        </w:rPr>
        <w:t>全费用含税综合单</w:t>
      </w:r>
      <w:r>
        <w:rPr>
          <w:rFonts w:hint="eastAsia" w:ascii="宋体" w:hAnsi="宋体" w:eastAsia="宋体" w:cs="宋体"/>
          <w:kern w:val="2"/>
          <w:sz w:val="24"/>
          <w:szCs w:val="24"/>
          <w:highlight w:val="none"/>
          <w:lang w:val="en-US" w:eastAsia="zh-CN" w:bidi="zh-TW"/>
        </w:rPr>
        <w:t>价</w:t>
      </w:r>
      <w:r>
        <w:rPr>
          <w:rFonts w:hint="eastAsia" w:ascii="宋体" w:hAnsi="宋体" w:eastAsia="宋体" w:cs="宋体"/>
          <w:kern w:val="2"/>
          <w:sz w:val="24"/>
          <w:szCs w:val="24"/>
          <w:highlight w:val="none"/>
          <w:lang w:bidi="zh-TW"/>
        </w:rPr>
        <w:t>为</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bidi="zh-TW"/>
        </w:rPr>
        <w:t>元</w:t>
      </w:r>
      <w:r>
        <w:rPr>
          <w:rFonts w:hint="eastAsia" w:ascii="宋体" w:hAnsi="宋体" w:eastAsia="宋体" w:cs="宋体"/>
          <w:kern w:val="2"/>
          <w:sz w:val="24"/>
          <w:szCs w:val="24"/>
          <w:highlight w:val="none"/>
          <w:lang w:val="en-US" w:eastAsia="zh-CN" w:bidi="zh-TW"/>
        </w:rPr>
        <w:t>/</w:t>
      </w:r>
      <w:r>
        <w:rPr>
          <w:rFonts w:hint="eastAsia" w:ascii="宋体" w:hAnsi="宋体" w:cs="宋体"/>
          <w:kern w:val="2"/>
          <w:sz w:val="24"/>
          <w:szCs w:val="24"/>
          <w:highlight w:val="none"/>
          <w:lang w:val="en-US" w:eastAsia="zh-CN" w:bidi="zh-TW"/>
        </w:rPr>
        <w:t>套，</w:t>
      </w:r>
      <w:r>
        <w:rPr>
          <w:rFonts w:hint="eastAsia" w:ascii="宋体" w:hAnsi="宋体" w:eastAsia="宋体" w:cs="宋体"/>
          <w:kern w:val="2"/>
          <w:sz w:val="24"/>
          <w:szCs w:val="24"/>
          <w:highlight w:val="none"/>
          <w:lang w:val="en-US" w:eastAsia="zh-CN" w:bidi="zh-TW"/>
        </w:rPr>
        <w:t>合同签订后由采购人根据乙方完成工作量据实结算</w:t>
      </w:r>
      <w:r>
        <w:rPr>
          <w:rFonts w:hint="eastAsia" w:ascii="宋体" w:hAnsi="宋体" w:cs="宋体"/>
          <w:kern w:val="2"/>
          <w:sz w:val="24"/>
          <w:szCs w:val="24"/>
          <w:highlight w:val="none"/>
          <w:lang w:val="en-US" w:eastAsia="zh-CN" w:bidi="zh-TW"/>
        </w:rPr>
        <w:t>，</w:t>
      </w:r>
      <w:r>
        <w:rPr>
          <w:rFonts w:hint="eastAsia" w:ascii="宋体" w:hAnsi="宋体" w:eastAsia="宋体" w:cs="宋体"/>
          <w:kern w:val="2"/>
          <w:sz w:val="24"/>
          <w:szCs w:val="24"/>
          <w:highlight w:val="none"/>
          <w:lang w:val="en-US" w:eastAsia="zh-CN" w:bidi="zh-TW"/>
        </w:rPr>
        <w:t>以实际印章刻制数量*单价进行结算，采用分期方式，结算方式为按月据实结算。</w:t>
      </w:r>
    </w:p>
    <w:p w14:paraId="1308578C">
      <w:pPr>
        <w:tabs>
          <w:tab w:val="left" w:pos="6015"/>
          <w:tab w:val="left" w:pos="7407"/>
        </w:tabs>
        <w:spacing w:line="360" w:lineRule="auto"/>
        <w:ind w:firstLine="480" w:firstLineChars="200"/>
        <w:jc w:val="left"/>
        <w:rPr>
          <w:rFonts w:hint="eastAsia" w:ascii="宋体" w:hAnsi="宋体" w:eastAsia="宋体" w:cs="宋体"/>
          <w:kern w:val="2"/>
          <w:sz w:val="24"/>
          <w:szCs w:val="24"/>
          <w:highlight w:val="none"/>
          <w:lang w:bidi="zh-TW"/>
        </w:rPr>
      </w:pPr>
      <w:r>
        <w:rPr>
          <w:rFonts w:hint="eastAsia" w:ascii="宋体" w:hAnsi="宋体" w:cs="宋体"/>
          <w:kern w:val="2"/>
          <w:sz w:val="24"/>
          <w:szCs w:val="24"/>
          <w:highlight w:val="none"/>
          <w:lang w:val="en-US" w:eastAsia="zh-CN" w:bidi="zh-TW"/>
        </w:rPr>
        <w:t>2</w:t>
      </w:r>
      <w:r>
        <w:rPr>
          <w:rFonts w:hint="eastAsia" w:ascii="宋体" w:hAnsi="宋体" w:eastAsia="宋体" w:cs="宋体"/>
          <w:kern w:val="2"/>
          <w:sz w:val="24"/>
          <w:szCs w:val="24"/>
          <w:highlight w:val="none"/>
          <w:lang w:val="en-US" w:eastAsia="zh-CN" w:bidi="zh-TW"/>
        </w:rPr>
        <w:t>、</w:t>
      </w:r>
      <w:r>
        <w:rPr>
          <w:rFonts w:hint="eastAsia" w:ascii="宋体" w:hAnsi="宋体" w:eastAsia="宋体" w:cs="宋体"/>
          <w:kern w:val="2"/>
          <w:sz w:val="24"/>
          <w:szCs w:val="24"/>
          <w:highlight w:val="none"/>
          <w:lang w:bidi="zh-TW"/>
        </w:rPr>
        <w:t>上述全费用含税综合单价包含但不仅限于制作费、材料费、利润、税金、风险及完成整个项目准备阶段、实施阶段、成果交付验收等为</w:t>
      </w:r>
      <w:r>
        <w:rPr>
          <w:rFonts w:hint="eastAsia" w:ascii="宋体" w:hAnsi="宋体" w:eastAsia="宋体" w:cs="宋体"/>
          <w:kern w:val="2"/>
          <w:sz w:val="24"/>
          <w:szCs w:val="24"/>
          <w:highlight w:val="none"/>
          <w:lang w:val="zh-CN" w:bidi="zh-TW"/>
        </w:rPr>
        <w:t>完成本项目所需的一切成本</w:t>
      </w:r>
      <w:r>
        <w:rPr>
          <w:rFonts w:hint="eastAsia" w:ascii="宋体" w:hAnsi="宋体" w:eastAsia="宋体" w:cs="宋体"/>
          <w:kern w:val="2"/>
          <w:sz w:val="24"/>
          <w:szCs w:val="24"/>
          <w:highlight w:val="none"/>
          <w:lang w:bidi="zh-TW"/>
        </w:rPr>
        <w:t>、管理费、利润、税金、风险、检测、验收、技术服务、采购代理服务费及招标文件明示或暗示的全部费用。</w:t>
      </w:r>
    </w:p>
    <w:p w14:paraId="5C0E0C12">
      <w:pPr>
        <w:tabs>
          <w:tab w:val="left" w:pos="6015"/>
          <w:tab w:val="left" w:pos="7407"/>
        </w:tabs>
        <w:spacing w:line="360" w:lineRule="auto"/>
        <w:ind w:firstLine="480" w:firstLineChars="200"/>
        <w:jc w:val="left"/>
        <w:rPr>
          <w:rFonts w:hint="eastAsia" w:ascii="宋体" w:hAnsi="宋体" w:eastAsia="宋体" w:cs="宋体"/>
          <w:kern w:val="2"/>
          <w:sz w:val="24"/>
          <w:szCs w:val="24"/>
          <w:highlight w:val="none"/>
          <w:lang w:val="zh-CN" w:bidi="zh-TW"/>
        </w:rPr>
      </w:pPr>
      <w:r>
        <w:rPr>
          <w:rFonts w:hint="eastAsia" w:ascii="宋体" w:hAnsi="宋体" w:eastAsia="宋体" w:cs="宋体"/>
          <w:kern w:val="2"/>
          <w:sz w:val="24"/>
          <w:szCs w:val="24"/>
          <w:highlight w:val="none"/>
          <w:lang w:val="en-US" w:eastAsia="zh-CN" w:bidi="zh-TW"/>
        </w:rPr>
        <w:t>4、</w:t>
      </w:r>
      <w:r>
        <w:rPr>
          <w:rFonts w:hint="eastAsia" w:ascii="宋体" w:hAnsi="宋体" w:eastAsia="宋体" w:cs="宋体"/>
          <w:kern w:val="2"/>
          <w:sz w:val="24"/>
          <w:szCs w:val="24"/>
          <w:highlight w:val="none"/>
          <w:lang w:val="zh-CN" w:bidi="zh-TW"/>
        </w:rPr>
        <w:t>本合同明示的全费用含税综合单价不因市场及政策变化因素的影响而予以调整。按照实际完成数量，根据本合同明示的全费用含税综合单价据实结算。</w:t>
      </w:r>
    </w:p>
    <w:p w14:paraId="6508CD4C">
      <w:pPr>
        <w:tabs>
          <w:tab w:val="left" w:pos="6015"/>
          <w:tab w:val="left" w:pos="7407"/>
        </w:tabs>
        <w:spacing w:line="360" w:lineRule="auto"/>
        <w:ind w:firstLine="482" w:firstLineChars="200"/>
        <w:jc w:val="left"/>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三</w:t>
      </w:r>
      <w:r>
        <w:rPr>
          <w:rFonts w:hint="eastAsia" w:ascii="宋体" w:hAnsi="宋体" w:eastAsia="宋体" w:cs="宋体"/>
          <w:b/>
          <w:bCs/>
          <w:kern w:val="2"/>
          <w:sz w:val="24"/>
          <w:szCs w:val="24"/>
          <w:highlight w:val="none"/>
          <w:lang w:bidi="zh-TW"/>
        </w:rPr>
        <w:t>、款项结算</w:t>
      </w:r>
      <w:bookmarkStart w:id="23" w:name="_GoBack"/>
      <w:bookmarkEnd w:id="23"/>
    </w:p>
    <w:p w14:paraId="3519EAA7">
      <w:pPr>
        <w:spacing w:line="360" w:lineRule="auto"/>
        <w:ind w:firstLine="480" w:firstLineChars="200"/>
        <w:jc w:val="left"/>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rPr>
        <w:t>一</w:t>
      </w: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lang w:val="zh-TW" w:eastAsia="zh-TW"/>
        </w:rPr>
        <w:t>合同款的支付：</w:t>
      </w:r>
      <w:r>
        <w:rPr>
          <w:rFonts w:hint="eastAsia" w:ascii="宋体" w:hAnsi="宋体" w:eastAsia="宋体" w:cs="宋体"/>
          <w:kern w:val="0"/>
          <w:sz w:val="24"/>
          <w:szCs w:val="24"/>
          <w:highlight w:val="none"/>
          <w:lang w:val="en-US" w:eastAsia="zh-CN"/>
        </w:rPr>
        <w:t>按</w:t>
      </w:r>
      <w:r>
        <w:rPr>
          <w:rFonts w:hint="eastAsia" w:ascii="宋体" w:hAnsi="宋体" w:cs="宋体"/>
          <w:kern w:val="0"/>
          <w:sz w:val="24"/>
          <w:szCs w:val="24"/>
          <w:highlight w:val="none"/>
          <w:lang w:val="en-US" w:eastAsia="zh-CN"/>
        </w:rPr>
        <w:t>月</w:t>
      </w:r>
      <w:r>
        <w:rPr>
          <w:rFonts w:hint="eastAsia" w:ascii="宋体" w:hAnsi="宋体" w:eastAsia="宋体" w:cs="宋体"/>
          <w:kern w:val="0"/>
          <w:sz w:val="24"/>
          <w:szCs w:val="24"/>
          <w:highlight w:val="none"/>
          <w:lang w:val="en-US" w:eastAsia="zh-CN"/>
        </w:rPr>
        <w:t>据实结算。</w:t>
      </w:r>
    </w:p>
    <w:p w14:paraId="12D69C54">
      <w:pPr>
        <w:spacing w:line="360" w:lineRule="auto"/>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（二）</w:t>
      </w:r>
      <w:r>
        <w:rPr>
          <w:rFonts w:hint="eastAsia" w:ascii="宋体" w:hAnsi="宋体" w:eastAsia="宋体" w:cs="宋体"/>
          <w:kern w:val="0"/>
          <w:sz w:val="24"/>
          <w:szCs w:val="24"/>
          <w:highlight w:val="none"/>
          <w:lang w:val="en-US" w:eastAsia="zh-CN"/>
        </w:rPr>
        <w:t>实际结算金额：一</w:t>
      </w:r>
      <w:r>
        <w:rPr>
          <w:rFonts w:hint="eastAsia" w:ascii="宋体" w:hAnsi="宋体" w:cs="宋体"/>
          <w:kern w:val="0"/>
          <w:sz w:val="24"/>
          <w:szCs w:val="24"/>
          <w:highlight w:val="none"/>
          <w:lang w:val="en-US" w:eastAsia="zh-CN"/>
        </w:rPr>
        <w:t>月</w:t>
      </w:r>
      <w:r>
        <w:rPr>
          <w:rFonts w:hint="eastAsia" w:ascii="宋体" w:hAnsi="宋体" w:eastAsia="宋体" w:cs="宋体"/>
          <w:kern w:val="0"/>
          <w:sz w:val="24"/>
          <w:szCs w:val="24"/>
          <w:highlight w:val="none"/>
          <w:lang w:val="en-US" w:eastAsia="zh-CN"/>
        </w:rPr>
        <w:t>一结，按照甲方的要求，乙方每月</w:t>
      </w:r>
      <w:r>
        <w:rPr>
          <w:rFonts w:hint="eastAsia" w:ascii="宋体" w:hAnsi="宋体" w:cs="宋体"/>
          <w:kern w:val="0"/>
          <w:sz w:val="24"/>
          <w:szCs w:val="24"/>
          <w:highlight w:val="none"/>
          <w:lang w:val="en-US" w:eastAsia="zh-CN"/>
        </w:rPr>
        <w:t>30</w:t>
      </w:r>
      <w:r>
        <w:rPr>
          <w:rFonts w:hint="eastAsia" w:ascii="宋体" w:hAnsi="宋体" w:eastAsia="宋体" w:cs="宋体"/>
          <w:kern w:val="0"/>
          <w:sz w:val="24"/>
          <w:szCs w:val="24"/>
          <w:highlight w:val="none"/>
          <w:lang w:val="en-US" w:eastAsia="zh-CN"/>
        </w:rPr>
        <w:t>日前提交上月印章刻制服务的相关凭证，甲方及时进行核验，达到付款条件起</w:t>
      </w:r>
      <w:r>
        <w:rPr>
          <w:rFonts w:hint="eastAsia" w:ascii="宋体" w:hAnsi="宋体" w:cs="宋体"/>
          <w:kern w:val="0"/>
          <w:sz w:val="24"/>
          <w:szCs w:val="24"/>
          <w:highlight w:val="none"/>
          <w:lang w:val="en-US" w:eastAsia="zh-CN"/>
        </w:rPr>
        <w:t>30</w:t>
      </w:r>
      <w:r>
        <w:rPr>
          <w:rFonts w:hint="eastAsia" w:ascii="宋体" w:hAnsi="宋体" w:eastAsia="宋体" w:cs="宋体"/>
          <w:kern w:val="0"/>
          <w:sz w:val="24"/>
          <w:szCs w:val="24"/>
          <w:highlight w:val="none"/>
          <w:lang w:val="en-US" w:eastAsia="zh-CN"/>
        </w:rPr>
        <w:t>日内，</w:t>
      </w:r>
      <w:r>
        <w:rPr>
          <w:rFonts w:hint="eastAsia" w:ascii="宋体" w:hAnsi="宋体" w:cs="宋体"/>
          <w:kern w:val="0"/>
          <w:sz w:val="24"/>
          <w:szCs w:val="24"/>
          <w:highlight w:val="none"/>
          <w:lang w:val="en-US" w:eastAsia="zh-CN"/>
        </w:rPr>
        <w:t>d每年第一个月至第是一个月</w:t>
      </w:r>
      <w:r>
        <w:rPr>
          <w:rFonts w:hint="eastAsia" w:ascii="宋体" w:hAnsi="宋体" w:eastAsia="宋体" w:cs="宋体"/>
          <w:kern w:val="0"/>
          <w:sz w:val="24"/>
          <w:szCs w:val="24"/>
          <w:highlight w:val="none"/>
          <w:lang w:val="en-US" w:eastAsia="zh-CN"/>
        </w:rPr>
        <w:t>支付合同总金额的 8.33%</w:t>
      </w:r>
      <w:r>
        <w:rPr>
          <w:rFonts w:hint="eastAsia" w:ascii="宋体" w:hAnsi="宋体" w:cs="宋体"/>
          <w:kern w:val="0"/>
          <w:sz w:val="24"/>
          <w:szCs w:val="24"/>
          <w:highlight w:val="none"/>
          <w:lang w:val="en-US" w:eastAsia="zh-CN"/>
        </w:rPr>
        <w:t>，每年度最后一个月支付合同总金额的8.37%</w:t>
      </w:r>
      <w:r>
        <w:rPr>
          <w:rFonts w:hint="eastAsia" w:ascii="宋体" w:hAnsi="宋体" w:eastAsia="宋体" w:cs="宋体"/>
          <w:kern w:val="0"/>
          <w:sz w:val="24"/>
          <w:szCs w:val="24"/>
          <w:highlight w:val="none"/>
          <w:lang w:val="en-US" w:eastAsia="zh-CN"/>
        </w:rPr>
        <w:t>。</w:t>
      </w:r>
    </w:p>
    <w:p w14:paraId="5E118044">
      <w:pPr>
        <w:spacing w:line="360" w:lineRule="auto"/>
        <w:ind w:firstLine="480" w:firstLineChars="200"/>
        <w:jc w:val="left"/>
        <w:rPr>
          <w:rFonts w:hint="eastAsia" w:ascii="宋体" w:hAnsi="宋体" w:eastAsia="宋体" w:cs="宋体"/>
          <w:kern w:val="0"/>
          <w:sz w:val="24"/>
          <w:szCs w:val="24"/>
          <w:highlight w:val="none"/>
          <w:lang w:val="zh-TW" w:eastAsia="zh-TW"/>
        </w:rPr>
      </w:pP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rPr>
        <w:t>三</w:t>
      </w:r>
      <w:r>
        <w:rPr>
          <w:rFonts w:hint="eastAsia" w:ascii="宋体" w:hAnsi="宋体" w:eastAsia="宋体" w:cs="宋体"/>
          <w:kern w:val="0"/>
          <w:sz w:val="24"/>
          <w:szCs w:val="24"/>
          <w:highlight w:val="none"/>
          <w:lang w:val="zh-TW"/>
        </w:rPr>
        <w:t>）</w:t>
      </w:r>
      <w:r>
        <w:rPr>
          <w:rFonts w:hint="eastAsia" w:ascii="宋体" w:hAnsi="宋体" w:eastAsia="宋体" w:cs="宋体"/>
          <w:kern w:val="0"/>
          <w:sz w:val="24"/>
          <w:szCs w:val="24"/>
          <w:highlight w:val="none"/>
        </w:rPr>
        <w:t>支付</w:t>
      </w:r>
      <w:r>
        <w:rPr>
          <w:rFonts w:hint="eastAsia" w:ascii="宋体" w:hAnsi="宋体" w:eastAsia="宋体" w:cs="宋体"/>
          <w:kern w:val="0"/>
          <w:sz w:val="24"/>
          <w:szCs w:val="24"/>
          <w:highlight w:val="none"/>
          <w:lang w:val="zh-TW" w:eastAsia="zh-TW"/>
        </w:rPr>
        <w:t>方式：银行转账。</w:t>
      </w:r>
    </w:p>
    <w:p w14:paraId="2E602F4A">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四</w:t>
      </w:r>
      <w:r>
        <w:rPr>
          <w:rFonts w:hint="eastAsia" w:ascii="宋体" w:hAnsi="宋体" w:eastAsia="宋体" w:cs="宋体"/>
          <w:b/>
          <w:bCs/>
          <w:kern w:val="2"/>
          <w:sz w:val="24"/>
          <w:szCs w:val="24"/>
          <w:highlight w:val="none"/>
          <w:lang w:bidi="zh-TW"/>
        </w:rPr>
        <w:t>、双方的权利和义务</w:t>
      </w:r>
    </w:p>
    <w:p w14:paraId="68668F54">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bidi="zh-TW"/>
        </w:rPr>
        <w:t>（一）甲方的权利和义务</w:t>
      </w:r>
    </w:p>
    <w:p w14:paraId="382C8CA9">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1、</w:t>
      </w:r>
      <w:r>
        <w:rPr>
          <w:rFonts w:hint="eastAsia" w:ascii="宋体" w:hAnsi="宋体" w:eastAsia="宋体" w:cs="宋体"/>
          <w:kern w:val="2"/>
          <w:sz w:val="24"/>
          <w:szCs w:val="24"/>
          <w:highlight w:val="none"/>
          <w:lang w:val="zh-TW" w:bidi="zh-TW"/>
        </w:rPr>
        <w:t>甲方有权随时向乙方了解服务质量及内容，并要求乙方提供项目相关资料。</w:t>
      </w:r>
    </w:p>
    <w:p w14:paraId="69A97BF3">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2、</w:t>
      </w:r>
      <w:r>
        <w:rPr>
          <w:rFonts w:hint="eastAsia" w:ascii="宋体" w:hAnsi="宋体" w:eastAsia="宋体" w:cs="宋体"/>
          <w:kern w:val="2"/>
          <w:sz w:val="24"/>
          <w:szCs w:val="24"/>
          <w:highlight w:val="none"/>
          <w:lang w:val="zh-TW" w:bidi="zh-TW"/>
        </w:rPr>
        <w:t>甲方有权对项目资金使用情况进行监督、检查，并要求乙方提供相关资料。</w:t>
      </w:r>
    </w:p>
    <w:p w14:paraId="28EA4756">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3、</w:t>
      </w:r>
      <w:r>
        <w:rPr>
          <w:rFonts w:hint="eastAsia" w:ascii="宋体" w:hAnsi="宋体" w:eastAsia="宋体" w:cs="宋体"/>
          <w:kern w:val="2"/>
          <w:sz w:val="24"/>
          <w:szCs w:val="24"/>
          <w:highlight w:val="none"/>
          <w:lang w:val="zh-TW" w:bidi="zh-TW"/>
        </w:rPr>
        <w:t>甲方有权按照本合同约定或有关法律法规、政府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66CA9185">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4、</w:t>
      </w:r>
      <w:r>
        <w:rPr>
          <w:rFonts w:hint="eastAsia" w:ascii="宋体" w:hAnsi="宋体" w:eastAsia="宋体" w:cs="宋体"/>
          <w:kern w:val="2"/>
          <w:sz w:val="24"/>
          <w:szCs w:val="24"/>
          <w:highlight w:val="none"/>
          <w:lang w:val="zh-TW" w:bidi="zh-TW"/>
        </w:rPr>
        <w:t>甲方有权在乙方履行合同过程中出现损害或可能损害公共利益、公共安全情形时终止本合同。</w:t>
      </w:r>
    </w:p>
    <w:p w14:paraId="093E28D0">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5、</w:t>
      </w:r>
      <w:r>
        <w:rPr>
          <w:rFonts w:hint="eastAsia" w:ascii="宋体" w:hAnsi="宋体" w:eastAsia="宋体" w:cs="宋体"/>
          <w:kern w:val="2"/>
          <w:sz w:val="24"/>
          <w:szCs w:val="24"/>
          <w:highlight w:val="none"/>
          <w:lang w:val="zh-TW" w:bidi="zh-TW"/>
        </w:rPr>
        <w:t>甲方有权根据国家政策或法律法规的变动对服务项目的需求标准和质量要求作出相应变动或者取消项目。</w:t>
      </w:r>
    </w:p>
    <w:p w14:paraId="2B03B9AE">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6、</w:t>
      </w:r>
      <w:r>
        <w:rPr>
          <w:rFonts w:hint="eastAsia" w:ascii="宋体" w:hAnsi="宋体" w:eastAsia="宋体" w:cs="宋体"/>
          <w:kern w:val="2"/>
          <w:sz w:val="24"/>
          <w:szCs w:val="24"/>
          <w:highlight w:val="none"/>
          <w:lang w:val="zh-TW" w:bidi="zh-TW"/>
        </w:rPr>
        <w:t>甲方有权将乙方履行合同情况，向有关部门报告并纳入不良信用记录、年检（报）、评估、执法等监管体系中。</w:t>
      </w:r>
    </w:p>
    <w:p w14:paraId="043F2C77">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7、</w:t>
      </w:r>
      <w:r>
        <w:rPr>
          <w:rFonts w:hint="eastAsia" w:ascii="宋体" w:hAnsi="宋体" w:eastAsia="宋体" w:cs="宋体"/>
          <w:kern w:val="2"/>
          <w:sz w:val="24"/>
          <w:szCs w:val="24"/>
          <w:highlight w:val="none"/>
          <w:lang w:val="zh-TW" w:bidi="zh-TW"/>
        </w:rPr>
        <w:t>甲方将根据政务服务中心的考核办法定期对乙方进行考核，考核不合格的甲方有权随时有权单方面终止合同。</w:t>
      </w:r>
    </w:p>
    <w:p w14:paraId="6E358117">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8、</w:t>
      </w:r>
      <w:r>
        <w:rPr>
          <w:rFonts w:hint="eastAsia" w:ascii="宋体" w:hAnsi="宋体" w:eastAsia="宋体" w:cs="宋体"/>
          <w:kern w:val="2"/>
          <w:sz w:val="24"/>
          <w:szCs w:val="24"/>
          <w:highlight w:val="none"/>
          <w:lang w:val="zh-TW" w:bidi="zh-TW"/>
        </w:rPr>
        <w:t>甲方应按照合同约定支付服务费用。</w:t>
      </w:r>
    </w:p>
    <w:p w14:paraId="08BA3E4C">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zh-TW" w:bidi="zh-TW"/>
        </w:rPr>
        <w:t>（二）乙方的权利和义务</w:t>
      </w:r>
    </w:p>
    <w:p w14:paraId="668D2590">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1、</w:t>
      </w:r>
      <w:r>
        <w:rPr>
          <w:rFonts w:hint="eastAsia" w:ascii="宋体" w:hAnsi="宋体" w:eastAsia="宋体" w:cs="宋体"/>
          <w:kern w:val="2"/>
          <w:sz w:val="24"/>
          <w:szCs w:val="24"/>
          <w:highlight w:val="none"/>
          <w:lang w:val="zh-TW" w:bidi="zh-TW"/>
        </w:rPr>
        <w:t>乙方有权按照本合同约定向甲方收取服务费用。</w:t>
      </w:r>
    </w:p>
    <w:p w14:paraId="533F1F87">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2、</w:t>
      </w:r>
      <w:r>
        <w:rPr>
          <w:rFonts w:hint="eastAsia" w:ascii="宋体" w:hAnsi="宋体" w:eastAsia="宋体" w:cs="宋体"/>
          <w:kern w:val="2"/>
          <w:sz w:val="24"/>
          <w:szCs w:val="24"/>
          <w:highlight w:val="none"/>
          <w:lang w:val="zh-TW" w:bidi="zh-TW"/>
        </w:rPr>
        <w:t>乙方有权自甲方处获得与提供本合同项下服务相关的所有必须的文件、资料。</w:t>
      </w:r>
    </w:p>
    <w:p w14:paraId="227DB66C">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3、</w:t>
      </w:r>
      <w:r>
        <w:rPr>
          <w:rFonts w:hint="eastAsia" w:ascii="宋体" w:hAnsi="宋体" w:eastAsia="宋体" w:cs="宋体"/>
          <w:kern w:val="2"/>
          <w:sz w:val="24"/>
          <w:szCs w:val="24"/>
          <w:highlight w:val="none"/>
          <w:lang w:val="zh-TW" w:bidi="zh-TW"/>
        </w:rPr>
        <w:t>乙方应配备具有相应资质、特定经验的工作人员负责项目实施，按照本合同约定的标准、要求和时间完成项目。</w:t>
      </w:r>
    </w:p>
    <w:p w14:paraId="3C3644BF">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4、</w:t>
      </w:r>
      <w:r>
        <w:rPr>
          <w:rFonts w:hint="eastAsia" w:ascii="宋体" w:hAnsi="宋体" w:eastAsia="宋体" w:cs="宋体"/>
          <w:kern w:val="2"/>
          <w:sz w:val="24"/>
          <w:szCs w:val="24"/>
          <w:highlight w:val="none"/>
          <w:lang w:val="zh-TW" w:bidi="zh-TW"/>
        </w:rPr>
        <w:t>乙方不得以任何理由将本合同项下的服务项目转包给第三方承担。</w:t>
      </w:r>
    </w:p>
    <w:p w14:paraId="3A250825">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5、</w:t>
      </w:r>
      <w:r>
        <w:rPr>
          <w:rFonts w:hint="eastAsia" w:ascii="宋体" w:hAnsi="宋体" w:eastAsia="宋体" w:cs="宋体"/>
          <w:kern w:val="2"/>
          <w:sz w:val="24"/>
          <w:szCs w:val="24"/>
          <w:highlight w:val="none"/>
          <w:lang w:val="zh-TW" w:bidi="zh-TW"/>
        </w:rPr>
        <w:t>乙方应全面履行本项目实施过程中的相关安全管理职责，因乙方未尽管理职责发生安全事故的，由乙方承担相应的法律责任。</w:t>
      </w:r>
    </w:p>
    <w:p w14:paraId="727D9B0E">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6、</w:t>
      </w:r>
      <w:r>
        <w:rPr>
          <w:rFonts w:hint="eastAsia" w:ascii="宋体" w:hAnsi="宋体" w:eastAsia="宋体" w:cs="宋体"/>
          <w:kern w:val="2"/>
          <w:sz w:val="24"/>
          <w:szCs w:val="24"/>
          <w:highlight w:val="none"/>
          <w:lang w:val="zh-TW" w:bidi="zh-TW"/>
        </w:rPr>
        <w:t>乙方应接受并配合甲方或甲方组织的对本合同履行情况的监督与检查，对于甲方指出的问题，应及时作出合理解释或予以纠正。</w:t>
      </w:r>
    </w:p>
    <w:p w14:paraId="523CA6BB">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7、</w:t>
      </w:r>
      <w:r>
        <w:rPr>
          <w:rFonts w:hint="eastAsia" w:ascii="宋体" w:hAnsi="宋体" w:eastAsia="宋体" w:cs="宋体"/>
          <w:kern w:val="2"/>
          <w:sz w:val="24"/>
          <w:szCs w:val="24"/>
          <w:highlight w:val="none"/>
          <w:lang w:val="zh-TW" w:bidi="zh-TW"/>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41505EFD">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8、</w:t>
      </w:r>
      <w:r>
        <w:rPr>
          <w:rFonts w:hint="eastAsia" w:ascii="宋体" w:hAnsi="宋体" w:eastAsia="宋体" w:cs="宋体"/>
          <w:kern w:val="2"/>
          <w:sz w:val="24"/>
          <w:szCs w:val="24"/>
          <w:highlight w:val="none"/>
          <w:lang w:val="zh-TW" w:bidi="zh-TW"/>
        </w:rPr>
        <w:t>每家开办企业所需的“公章”、“财务专用章”、“法人私章”、“合同专用章”、“发票专用章”刻制费用由甲方承担，甲方将按照合同约定定期向乙方支付服务费用。</w:t>
      </w:r>
    </w:p>
    <w:p w14:paraId="61451BCD">
      <w:pPr>
        <w:spacing w:line="360" w:lineRule="auto"/>
        <w:ind w:firstLine="480" w:firstLineChars="200"/>
        <w:rPr>
          <w:rFonts w:hint="eastAsia" w:ascii="宋体" w:hAnsi="宋体" w:eastAsia="宋体" w:cs="宋体"/>
          <w:kern w:val="2"/>
          <w:sz w:val="24"/>
          <w:szCs w:val="24"/>
          <w:highlight w:val="none"/>
          <w:lang w:val="zh-TW" w:bidi="zh-TW"/>
        </w:rPr>
      </w:pPr>
      <w:r>
        <w:rPr>
          <w:rFonts w:hint="eastAsia" w:ascii="宋体" w:hAnsi="宋体" w:eastAsia="宋体" w:cs="宋体"/>
          <w:kern w:val="2"/>
          <w:sz w:val="24"/>
          <w:szCs w:val="24"/>
          <w:highlight w:val="none"/>
          <w:lang w:val="en-US" w:eastAsia="zh-CN" w:bidi="zh-TW"/>
        </w:rPr>
        <w:t>9、</w:t>
      </w:r>
      <w:r>
        <w:rPr>
          <w:rFonts w:hint="eastAsia" w:ascii="宋体" w:hAnsi="宋体" w:eastAsia="宋体" w:cs="宋体"/>
          <w:kern w:val="2"/>
          <w:sz w:val="24"/>
          <w:szCs w:val="24"/>
          <w:highlight w:val="none"/>
          <w:lang w:val="zh-TW" w:bidi="zh-TW"/>
        </w:rPr>
        <w:t>合同到期后，乙方应无条件返还甲方向其提供的文件、资料、物品并向甲方移交项目资料。</w:t>
      </w:r>
    </w:p>
    <w:p w14:paraId="02AA1E6F">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五</w:t>
      </w:r>
      <w:r>
        <w:rPr>
          <w:rFonts w:hint="eastAsia" w:ascii="宋体" w:hAnsi="宋体" w:eastAsia="宋体" w:cs="宋体"/>
          <w:b/>
          <w:bCs/>
          <w:kern w:val="2"/>
          <w:sz w:val="24"/>
          <w:szCs w:val="24"/>
          <w:highlight w:val="none"/>
          <w:lang w:bidi="zh-TW"/>
        </w:rPr>
        <w:t>、质量保证</w:t>
      </w:r>
    </w:p>
    <w:p w14:paraId="1D30331B">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1、执行国家、陕西省和西安市有关标准和规范要求，达到甲方和项目审批主管部门的相关审批要求。符合国家相关质量检测标准。</w:t>
      </w:r>
    </w:p>
    <w:p w14:paraId="10C22390">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2、符合西安市公安局关于印章管理方面相关规定。</w:t>
      </w:r>
    </w:p>
    <w:p w14:paraId="39A70BAE">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3、如有名称字迹刻错、多字、少字及不清晰、客户对印章刻制质量或材质或其他因素不满意等，乙方负责免费重刻。</w:t>
      </w:r>
    </w:p>
    <w:p w14:paraId="18A0F594">
      <w:pPr>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4、若因乙方刻制质量问题导致重大错误或造成重大影响的，按乙方违约处理，并赔偿前来刻制印章企业由此造成的损失。</w:t>
      </w:r>
    </w:p>
    <w:p w14:paraId="55676852">
      <w:pPr>
        <w:spacing w:line="360" w:lineRule="auto"/>
        <w:ind w:firstLine="482" w:firstLineChars="200"/>
        <w:rPr>
          <w:rFonts w:hint="eastAsia" w:ascii="宋体" w:hAnsi="宋体" w:eastAsia="宋体" w:cs="宋体"/>
          <w:b/>
          <w:bCs/>
          <w:kern w:val="2"/>
          <w:sz w:val="24"/>
          <w:szCs w:val="24"/>
          <w:highlight w:val="none"/>
          <w:lang w:val="en-US" w:eastAsia="zh-CN" w:bidi="zh-TW"/>
        </w:rPr>
      </w:pPr>
      <w:r>
        <w:rPr>
          <w:rFonts w:hint="eastAsia" w:ascii="宋体" w:hAnsi="宋体" w:eastAsia="宋体" w:cs="宋体"/>
          <w:b/>
          <w:bCs/>
          <w:kern w:val="2"/>
          <w:sz w:val="24"/>
          <w:szCs w:val="24"/>
          <w:highlight w:val="none"/>
          <w:lang w:val="en-US" w:eastAsia="zh-CN" w:bidi="zh-TW"/>
        </w:rPr>
        <w:t>六、免费质保期</w:t>
      </w:r>
    </w:p>
    <w:p w14:paraId="1F7D591E">
      <w:pPr>
        <w:spacing w:line="360" w:lineRule="auto"/>
        <w:ind w:firstLine="480" w:firstLineChars="200"/>
        <w:rPr>
          <w:rFonts w:hint="eastAsia" w:ascii="宋体" w:hAnsi="宋体" w:eastAsia="宋体" w:cs="宋体"/>
          <w:b w:val="0"/>
          <w:bCs w:val="0"/>
          <w:kern w:val="2"/>
          <w:sz w:val="24"/>
          <w:szCs w:val="24"/>
          <w:highlight w:val="none"/>
          <w:lang w:val="en-US" w:eastAsia="zh-CN" w:bidi="zh-TW"/>
        </w:rPr>
      </w:pPr>
      <w:bookmarkStart w:id="7" w:name="_Toc22594"/>
      <w:r>
        <w:rPr>
          <w:rFonts w:hint="eastAsia" w:ascii="宋体" w:hAnsi="宋体" w:eastAsia="宋体" w:cs="宋体"/>
          <w:b w:val="0"/>
          <w:bCs w:val="0"/>
          <w:kern w:val="2"/>
          <w:sz w:val="24"/>
          <w:szCs w:val="24"/>
          <w:highlight w:val="none"/>
          <w:lang w:val="en-US" w:eastAsia="zh-CN" w:bidi="zh-TW"/>
        </w:rPr>
        <w:t>免费质保期为</w:t>
      </w:r>
      <w:r>
        <w:rPr>
          <w:rFonts w:hint="eastAsia" w:ascii="宋体" w:hAnsi="宋体" w:eastAsia="宋体" w:cs="宋体"/>
          <w:b w:val="0"/>
          <w:bCs w:val="0"/>
          <w:kern w:val="2"/>
          <w:sz w:val="24"/>
          <w:szCs w:val="24"/>
          <w:highlight w:val="none"/>
          <w:u w:val="single"/>
          <w:lang w:val="en-US" w:eastAsia="zh-CN" w:bidi="zh-TW"/>
        </w:rPr>
        <w:t xml:space="preserve">      </w:t>
      </w:r>
      <w:r>
        <w:rPr>
          <w:rFonts w:hint="eastAsia" w:ascii="宋体" w:hAnsi="宋体" w:eastAsia="宋体" w:cs="宋体"/>
          <w:b w:val="0"/>
          <w:bCs w:val="0"/>
          <w:kern w:val="2"/>
          <w:sz w:val="24"/>
          <w:szCs w:val="24"/>
          <w:highlight w:val="none"/>
          <w:lang w:val="en-US" w:eastAsia="zh-CN" w:bidi="zh-TW"/>
        </w:rPr>
        <w:t>年；质量刻制到客户验收均无差错，如有名称字迹刻错及不清晰，免费更改。企业自身使用磕损不予更改，需按印章破损手续办理。</w:t>
      </w:r>
      <w:bookmarkEnd w:id="7"/>
    </w:p>
    <w:p w14:paraId="77895856">
      <w:pPr>
        <w:spacing w:line="360" w:lineRule="auto"/>
        <w:ind w:firstLine="482" w:firstLineChars="200"/>
        <w:rPr>
          <w:rFonts w:hint="eastAsia" w:ascii="宋体" w:hAnsi="宋体" w:eastAsia="宋体" w:cs="宋体"/>
          <w:b/>
          <w:bCs/>
          <w:kern w:val="2"/>
          <w:sz w:val="24"/>
          <w:szCs w:val="24"/>
          <w:highlight w:val="none"/>
          <w:lang w:val="en-US" w:eastAsia="zh-CN" w:bidi="zh-TW"/>
        </w:rPr>
      </w:pPr>
      <w:r>
        <w:rPr>
          <w:rFonts w:hint="eastAsia" w:ascii="宋体" w:hAnsi="宋体" w:eastAsia="宋体" w:cs="宋体"/>
          <w:b/>
          <w:bCs/>
          <w:kern w:val="2"/>
          <w:sz w:val="24"/>
          <w:szCs w:val="24"/>
          <w:highlight w:val="none"/>
          <w:lang w:val="en-US" w:eastAsia="zh-CN" w:bidi="zh-TW"/>
        </w:rPr>
        <w:t>七、保密义务</w:t>
      </w:r>
    </w:p>
    <w:p w14:paraId="657B0B2A">
      <w:pPr>
        <w:tabs>
          <w:tab w:val="left" w:pos="1438"/>
        </w:tabs>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 xml:space="preserve"> （一）保密内容(包括技术信息和经营信息)：未经双方同意，不得向第三方提供开展工作的技术方法及刻制信息。</w:t>
      </w:r>
    </w:p>
    <w:p w14:paraId="7FEE2999">
      <w:pPr>
        <w:tabs>
          <w:tab w:val="left" w:pos="1438"/>
        </w:tabs>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（二）涉密人员范围:能接触到刻制资料的所有人员。</w:t>
      </w:r>
    </w:p>
    <w:p w14:paraId="387B874A">
      <w:pPr>
        <w:tabs>
          <w:tab w:val="left" w:pos="1438"/>
        </w:tabs>
        <w:spacing w:line="360" w:lineRule="auto"/>
        <w:ind w:firstLine="480" w:firstLineChars="200"/>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（三）保密期限:永久保密。</w:t>
      </w:r>
    </w:p>
    <w:p w14:paraId="29E1B465">
      <w:pPr>
        <w:tabs>
          <w:tab w:val="left" w:pos="1438"/>
        </w:tabs>
        <w:spacing w:line="360" w:lineRule="auto"/>
        <w:ind w:firstLine="480" w:firstLineChars="200"/>
        <w:rPr>
          <w:rFonts w:hint="default"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（四）泄密责任:按国家有关规定处理。</w:t>
      </w:r>
    </w:p>
    <w:p w14:paraId="22C508AA">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八</w:t>
      </w:r>
      <w:r>
        <w:rPr>
          <w:rFonts w:hint="eastAsia" w:ascii="宋体" w:hAnsi="宋体" w:eastAsia="宋体" w:cs="宋体"/>
          <w:b/>
          <w:bCs/>
          <w:kern w:val="2"/>
          <w:sz w:val="24"/>
          <w:szCs w:val="24"/>
          <w:highlight w:val="none"/>
          <w:lang w:bidi="zh-TW"/>
        </w:rPr>
        <w:t>、验收</w:t>
      </w:r>
    </w:p>
    <w:p w14:paraId="51EF077D">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8" w:name="bookmark8"/>
      <w:r>
        <w:rPr>
          <w:rFonts w:hint="eastAsia" w:ascii="宋体" w:hAnsi="宋体" w:eastAsia="宋体" w:cs="宋体"/>
          <w:kern w:val="2"/>
          <w:sz w:val="24"/>
          <w:szCs w:val="24"/>
          <w:highlight w:val="none"/>
          <w:lang w:val="zh-TW" w:eastAsia="zh-TW" w:bidi="zh-TW"/>
        </w:rPr>
        <w:t>（</w:t>
      </w:r>
      <w:bookmarkEnd w:id="8"/>
      <w:r>
        <w:rPr>
          <w:rFonts w:hint="eastAsia" w:ascii="宋体" w:hAnsi="宋体" w:eastAsia="宋体" w:cs="宋体"/>
          <w:kern w:val="2"/>
          <w:sz w:val="24"/>
          <w:szCs w:val="24"/>
          <w:highlight w:val="none"/>
          <w:lang w:val="zh-TW" w:eastAsia="zh-TW" w:bidi="zh-TW"/>
        </w:rPr>
        <w:t>一）服务内容完成后先由乙方进行自检，自检合格后邀请甲方</w:t>
      </w:r>
      <w:r>
        <w:rPr>
          <w:rFonts w:hint="eastAsia" w:ascii="宋体" w:hAnsi="宋体" w:eastAsia="宋体" w:cs="宋体"/>
          <w:kern w:val="2"/>
          <w:sz w:val="24"/>
          <w:szCs w:val="24"/>
          <w:highlight w:val="none"/>
          <w:lang w:val="zh-TW" w:bidi="zh-TW"/>
        </w:rPr>
        <w:t>进行</w:t>
      </w:r>
      <w:r>
        <w:rPr>
          <w:rFonts w:hint="eastAsia" w:ascii="宋体" w:hAnsi="宋体" w:eastAsia="宋体" w:cs="宋体"/>
          <w:kern w:val="2"/>
          <w:sz w:val="24"/>
          <w:szCs w:val="24"/>
          <w:highlight w:val="none"/>
          <w:lang w:val="zh-TW" w:eastAsia="zh-TW" w:bidi="zh-TW"/>
        </w:rPr>
        <w:t>验收。甲方确认乙方的自检内容后，组织乙方（必要时请有关专家）</w:t>
      </w:r>
      <w:r>
        <w:rPr>
          <w:rFonts w:hint="eastAsia" w:ascii="宋体" w:hAnsi="宋体" w:eastAsia="宋体" w:cs="宋体"/>
          <w:kern w:val="2"/>
          <w:sz w:val="24"/>
          <w:szCs w:val="24"/>
          <w:highlight w:val="none"/>
          <w:lang w:val="zh-TW" w:bidi="zh-TW"/>
        </w:rPr>
        <w:t>进行</w:t>
      </w:r>
      <w:r>
        <w:rPr>
          <w:rFonts w:hint="eastAsia" w:ascii="宋体" w:hAnsi="宋体" w:eastAsia="宋体" w:cs="宋体"/>
          <w:kern w:val="2"/>
          <w:sz w:val="24"/>
          <w:szCs w:val="24"/>
          <w:highlight w:val="none"/>
          <w:lang w:val="zh-TW" w:eastAsia="zh-TW" w:bidi="zh-TW"/>
        </w:rPr>
        <w:t>最终验收，验收时乙方应派</w:t>
      </w:r>
      <w:r>
        <w:rPr>
          <w:rFonts w:hint="eastAsia" w:ascii="宋体" w:hAnsi="宋体" w:eastAsia="宋体" w:cs="宋体"/>
          <w:kern w:val="2"/>
          <w:sz w:val="24"/>
          <w:szCs w:val="24"/>
          <w:highlight w:val="none"/>
          <w:lang w:val="zh-TW" w:eastAsia="zh-CN" w:bidi="zh-TW"/>
        </w:rPr>
        <w:t>人</w:t>
      </w:r>
      <w:r>
        <w:rPr>
          <w:rFonts w:hint="eastAsia" w:ascii="宋体" w:hAnsi="宋体" w:eastAsia="宋体" w:cs="宋体"/>
          <w:kern w:val="2"/>
          <w:sz w:val="24"/>
          <w:szCs w:val="24"/>
          <w:highlight w:val="none"/>
          <w:lang w:val="zh-TW" w:eastAsia="zh-TW" w:bidi="zh-TW"/>
        </w:rPr>
        <w:t>员参加，共同对验收结果进行确认，并</w:t>
      </w:r>
      <w:r>
        <w:rPr>
          <w:rFonts w:hint="eastAsia" w:ascii="宋体" w:hAnsi="宋体" w:eastAsia="宋体" w:cs="宋体"/>
          <w:kern w:val="2"/>
          <w:sz w:val="24"/>
          <w:szCs w:val="24"/>
          <w:highlight w:val="none"/>
          <w:lang w:val="zh-TW" w:bidi="zh-TW"/>
        </w:rPr>
        <w:t>承担相</w:t>
      </w:r>
      <w:r>
        <w:rPr>
          <w:rFonts w:hint="eastAsia" w:ascii="宋体" w:hAnsi="宋体" w:eastAsia="宋体" w:cs="宋体"/>
          <w:kern w:val="2"/>
          <w:sz w:val="24"/>
          <w:szCs w:val="24"/>
          <w:highlight w:val="none"/>
          <w:lang w:val="zh-TW" w:eastAsia="zh-TW" w:bidi="zh-TW"/>
        </w:rPr>
        <w:t>关责任（必要时甲方可委托具有相关资质的第三方检测机构/技术专家</w:t>
      </w:r>
      <w:r>
        <w:rPr>
          <w:rFonts w:hint="eastAsia" w:ascii="宋体" w:hAnsi="宋体" w:eastAsia="宋体" w:cs="宋体"/>
          <w:kern w:val="2"/>
          <w:sz w:val="24"/>
          <w:szCs w:val="24"/>
          <w:highlight w:val="none"/>
          <w:lang w:val="zh-TW" w:bidi="zh-TW"/>
        </w:rPr>
        <w:t>对产品/</w:t>
      </w:r>
      <w:r>
        <w:rPr>
          <w:rFonts w:hint="eastAsia" w:ascii="宋体" w:hAnsi="宋体" w:eastAsia="宋体" w:cs="宋体"/>
          <w:kern w:val="2"/>
          <w:sz w:val="24"/>
          <w:szCs w:val="24"/>
          <w:highlight w:val="none"/>
          <w:lang w:val="zh-TW" w:eastAsia="zh-TW" w:bidi="zh-TW"/>
        </w:rPr>
        <w:t>设备进行系统验收，由此产生的相关费用由乙方承担，需要国家</w:t>
      </w:r>
      <w:r>
        <w:rPr>
          <w:rFonts w:hint="eastAsia" w:ascii="宋体" w:hAnsi="宋体" w:eastAsia="宋体" w:cs="宋体"/>
          <w:kern w:val="2"/>
          <w:sz w:val="24"/>
          <w:szCs w:val="24"/>
          <w:highlight w:val="none"/>
          <w:lang w:val="zh-TW" w:bidi="zh-TW"/>
        </w:rPr>
        <w:t>法定检</w:t>
      </w:r>
      <w:r>
        <w:rPr>
          <w:rFonts w:hint="eastAsia" w:ascii="宋体" w:hAnsi="宋体" w:eastAsia="宋体" w:cs="宋体"/>
          <w:kern w:val="2"/>
          <w:sz w:val="24"/>
          <w:szCs w:val="24"/>
          <w:highlight w:val="none"/>
          <w:lang w:val="zh-TW" w:eastAsia="zh-TW" w:bidi="zh-TW"/>
        </w:rPr>
        <w:t>验部门进行检验或验收的由乙方负责联系）。验收合格后，填写政府</w:t>
      </w:r>
      <w:r>
        <w:rPr>
          <w:rFonts w:hint="eastAsia" w:ascii="宋体" w:hAnsi="宋体" w:eastAsia="宋体" w:cs="宋体"/>
          <w:kern w:val="2"/>
          <w:sz w:val="24"/>
          <w:szCs w:val="24"/>
          <w:highlight w:val="none"/>
          <w:lang w:val="zh-TW" w:bidi="zh-TW"/>
        </w:rPr>
        <w:t>采购项目</w:t>
      </w:r>
      <w:r>
        <w:rPr>
          <w:rFonts w:hint="eastAsia" w:ascii="宋体" w:hAnsi="宋体" w:eastAsia="宋体" w:cs="宋体"/>
          <w:kern w:val="2"/>
          <w:sz w:val="24"/>
          <w:szCs w:val="24"/>
          <w:highlight w:val="none"/>
          <w:lang w:val="zh-TW" w:eastAsia="zh-TW" w:bidi="zh-TW"/>
        </w:rPr>
        <w:t>履约验收单（一式伍份）作为对服务的最终认可。政府采购项目</w:t>
      </w:r>
      <w:r>
        <w:rPr>
          <w:rFonts w:hint="eastAsia" w:ascii="宋体" w:hAnsi="宋体" w:eastAsia="宋体" w:cs="宋体"/>
          <w:kern w:val="2"/>
          <w:sz w:val="24"/>
          <w:szCs w:val="24"/>
          <w:highlight w:val="none"/>
          <w:lang w:val="zh-TW" w:bidi="zh-TW"/>
        </w:rPr>
        <w:t>履约验收</w:t>
      </w:r>
      <w:r>
        <w:rPr>
          <w:rFonts w:hint="eastAsia" w:ascii="宋体" w:hAnsi="宋体" w:eastAsia="宋体" w:cs="宋体"/>
          <w:kern w:val="2"/>
          <w:sz w:val="24"/>
          <w:szCs w:val="24"/>
          <w:highlight w:val="none"/>
          <w:lang w:val="zh-TW" w:eastAsia="zh-TW" w:bidi="zh-TW"/>
        </w:rPr>
        <w:t>单（原件）送釆购代理机构一份。</w:t>
      </w:r>
    </w:p>
    <w:p w14:paraId="34A5BB1E">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9" w:name="bookmark9"/>
      <w:r>
        <w:rPr>
          <w:rFonts w:hint="eastAsia" w:ascii="宋体" w:hAnsi="宋体" w:eastAsia="宋体" w:cs="宋体"/>
          <w:kern w:val="2"/>
          <w:sz w:val="24"/>
          <w:szCs w:val="24"/>
          <w:highlight w:val="none"/>
          <w:lang w:val="zh-TW" w:eastAsia="zh-TW" w:bidi="zh-TW"/>
        </w:rPr>
        <w:t>（</w:t>
      </w:r>
      <w:bookmarkEnd w:id="9"/>
      <w:r>
        <w:rPr>
          <w:rFonts w:hint="eastAsia" w:ascii="宋体" w:hAnsi="宋体" w:eastAsia="宋体" w:cs="宋体"/>
          <w:kern w:val="2"/>
          <w:sz w:val="24"/>
          <w:szCs w:val="24"/>
          <w:highlight w:val="none"/>
          <w:lang w:val="zh-TW" w:eastAsia="zh-TW" w:bidi="zh-TW"/>
        </w:rPr>
        <w:t>二）乙方向甲方提交服务实施过程中的所有资料。以便甲方</w:t>
      </w:r>
      <w:r>
        <w:rPr>
          <w:rFonts w:hint="eastAsia" w:ascii="宋体" w:hAnsi="宋体" w:eastAsia="宋体" w:cs="宋体"/>
          <w:kern w:val="2"/>
          <w:sz w:val="24"/>
          <w:szCs w:val="24"/>
          <w:highlight w:val="none"/>
          <w:lang w:val="zh-TW" w:bidi="zh-TW"/>
        </w:rPr>
        <w:t>日后管</w:t>
      </w:r>
      <w:r>
        <w:rPr>
          <w:rFonts w:hint="eastAsia" w:ascii="宋体" w:hAnsi="宋体" w:eastAsia="宋体" w:cs="宋体"/>
          <w:kern w:val="2"/>
          <w:sz w:val="24"/>
          <w:szCs w:val="24"/>
          <w:highlight w:val="none"/>
          <w:lang w:val="zh-TW" w:eastAsia="zh-TW" w:bidi="zh-TW"/>
        </w:rPr>
        <w:t>理和维护。</w:t>
      </w:r>
    </w:p>
    <w:p w14:paraId="61B16FC2">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0" w:name="bookmark10"/>
      <w:r>
        <w:rPr>
          <w:rFonts w:hint="eastAsia" w:ascii="宋体" w:hAnsi="宋体" w:eastAsia="宋体" w:cs="宋体"/>
          <w:kern w:val="2"/>
          <w:sz w:val="24"/>
          <w:szCs w:val="24"/>
          <w:highlight w:val="none"/>
          <w:lang w:val="zh-TW" w:eastAsia="zh-TW" w:bidi="zh-TW"/>
        </w:rPr>
        <w:t>（</w:t>
      </w:r>
      <w:bookmarkEnd w:id="10"/>
      <w:r>
        <w:rPr>
          <w:rFonts w:hint="eastAsia" w:ascii="宋体" w:hAnsi="宋体" w:eastAsia="宋体" w:cs="宋体"/>
          <w:kern w:val="2"/>
          <w:sz w:val="24"/>
          <w:szCs w:val="24"/>
          <w:highlight w:val="none"/>
          <w:lang w:val="zh-TW" w:eastAsia="zh-TW" w:bidi="zh-TW"/>
        </w:rPr>
        <w:t>三）验收依据：</w:t>
      </w:r>
    </w:p>
    <w:p w14:paraId="55B5B1BD">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1" w:name="bookmark11"/>
      <w:r>
        <w:rPr>
          <w:rFonts w:hint="eastAsia" w:ascii="宋体" w:hAnsi="宋体" w:eastAsia="宋体" w:cs="宋体"/>
          <w:kern w:val="2"/>
          <w:sz w:val="24"/>
          <w:szCs w:val="24"/>
          <w:highlight w:val="none"/>
          <w:lang w:val="zh-TW" w:eastAsia="zh-TW" w:bidi="zh-TW"/>
        </w:rPr>
        <w:t>1</w:t>
      </w:r>
      <w:bookmarkEnd w:id="11"/>
      <w:r>
        <w:rPr>
          <w:rFonts w:hint="eastAsia" w:ascii="宋体" w:hAnsi="宋体" w:eastAsia="宋体" w:cs="宋体"/>
          <w:kern w:val="2"/>
          <w:sz w:val="24"/>
          <w:szCs w:val="24"/>
          <w:highlight w:val="none"/>
          <w:lang w:val="zh-TW" w:eastAsia="zh-TW" w:bidi="zh-TW"/>
        </w:rPr>
        <w:t>、竞争性磋商文件、响应文件、澄清表（函）；</w:t>
      </w:r>
    </w:p>
    <w:p w14:paraId="685CFD00">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2" w:name="bookmark12"/>
      <w:r>
        <w:rPr>
          <w:rFonts w:hint="eastAsia" w:ascii="宋体" w:hAnsi="宋体" w:eastAsia="宋体" w:cs="宋体"/>
          <w:kern w:val="2"/>
          <w:sz w:val="24"/>
          <w:szCs w:val="24"/>
          <w:highlight w:val="none"/>
          <w:lang w:val="zh-TW" w:eastAsia="zh-TW" w:bidi="zh-TW"/>
        </w:rPr>
        <w:t>2</w:t>
      </w:r>
      <w:bookmarkEnd w:id="12"/>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val="zh-TW" w:bidi="zh-TW"/>
        </w:rPr>
        <w:t>本</w:t>
      </w:r>
      <w:r>
        <w:rPr>
          <w:rFonts w:hint="eastAsia" w:ascii="宋体" w:hAnsi="宋体" w:eastAsia="宋体" w:cs="宋体"/>
          <w:kern w:val="2"/>
          <w:sz w:val="24"/>
          <w:szCs w:val="24"/>
          <w:highlight w:val="none"/>
          <w:lang w:val="zh-TW" w:eastAsia="zh-TW" w:bidi="zh-TW"/>
        </w:rPr>
        <w:t>合同及附件文本；</w:t>
      </w:r>
    </w:p>
    <w:p w14:paraId="39D3E5C8">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bookmarkStart w:id="13" w:name="bookmark13"/>
      <w:r>
        <w:rPr>
          <w:rFonts w:hint="eastAsia" w:ascii="宋体" w:hAnsi="宋体" w:eastAsia="宋体" w:cs="宋体"/>
          <w:kern w:val="2"/>
          <w:sz w:val="24"/>
          <w:szCs w:val="24"/>
          <w:highlight w:val="none"/>
          <w:lang w:val="zh-TW" w:eastAsia="zh-TW" w:bidi="zh-TW"/>
        </w:rPr>
        <w:t>3</w:t>
      </w:r>
      <w:bookmarkEnd w:id="13"/>
      <w:r>
        <w:rPr>
          <w:rFonts w:hint="eastAsia" w:ascii="宋体" w:hAnsi="宋体" w:eastAsia="宋体" w:cs="宋体"/>
          <w:kern w:val="2"/>
          <w:sz w:val="24"/>
          <w:szCs w:val="24"/>
          <w:highlight w:val="none"/>
          <w:lang w:val="zh-TW" w:eastAsia="zh-TW" w:bidi="zh-TW"/>
        </w:rPr>
        <w:t>、国家相应的标准、规范。</w:t>
      </w:r>
    </w:p>
    <w:p w14:paraId="6F96AA85">
      <w:pPr>
        <w:spacing w:after="200" w:line="360" w:lineRule="auto"/>
        <w:ind w:firstLine="482" w:firstLineChars="200"/>
        <w:rPr>
          <w:rFonts w:hint="eastAsia" w:ascii="宋体" w:hAnsi="宋体" w:eastAsia="宋体" w:cs="宋体"/>
          <w:b/>
          <w:bCs/>
          <w:kern w:val="2"/>
          <w:sz w:val="24"/>
          <w:szCs w:val="24"/>
          <w:highlight w:val="none"/>
          <w:lang w:val="zh-TW" w:eastAsia="zh-TW" w:bidi="zh-TW"/>
        </w:rPr>
      </w:pPr>
      <w:r>
        <w:rPr>
          <w:rFonts w:hint="eastAsia" w:ascii="宋体" w:hAnsi="宋体" w:eastAsia="宋体" w:cs="宋体"/>
          <w:b/>
          <w:bCs/>
          <w:kern w:val="2"/>
          <w:sz w:val="24"/>
          <w:szCs w:val="24"/>
          <w:highlight w:val="none"/>
          <w:lang w:val="en-US" w:eastAsia="zh-CN" w:bidi="zh-TW"/>
        </w:rPr>
        <w:t>九</w:t>
      </w:r>
      <w:r>
        <w:rPr>
          <w:rFonts w:hint="eastAsia" w:ascii="宋体" w:hAnsi="宋体" w:eastAsia="宋体" w:cs="宋体"/>
          <w:b/>
          <w:bCs/>
          <w:kern w:val="2"/>
          <w:sz w:val="24"/>
          <w:szCs w:val="24"/>
          <w:highlight w:val="none"/>
          <w:lang w:val="zh-TW" w:eastAsia="zh-TW" w:bidi="zh-TW"/>
        </w:rPr>
        <w:t>、违约责任</w:t>
      </w:r>
    </w:p>
    <w:p w14:paraId="01BB3C54">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bidi="zh-TW"/>
        </w:rPr>
        <w:t>（一）</w:t>
      </w:r>
      <w:r>
        <w:rPr>
          <w:rFonts w:hint="eastAsia" w:ascii="宋体" w:hAnsi="宋体" w:eastAsia="宋体" w:cs="宋体"/>
          <w:kern w:val="2"/>
          <w:sz w:val="24"/>
          <w:szCs w:val="24"/>
          <w:highlight w:val="none"/>
          <w:lang w:val="zh-TW" w:eastAsia="zh-TW" w:bidi="zh-TW"/>
        </w:rPr>
        <w:t>合同中未约定的，按《民法典》</w:t>
      </w:r>
      <w:bookmarkStart w:id="14" w:name="bookmark15"/>
      <w:r>
        <w:rPr>
          <w:rFonts w:hint="eastAsia" w:ascii="宋体" w:hAnsi="宋体" w:eastAsia="宋体" w:cs="宋体"/>
          <w:kern w:val="2"/>
          <w:sz w:val="24"/>
          <w:szCs w:val="24"/>
          <w:highlight w:val="none"/>
          <w:lang w:val="zh-TW" w:eastAsia="zh-TW" w:bidi="zh-TW"/>
        </w:rPr>
        <w:t xml:space="preserve">按《民法典》中的相关条款执行。 </w:t>
      </w:r>
    </w:p>
    <w:p w14:paraId="186DE92B">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cs="宋体"/>
          <w:kern w:val="2"/>
          <w:sz w:val="24"/>
          <w:szCs w:val="24"/>
          <w:highlight w:val="none"/>
          <w:lang w:val="zh-TW" w:eastAsia="zh-CN" w:bidi="zh-TW"/>
        </w:rPr>
        <w:t>（</w:t>
      </w:r>
      <w:r>
        <w:rPr>
          <w:rFonts w:hint="eastAsia" w:ascii="宋体" w:hAnsi="宋体" w:cs="宋体"/>
          <w:kern w:val="2"/>
          <w:sz w:val="24"/>
          <w:szCs w:val="24"/>
          <w:highlight w:val="none"/>
          <w:lang w:val="en-US" w:eastAsia="zh-CN" w:bidi="zh-TW"/>
        </w:rPr>
        <w:t>二</w:t>
      </w:r>
      <w:r>
        <w:rPr>
          <w:rFonts w:hint="eastAsia" w:ascii="宋体" w:hAnsi="宋体" w:cs="宋体"/>
          <w:kern w:val="2"/>
          <w:sz w:val="24"/>
          <w:szCs w:val="24"/>
          <w:highlight w:val="none"/>
          <w:lang w:val="zh-TW" w:eastAsia="zh-CN" w:bidi="zh-TW"/>
        </w:rPr>
        <w:t>）</w:t>
      </w:r>
      <w:r>
        <w:rPr>
          <w:rFonts w:hint="eastAsia" w:ascii="宋体" w:hAnsi="宋体" w:eastAsia="宋体" w:cs="宋体"/>
          <w:kern w:val="2"/>
          <w:sz w:val="24"/>
          <w:szCs w:val="24"/>
          <w:highlight w:val="none"/>
          <w:lang w:val="zh-TW" w:eastAsia="zh-TW" w:bidi="zh-TW"/>
        </w:rPr>
        <w:t>如因乙方未全面履行合同义务或者发生违约，甲方有权终止合同，依法向乙方进行经济索赔，并报请政府采购监督管理机关进行相应的行政处罚。甲方违约的，应当赔偿给乙方造成的直接经济损失。</w:t>
      </w:r>
    </w:p>
    <w:p w14:paraId="4BFF8747">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cs="宋体"/>
          <w:kern w:val="2"/>
          <w:sz w:val="24"/>
          <w:szCs w:val="24"/>
          <w:highlight w:val="none"/>
          <w:lang w:val="zh-TW" w:eastAsia="zh-CN" w:bidi="zh-TW"/>
        </w:rPr>
        <w:t>（</w:t>
      </w:r>
      <w:r>
        <w:rPr>
          <w:rFonts w:hint="eastAsia" w:ascii="宋体" w:hAnsi="宋体" w:cs="宋体"/>
          <w:kern w:val="2"/>
          <w:sz w:val="24"/>
          <w:szCs w:val="24"/>
          <w:highlight w:val="none"/>
          <w:lang w:val="en-US" w:eastAsia="zh-CN" w:bidi="zh-TW"/>
        </w:rPr>
        <w:t>三</w:t>
      </w:r>
      <w:r>
        <w:rPr>
          <w:rFonts w:hint="eastAsia" w:ascii="宋体" w:hAnsi="宋体" w:cs="宋体"/>
          <w:kern w:val="2"/>
          <w:sz w:val="24"/>
          <w:szCs w:val="24"/>
          <w:highlight w:val="none"/>
          <w:lang w:val="zh-TW" w:eastAsia="zh-CN" w:bidi="zh-TW"/>
        </w:rPr>
        <w:t>）</w:t>
      </w:r>
      <w:r>
        <w:rPr>
          <w:rFonts w:hint="eastAsia" w:ascii="宋体" w:hAnsi="宋体" w:eastAsia="宋体" w:cs="宋体"/>
          <w:kern w:val="2"/>
          <w:sz w:val="24"/>
          <w:szCs w:val="24"/>
          <w:highlight w:val="none"/>
          <w:lang w:val="zh-TW" w:eastAsia="zh-TW" w:bidi="zh-TW"/>
        </w:rPr>
        <w:t>、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w:t>
      </w:r>
    </w:p>
    <w:p w14:paraId="0E183419">
      <w:pPr>
        <w:widowControl w:val="0"/>
        <w:spacing w:after="120"/>
        <w:ind w:left="0" w:leftChars="0" w:firstLine="480" w:firstLineChars="0"/>
        <w:jc w:val="both"/>
        <w:rPr>
          <w:rFonts w:hint="eastAsia" w:ascii="宋体" w:hAnsi="宋体" w:eastAsia="宋体" w:cs="宋体"/>
          <w:kern w:val="2"/>
          <w:sz w:val="24"/>
          <w:szCs w:val="24"/>
          <w:highlight w:val="none"/>
          <w:lang w:val="en-US" w:eastAsia="zh-CN" w:bidi="zh-TW"/>
        </w:rPr>
      </w:pPr>
      <w:r>
        <w:rPr>
          <w:rFonts w:hint="eastAsia" w:ascii="宋体" w:hAnsi="宋体" w:eastAsia="宋体" w:cs="宋体"/>
          <w:kern w:val="2"/>
          <w:sz w:val="24"/>
          <w:szCs w:val="24"/>
          <w:highlight w:val="none"/>
          <w:lang w:val="en-US" w:eastAsia="zh-CN" w:bidi="zh-TW"/>
        </w:rPr>
        <w:t>（</w:t>
      </w:r>
      <w:r>
        <w:rPr>
          <w:rFonts w:hint="eastAsia" w:ascii="宋体" w:hAnsi="宋体" w:cs="宋体"/>
          <w:kern w:val="2"/>
          <w:sz w:val="24"/>
          <w:szCs w:val="24"/>
          <w:highlight w:val="none"/>
          <w:lang w:val="en-US" w:eastAsia="zh-CN" w:bidi="zh-TW"/>
        </w:rPr>
        <w:t>四</w:t>
      </w:r>
      <w:r>
        <w:rPr>
          <w:rFonts w:hint="eastAsia" w:ascii="宋体" w:hAnsi="宋体" w:eastAsia="宋体" w:cs="宋体"/>
          <w:kern w:val="2"/>
          <w:sz w:val="24"/>
          <w:szCs w:val="24"/>
          <w:highlight w:val="none"/>
          <w:lang w:val="en-US" w:eastAsia="zh-CN" w:bidi="zh-TW"/>
        </w:rPr>
        <w:t>）出现以下任何一种情况，视为违约：</w:t>
      </w:r>
    </w:p>
    <w:p w14:paraId="0EEA0CBB">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5" w:name="_Toc32049"/>
      <w:r>
        <w:rPr>
          <w:rFonts w:hint="default" w:ascii="宋体" w:hAnsi="宋体" w:eastAsia="宋体" w:cs="宋体"/>
          <w:kern w:val="2"/>
          <w:sz w:val="24"/>
          <w:szCs w:val="24"/>
          <w:highlight w:val="none"/>
          <w:lang w:val="en-US" w:eastAsia="zh-CN" w:bidi="zh-TW"/>
        </w:rPr>
        <w:t>（1）一个月内因乙方内部原因无法完成要求的印章刻制工作累计达两次的；</w:t>
      </w:r>
      <w:bookmarkEnd w:id="15"/>
    </w:p>
    <w:p w14:paraId="63485AAA">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6" w:name="_Toc5172"/>
      <w:r>
        <w:rPr>
          <w:rFonts w:hint="default" w:ascii="宋体" w:hAnsi="宋体" w:eastAsia="宋体" w:cs="宋体"/>
          <w:kern w:val="2"/>
          <w:sz w:val="24"/>
          <w:szCs w:val="24"/>
          <w:highlight w:val="none"/>
          <w:lang w:val="en-US" w:eastAsia="zh-CN" w:bidi="zh-TW"/>
        </w:rPr>
        <w:t>（2）一个月内因乙方内部原因导致印章刻制的整体服务时间超时累计达两次的；</w:t>
      </w:r>
      <w:bookmarkEnd w:id="16"/>
    </w:p>
    <w:p w14:paraId="4E22E019">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7" w:name="_Toc8169"/>
      <w:r>
        <w:rPr>
          <w:rFonts w:hint="default" w:ascii="宋体" w:hAnsi="宋体" w:eastAsia="宋体" w:cs="宋体"/>
          <w:kern w:val="2"/>
          <w:sz w:val="24"/>
          <w:szCs w:val="24"/>
          <w:highlight w:val="none"/>
          <w:lang w:val="en-US" w:eastAsia="zh-CN" w:bidi="zh-TW"/>
        </w:rPr>
        <w:t>（3）一个月内因乙方所刻印章不符合各部门和单位的出证要求累计达两次的；</w:t>
      </w:r>
      <w:bookmarkEnd w:id="17"/>
    </w:p>
    <w:p w14:paraId="21A9F683">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8" w:name="_Toc12675"/>
      <w:r>
        <w:rPr>
          <w:rFonts w:hint="default" w:ascii="宋体" w:hAnsi="宋体" w:eastAsia="宋体" w:cs="宋体"/>
          <w:kern w:val="2"/>
          <w:sz w:val="24"/>
          <w:szCs w:val="24"/>
          <w:highlight w:val="none"/>
          <w:lang w:val="en-US" w:eastAsia="zh-CN" w:bidi="zh-TW"/>
        </w:rPr>
        <w:t>（4）发现刻制的印章缺少芯片、防伪、编码等情形的；</w:t>
      </w:r>
      <w:bookmarkEnd w:id="18"/>
    </w:p>
    <w:p w14:paraId="3FEA890F">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19" w:name="_Toc10681"/>
      <w:r>
        <w:rPr>
          <w:rFonts w:hint="default" w:ascii="宋体" w:hAnsi="宋体" w:eastAsia="宋体" w:cs="宋体"/>
          <w:kern w:val="2"/>
          <w:sz w:val="24"/>
          <w:szCs w:val="24"/>
          <w:highlight w:val="none"/>
          <w:lang w:val="en-US" w:eastAsia="zh-CN" w:bidi="zh-TW"/>
        </w:rPr>
        <w:t>（5）发现私自向前来刻制印章的企业索要其他费用的；</w:t>
      </w:r>
      <w:bookmarkEnd w:id="19"/>
    </w:p>
    <w:p w14:paraId="38F989A3">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20" w:name="_Toc6265"/>
      <w:r>
        <w:rPr>
          <w:rFonts w:hint="default" w:ascii="宋体" w:hAnsi="宋体" w:eastAsia="宋体" w:cs="宋体"/>
          <w:kern w:val="2"/>
          <w:sz w:val="24"/>
          <w:szCs w:val="24"/>
          <w:highlight w:val="none"/>
          <w:lang w:val="en-US" w:eastAsia="zh-CN" w:bidi="zh-TW"/>
        </w:rPr>
        <w:t>（6）发现提交虚假凭证骗取印章刻制费用的；</w:t>
      </w:r>
      <w:bookmarkEnd w:id="20"/>
    </w:p>
    <w:p w14:paraId="7AD5471B">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21" w:name="_Toc27332"/>
      <w:r>
        <w:rPr>
          <w:rFonts w:hint="default" w:ascii="宋体" w:hAnsi="宋体" w:eastAsia="宋体" w:cs="宋体"/>
          <w:kern w:val="2"/>
          <w:sz w:val="24"/>
          <w:szCs w:val="24"/>
          <w:highlight w:val="none"/>
          <w:lang w:val="en-US" w:eastAsia="zh-CN" w:bidi="zh-TW"/>
        </w:rPr>
        <w:t>（7）发现乙方存在泄露应保守的秘密或客户商业秘密的；</w:t>
      </w:r>
      <w:bookmarkEnd w:id="21"/>
    </w:p>
    <w:p w14:paraId="74A48C33">
      <w:pPr>
        <w:widowControl w:val="0"/>
        <w:spacing w:after="120"/>
        <w:ind w:left="0" w:leftChars="0" w:firstLine="480" w:firstLineChars="0"/>
        <w:jc w:val="both"/>
        <w:rPr>
          <w:rFonts w:hint="default" w:ascii="宋体" w:hAnsi="宋体" w:eastAsia="宋体" w:cs="宋体"/>
          <w:kern w:val="2"/>
          <w:sz w:val="24"/>
          <w:szCs w:val="24"/>
          <w:highlight w:val="none"/>
          <w:lang w:val="en-US" w:eastAsia="zh-CN" w:bidi="zh-TW"/>
        </w:rPr>
      </w:pPr>
      <w:bookmarkStart w:id="22" w:name="_Toc27184"/>
      <w:r>
        <w:rPr>
          <w:rFonts w:hint="default" w:ascii="宋体" w:hAnsi="宋体" w:eastAsia="宋体" w:cs="宋体"/>
          <w:kern w:val="2"/>
          <w:sz w:val="24"/>
          <w:szCs w:val="24"/>
          <w:highlight w:val="none"/>
          <w:lang w:val="en-US" w:eastAsia="zh-CN" w:bidi="zh-TW"/>
        </w:rPr>
        <w:t>（8）发生重大安全责任事故，造成较大社会影响。</w:t>
      </w:r>
      <w:bookmarkEnd w:id="22"/>
    </w:p>
    <w:p w14:paraId="3DE41DEE">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w:t>
      </w:r>
      <w:bookmarkEnd w:id="14"/>
      <w:r>
        <w:rPr>
          <w:rFonts w:hint="eastAsia" w:ascii="宋体" w:hAnsi="宋体" w:eastAsia="宋体" w:cs="宋体"/>
          <w:kern w:val="2"/>
          <w:sz w:val="24"/>
          <w:szCs w:val="24"/>
          <w:highlight w:val="none"/>
          <w:lang w:val="en-US" w:eastAsia="zh-CN" w:bidi="zh-TW"/>
        </w:rPr>
        <w:t>三</w:t>
      </w:r>
      <w:r>
        <w:rPr>
          <w:rFonts w:hint="eastAsia" w:ascii="宋体" w:hAnsi="宋体" w:eastAsia="宋体" w:cs="宋体"/>
          <w:kern w:val="2"/>
          <w:sz w:val="24"/>
          <w:szCs w:val="24"/>
          <w:highlight w:val="none"/>
          <w:lang w:val="zh-TW" w:eastAsia="zh-TW" w:bidi="zh-TW"/>
        </w:rPr>
        <w:t>）乙方提供的服务不符合</w:t>
      </w:r>
      <w:r>
        <w:rPr>
          <w:rFonts w:hint="eastAsia" w:ascii="宋体" w:hAnsi="宋体" w:eastAsia="宋体" w:cs="宋体"/>
          <w:kern w:val="2"/>
          <w:sz w:val="24"/>
          <w:szCs w:val="24"/>
          <w:highlight w:val="none"/>
          <w:lang w:val="en-US" w:eastAsia="zh-CN" w:bidi="zh-TW"/>
        </w:rPr>
        <w:t>磋商</w:t>
      </w:r>
      <w:r>
        <w:rPr>
          <w:rFonts w:hint="eastAsia" w:ascii="宋体" w:hAnsi="宋体" w:eastAsia="宋体" w:cs="宋体"/>
          <w:kern w:val="2"/>
          <w:sz w:val="24"/>
          <w:szCs w:val="24"/>
          <w:highlight w:val="none"/>
          <w:lang w:val="zh-TW" w:eastAsia="zh-TW" w:bidi="zh-TW"/>
        </w:rPr>
        <w:t>文件、</w:t>
      </w:r>
      <w:r>
        <w:rPr>
          <w:rFonts w:hint="eastAsia" w:ascii="宋体" w:hAnsi="宋体" w:eastAsia="宋体" w:cs="宋体"/>
          <w:kern w:val="2"/>
          <w:sz w:val="24"/>
          <w:szCs w:val="24"/>
          <w:highlight w:val="none"/>
          <w:lang w:val="en-US" w:eastAsia="zh-CN" w:bidi="zh-TW"/>
        </w:rPr>
        <w:t>响应</w:t>
      </w:r>
      <w:r>
        <w:rPr>
          <w:rFonts w:hint="eastAsia" w:ascii="宋体" w:hAnsi="宋体" w:eastAsia="宋体" w:cs="宋体"/>
          <w:kern w:val="2"/>
          <w:sz w:val="24"/>
          <w:szCs w:val="24"/>
          <w:highlight w:val="none"/>
          <w:lang w:val="zh-TW" w:eastAsia="zh-TW" w:bidi="zh-TW"/>
        </w:rPr>
        <w:t>文件或本合同规定的，甲方有权拒收，并且乙方须向甲方支付已结算服务费用</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val="zh-TW" w:eastAsia="zh-TW" w:bidi="zh-TW"/>
        </w:rPr>
        <w:t>5</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lang w:val="zh-TW" w:eastAsia="zh-TW" w:bidi="zh-TW"/>
        </w:rPr>
        <w:t>%的违约金。</w:t>
      </w:r>
    </w:p>
    <w:p w14:paraId="01383BF0">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val="en-US" w:eastAsia="zh-CN" w:bidi="zh-TW"/>
        </w:rPr>
        <w:t>四</w:t>
      </w:r>
      <w:r>
        <w:rPr>
          <w:rFonts w:hint="eastAsia" w:ascii="宋体" w:hAnsi="宋体" w:eastAsia="宋体" w:cs="宋体"/>
          <w:kern w:val="2"/>
          <w:sz w:val="24"/>
          <w:szCs w:val="24"/>
          <w:highlight w:val="none"/>
          <w:lang w:val="zh-TW" w:eastAsia="zh-TW" w:bidi="zh-TW"/>
        </w:rPr>
        <w:t>）乙方未能按本合同规定的交付时间提供服务，从逾期之日起每日按500元的数额向甲方支付违约金；逾期半个月以上的，甲方有权终止合同，由此造成的甲方经济损失由乙方承担。</w:t>
      </w:r>
    </w:p>
    <w:p w14:paraId="7F382BAB">
      <w:pPr>
        <w:tabs>
          <w:tab w:val="left" w:pos="1438"/>
        </w:tabs>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w:t>
      </w:r>
      <w:r>
        <w:rPr>
          <w:rFonts w:hint="eastAsia" w:ascii="宋体" w:hAnsi="宋体" w:eastAsia="宋体" w:cs="宋体"/>
          <w:kern w:val="2"/>
          <w:sz w:val="24"/>
          <w:szCs w:val="24"/>
          <w:highlight w:val="none"/>
          <w:lang w:val="en-US" w:eastAsia="zh-CN" w:bidi="zh-TW"/>
        </w:rPr>
        <w:t>五</w:t>
      </w:r>
      <w:r>
        <w:rPr>
          <w:rFonts w:hint="eastAsia" w:ascii="宋体" w:hAnsi="宋体" w:eastAsia="宋体" w:cs="宋体"/>
          <w:kern w:val="2"/>
          <w:sz w:val="24"/>
          <w:szCs w:val="24"/>
          <w:highlight w:val="none"/>
          <w:lang w:val="zh-TW" w:eastAsia="zh-TW" w:bidi="zh-TW"/>
        </w:rPr>
        <w:t>）乙方存在其他违约情形的，甲方可单方面终止合同，并取消该项目</w:t>
      </w:r>
      <w:r>
        <w:rPr>
          <w:rFonts w:hint="eastAsia" w:ascii="宋体" w:hAnsi="宋体" w:eastAsia="宋体" w:cs="宋体"/>
          <w:kern w:val="2"/>
          <w:sz w:val="24"/>
          <w:szCs w:val="24"/>
          <w:highlight w:val="none"/>
          <w:lang w:val="en-US" w:eastAsia="zh-CN" w:bidi="zh-TW"/>
        </w:rPr>
        <w:t>成交</w:t>
      </w:r>
      <w:r>
        <w:rPr>
          <w:rFonts w:hint="eastAsia" w:ascii="宋体" w:hAnsi="宋体" w:eastAsia="宋体" w:cs="宋体"/>
          <w:kern w:val="2"/>
          <w:sz w:val="24"/>
          <w:szCs w:val="24"/>
          <w:highlight w:val="none"/>
          <w:lang w:val="zh-TW" w:eastAsia="zh-TW" w:bidi="zh-TW"/>
        </w:rPr>
        <w:t>资格，由下一位</w:t>
      </w:r>
      <w:r>
        <w:rPr>
          <w:rFonts w:hint="eastAsia" w:ascii="宋体" w:hAnsi="宋体" w:eastAsia="宋体" w:cs="宋体"/>
          <w:kern w:val="2"/>
          <w:sz w:val="24"/>
          <w:szCs w:val="24"/>
          <w:highlight w:val="none"/>
          <w:lang w:val="en-US" w:eastAsia="zh-CN" w:bidi="zh-TW"/>
        </w:rPr>
        <w:t>成交</w:t>
      </w:r>
      <w:r>
        <w:rPr>
          <w:rFonts w:hint="eastAsia" w:ascii="宋体" w:hAnsi="宋体" w:eastAsia="宋体" w:cs="宋体"/>
          <w:kern w:val="2"/>
          <w:sz w:val="24"/>
          <w:szCs w:val="24"/>
          <w:highlight w:val="none"/>
          <w:lang w:val="zh-TW" w:eastAsia="zh-TW" w:bidi="zh-TW"/>
        </w:rPr>
        <w:t>候选人替补。</w:t>
      </w:r>
    </w:p>
    <w:p w14:paraId="3E9BEDF9">
      <w:pPr>
        <w:spacing w:line="360" w:lineRule="auto"/>
        <w:ind w:firstLine="482" w:firstLineChars="200"/>
        <w:rPr>
          <w:rFonts w:hint="eastAsia" w:ascii="宋体" w:hAnsi="宋体" w:eastAsia="宋体" w:cs="宋体"/>
          <w:b/>
          <w:bCs/>
          <w:kern w:val="2"/>
          <w:sz w:val="24"/>
          <w:szCs w:val="24"/>
          <w:highlight w:val="none"/>
          <w:lang w:bidi="zh-TW"/>
        </w:rPr>
      </w:pPr>
      <w:r>
        <w:rPr>
          <w:rFonts w:hint="eastAsia" w:ascii="宋体" w:hAnsi="宋体" w:eastAsia="宋体" w:cs="宋体"/>
          <w:b/>
          <w:bCs/>
          <w:kern w:val="2"/>
          <w:sz w:val="24"/>
          <w:szCs w:val="24"/>
          <w:highlight w:val="none"/>
          <w:lang w:val="en-US" w:eastAsia="zh-CN" w:bidi="zh-TW"/>
        </w:rPr>
        <w:t>十</w:t>
      </w:r>
      <w:r>
        <w:rPr>
          <w:rFonts w:hint="eastAsia" w:ascii="宋体" w:hAnsi="宋体" w:eastAsia="宋体" w:cs="宋体"/>
          <w:b/>
          <w:bCs/>
          <w:kern w:val="2"/>
          <w:sz w:val="24"/>
          <w:szCs w:val="24"/>
          <w:highlight w:val="none"/>
          <w:lang w:bidi="zh-TW"/>
        </w:rPr>
        <w:t>、争议解决</w:t>
      </w:r>
    </w:p>
    <w:p w14:paraId="41A997A0">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一</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本</w:t>
      </w:r>
      <w:r>
        <w:rPr>
          <w:rFonts w:hint="eastAsia" w:ascii="宋体" w:hAnsi="宋体" w:eastAsia="宋体" w:cs="宋体"/>
          <w:kern w:val="2"/>
          <w:sz w:val="24"/>
          <w:szCs w:val="24"/>
          <w:highlight w:val="none"/>
          <w:lang w:val="zh-TW" w:eastAsia="zh-TW" w:bidi="zh-TW"/>
        </w:rPr>
        <w:t>合同在履行过程中发生的争议，由甲、乙双方当事人协商</w:t>
      </w:r>
      <w:r>
        <w:rPr>
          <w:rFonts w:hint="eastAsia" w:ascii="宋体" w:hAnsi="宋体" w:eastAsia="宋体" w:cs="宋体"/>
          <w:kern w:val="2"/>
          <w:sz w:val="24"/>
          <w:szCs w:val="24"/>
          <w:highlight w:val="none"/>
          <w:lang w:bidi="zh-TW"/>
        </w:rPr>
        <w:t>解决，协商不成</w:t>
      </w:r>
      <w:r>
        <w:rPr>
          <w:rFonts w:hint="eastAsia" w:ascii="宋体" w:hAnsi="宋体" w:eastAsia="宋体" w:cs="宋体"/>
          <w:kern w:val="2"/>
          <w:sz w:val="24"/>
          <w:szCs w:val="24"/>
          <w:highlight w:val="none"/>
          <w:lang w:val="zh-TW" w:eastAsia="zh-TW" w:bidi="zh-TW"/>
        </w:rPr>
        <w:t>的按下列第</w:t>
      </w:r>
      <w:r>
        <w:rPr>
          <w:rFonts w:hint="eastAsia" w:ascii="宋体" w:hAnsi="宋体" w:eastAsia="宋体" w:cs="宋体"/>
          <w:kern w:val="2"/>
          <w:sz w:val="24"/>
          <w:szCs w:val="24"/>
          <w:highlight w:val="none"/>
          <w:u w:val="single"/>
          <w:lang w:bidi="zh-TW"/>
        </w:rPr>
        <w:t xml:space="preserve">  2  </w:t>
      </w:r>
      <w:r>
        <w:rPr>
          <w:rFonts w:hint="eastAsia" w:ascii="宋体" w:hAnsi="宋体" w:eastAsia="宋体" w:cs="宋体"/>
          <w:kern w:val="2"/>
          <w:sz w:val="24"/>
          <w:szCs w:val="24"/>
          <w:highlight w:val="none"/>
          <w:lang w:val="zh-TW" w:eastAsia="zh-TW" w:bidi="zh-TW"/>
        </w:rPr>
        <w:t>种方式解决：</w:t>
      </w:r>
    </w:p>
    <w:p w14:paraId="50651A49">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bidi="zh-TW"/>
        </w:rPr>
        <w:t>1、提交</w:t>
      </w:r>
      <w:r>
        <w:rPr>
          <w:rFonts w:hint="eastAsia" w:ascii="宋体" w:hAnsi="宋体" w:eastAsia="宋体" w:cs="宋体"/>
          <w:kern w:val="2"/>
          <w:sz w:val="24"/>
          <w:szCs w:val="24"/>
          <w:highlight w:val="none"/>
          <w:lang w:val="zh-TW" w:eastAsia="zh-TW" w:bidi="zh-TW"/>
        </w:rPr>
        <w:t>西安仲裁委员会仲裁；</w:t>
      </w:r>
    </w:p>
    <w:p w14:paraId="7D41C323">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bidi="zh-TW"/>
        </w:rPr>
        <w:t>2、依法向</w:t>
      </w:r>
      <w:r>
        <w:rPr>
          <w:rFonts w:hint="eastAsia" w:ascii="宋体" w:hAnsi="宋体" w:eastAsia="宋体" w:cs="宋体"/>
          <w:kern w:val="2"/>
          <w:sz w:val="24"/>
          <w:szCs w:val="24"/>
          <w:highlight w:val="none"/>
          <w:lang w:val="zh-TW" w:eastAsia="zh-TW" w:bidi="zh-TW"/>
        </w:rPr>
        <w:t>甲方所在地人民法院起诉。</w:t>
      </w:r>
    </w:p>
    <w:p w14:paraId="4A1FE68F">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二</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本</w:t>
      </w:r>
      <w:r>
        <w:rPr>
          <w:rFonts w:hint="eastAsia" w:ascii="宋体" w:hAnsi="宋体" w:eastAsia="宋体" w:cs="宋体"/>
          <w:kern w:val="2"/>
          <w:sz w:val="24"/>
          <w:szCs w:val="24"/>
          <w:highlight w:val="none"/>
          <w:lang w:val="zh-TW" w:eastAsia="zh-TW" w:bidi="zh-TW"/>
        </w:rPr>
        <w:t>条款为独立条款，本合同的无效、变更、解除和终止均不</w:t>
      </w:r>
      <w:r>
        <w:rPr>
          <w:rFonts w:hint="eastAsia" w:ascii="宋体" w:hAnsi="宋体" w:eastAsia="宋体" w:cs="宋体"/>
          <w:kern w:val="2"/>
          <w:sz w:val="24"/>
          <w:szCs w:val="24"/>
          <w:highlight w:val="none"/>
          <w:lang w:bidi="zh-TW"/>
        </w:rPr>
        <w:t>影响本条款的</w:t>
      </w:r>
      <w:r>
        <w:rPr>
          <w:rFonts w:hint="eastAsia" w:ascii="宋体" w:hAnsi="宋体" w:eastAsia="宋体" w:cs="宋体"/>
          <w:kern w:val="2"/>
          <w:sz w:val="24"/>
          <w:szCs w:val="24"/>
          <w:highlight w:val="none"/>
          <w:lang w:val="zh-TW" w:eastAsia="zh-TW" w:bidi="zh-TW"/>
        </w:rPr>
        <w:t>效力。</w:t>
      </w:r>
    </w:p>
    <w:p w14:paraId="727B3B9E">
      <w:pPr>
        <w:spacing w:line="360" w:lineRule="auto"/>
        <w:ind w:firstLine="482" w:firstLineChars="200"/>
        <w:rPr>
          <w:rFonts w:hint="eastAsia" w:ascii="宋体" w:hAnsi="宋体" w:eastAsia="宋体" w:cs="宋体"/>
          <w:b/>
          <w:bCs/>
          <w:kern w:val="2"/>
          <w:sz w:val="24"/>
          <w:szCs w:val="24"/>
          <w:highlight w:val="none"/>
          <w:lang w:val="zh-TW" w:eastAsia="zh-TW" w:bidi="zh-TW"/>
        </w:rPr>
      </w:pPr>
      <w:r>
        <w:rPr>
          <w:rFonts w:hint="eastAsia" w:ascii="宋体" w:hAnsi="宋体" w:eastAsia="宋体" w:cs="宋体"/>
          <w:b/>
          <w:bCs/>
          <w:kern w:val="2"/>
          <w:sz w:val="24"/>
          <w:szCs w:val="24"/>
          <w:highlight w:val="none"/>
          <w:lang w:val="zh-TW" w:eastAsia="zh-TW" w:bidi="zh-TW"/>
        </w:rPr>
        <w:t>十</w:t>
      </w:r>
      <w:r>
        <w:rPr>
          <w:rFonts w:hint="eastAsia" w:ascii="宋体" w:hAnsi="宋体" w:eastAsia="宋体" w:cs="宋体"/>
          <w:b/>
          <w:bCs/>
          <w:kern w:val="2"/>
          <w:sz w:val="24"/>
          <w:szCs w:val="24"/>
          <w:highlight w:val="none"/>
          <w:lang w:val="en-US" w:eastAsia="zh-CN" w:bidi="zh-TW"/>
        </w:rPr>
        <w:t>一</w:t>
      </w:r>
      <w:r>
        <w:rPr>
          <w:rFonts w:hint="eastAsia" w:ascii="宋体" w:hAnsi="宋体" w:eastAsia="宋体" w:cs="宋体"/>
          <w:b/>
          <w:bCs/>
          <w:kern w:val="2"/>
          <w:sz w:val="24"/>
          <w:szCs w:val="24"/>
          <w:highlight w:val="none"/>
          <w:lang w:val="zh-TW" w:eastAsia="zh-TW" w:bidi="zh-TW"/>
        </w:rPr>
        <w:t>、合同变更</w:t>
      </w:r>
    </w:p>
    <w:p w14:paraId="18E8EB2C">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在合同的执行期内，双方均不得随意变更或解除合同。如因项目</w:t>
      </w:r>
      <w:r>
        <w:rPr>
          <w:rFonts w:hint="eastAsia" w:ascii="宋体" w:hAnsi="宋体" w:eastAsia="宋体" w:cs="宋体"/>
          <w:kern w:val="2"/>
          <w:sz w:val="24"/>
          <w:szCs w:val="24"/>
          <w:highlight w:val="none"/>
          <w:lang w:bidi="zh-TW"/>
        </w:rPr>
        <w:t>需求</w:t>
      </w:r>
      <w:r>
        <w:rPr>
          <w:rFonts w:hint="eastAsia" w:ascii="宋体" w:hAnsi="宋体" w:eastAsia="宋体" w:cs="宋体"/>
          <w:kern w:val="2"/>
          <w:sz w:val="24"/>
          <w:szCs w:val="24"/>
          <w:highlight w:val="none"/>
          <w:lang w:val="zh-TW" w:eastAsia="zh-TW" w:bidi="zh-TW"/>
        </w:rPr>
        <w:t>情况发生变化，需要项目变更的，应双方协商后签订项目变更协议，</w:t>
      </w:r>
      <w:r>
        <w:rPr>
          <w:rFonts w:hint="eastAsia" w:ascii="宋体" w:hAnsi="宋体" w:eastAsia="宋体" w:cs="宋体"/>
          <w:kern w:val="2"/>
          <w:sz w:val="24"/>
          <w:szCs w:val="24"/>
          <w:highlight w:val="none"/>
          <w:lang w:bidi="zh-TW"/>
        </w:rPr>
        <w:t>并经</w:t>
      </w:r>
      <w:r>
        <w:rPr>
          <w:rFonts w:hint="eastAsia" w:ascii="宋体" w:hAnsi="宋体" w:eastAsia="宋体" w:cs="宋体"/>
          <w:kern w:val="2"/>
          <w:sz w:val="24"/>
          <w:szCs w:val="24"/>
          <w:highlight w:val="none"/>
          <w:lang w:val="zh-TW" w:eastAsia="zh-TW" w:bidi="zh-TW"/>
        </w:rPr>
        <w:t>鉴证方确认后生效（如双方变更事项不能达成一致的，仍按原合同履</w:t>
      </w:r>
      <w:r>
        <w:rPr>
          <w:rFonts w:hint="eastAsia" w:ascii="宋体" w:hAnsi="宋体" w:eastAsia="宋体" w:cs="宋体"/>
          <w:kern w:val="2"/>
          <w:sz w:val="24"/>
          <w:szCs w:val="24"/>
          <w:highlight w:val="none"/>
          <w:lang w:bidi="zh-TW"/>
        </w:rPr>
        <w:t>行，</w:t>
      </w:r>
      <w:r>
        <w:rPr>
          <w:rFonts w:hint="eastAsia" w:ascii="宋体" w:hAnsi="宋体" w:eastAsia="宋体" w:cs="宋体"/>
          <w:kern w:val="2"/>
          <w:sz w:val="24"/>
          <w:szCs w:val="24"/>
          <w:highlight w:val="none"/>
          <w:lang w:val="zh-TW" w:eastAsia="zh-TW" w:bidi="zh-TW"/>
        </w:rPr>
        <w:t>否则视为违约）。</w:t>
      </w:r>
    </w:p>
    <w:p w14:paraId="1DF8A1C0">
      <w:pPr>
        <w:spacing w:line="360" w:lineRule="auto"/>
        <w:ind w:firstLine="482" w:firstLineChars="200"/>
        <w:rPr>
          <w:rFonts w:hint="eastAsia" w:ascii="宋体" w:hAnsi="宋体" w:eastAsia="宋体" w:cs="宋体"/>
          <w:b/>
          <w:bCs/>
          <w:kern w:val="2"/>
          <w:sz w:val="24"/>
          <w:szCs w:val="24"/>
          <w:highlight w:val="none"/>
          <w:lang w:val="zh-TW" w:eastAsia="zh-TW" w:bidi="zh-TW"/>
        </w:rPr>
      </w:pPr>
      <w:r>
        <w:rPr>
          <w:rFonts w:hint="eastAsia" w:ascii="宋体" w:hAnsi="宋体" w:eastAsia="宋体" w:cs="宋体"/>
          <w:b/>
          <w:bCs/>
          <w:kern w:val="2"/>
          <w:sz w:val="24"/>
          <w:szCs w:val="24"/>
          <w:highlight w:val="none"/>
          <w:lang w:val="zh-TW" w:eastAsia="zh-TW" w:bidi="zh-TW"/>
        </w:rPr>
        <w:t>十</w:t>
      </w:r>
      <w:r>
        <w:rPr>
          <w:rFonts w:hint="eastAsia" w:ascii="宋体" w:hAnsi="宋体" w:eastAsia="宋体" w:cs="宋体"/>
          <w:b/>
          <w:bCs/>
          <w:kern w:val="2"/>
          <w:sz w:val="24"/>
          <w:szCs w:val="24"/>
          <w:highlight w:val="none"/>
          <w:lang w:val="en-US" w:eastAsia="zh-CN" w:bidi="zh-TW"/>
        </w:rPr>
        <w:t>二</w:t>
      </w:r>
      <w:r>
        <w:rPr>
          <w:rFonts w:hint="eastAsia" w:ascii="宋体" w:hAnsi="宋体" w:eastAsia="宋体" w:cs="宋体"/>
          <w:b/>
          <w:bCs/>
          <w:kern w:val="2"/>
          <w:sz w:val="24"/>
          <w:szCs w:val="24"/>
          <w:highlight w:val="none"/>
          <w:lang w:val="zh-TW" w:eastAsia="zh-TW" w:bidi="zh-TW"/>
        </w:rPr>
        <w:t>、合同生效</w:t>
      </w:r>
    </w:p>
    <w:p w14:paraId="48352BBB">
      <w:pPr>
        <w:spacing w:after="100"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本合同一式</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份,甲方持</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份，乙方持</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u w:val="single"/>
          <w:lang w:val="en-US" w:eastAsia="zh-CN" w:bidi="zh-TW"/>
        </w:rPr>
        <w:t xml:space="preserve"> </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份</w:t>
      </w:r>
      <w:r>
        <w:rPr>
          <w:rFonts w:hint="eastAsia" w:ascii="宋体" w:hAnsi="宋体" w:eastAsia="宋体" w:cs="宋体"/>
          <w:kern w:val="2"/>
          <w:sz w:val="24"/>
          <w:szCs w:val="24"/>
          <w:highlight w:val="none"/>
          <w:lang w:bidi="zh-TW"/>
        </w:rPr>
        <w:t>，</w:t>
      </w:r>
      <w:r>
        <w:rPr>
          <w:rFonts w:hint="eastAsia" w:ascii="宋体" w:hAnsi="宋体" w:eastAsia="宋体" w:cs="宋体"/>
          <w:kern w:val="2"/>
          <w:sz w:val="24"/>
          <w:szCs w:val="24"/>
          <w:highlight w:val="none"/>
          <w:lang w:val="zh-TW" w:eastAsia="zh-TW" w:bidi="zh-TW"/>
        </w:rPr>
        <w:t>本合同甲、乙</w:t>
      </w:r>
      <w:r>
        <w:rPr>
          <w:rFonts w:hint="eastAsia" w:ascii="宋体" w:hAnsi="宋体" w:cs="宋体"/>
          <w:kern w:val="2"/>
          <w:sz w:val="24"/>
          <w:szCs w:val="24"/>
          <w:highlight w:val="none"/>
          <w:lang w:val="en-US" w:eastAsia="zh-CN" w:bidi="zh-TW"/>
        </w:rPr>
        <w:t>双方</w:t>
      </w:r>
      <w:r>
        <w:rPr>
          <w:rFonts w:hint="eastAsia" w:ascii="宋体" w:hAnsi="宋体" w:eastAsia="宋体" w:cs="宋体"/>
          <w:kern w:val="2"/>
          <w:sz w:val="24"/>
          <w:szCs w:val="24"/>
          <w:highlight w:val="none"/>
          <w:lang w:val="zh-TW" w:eastAsia="zh-TW" w:bidi="zh-TW"/>
        </w:rPr>
        <w:t>签字并盖章后生效，</w:t>
      </w:r>
      <w:r>
        <w:rPr>
          <w:rFonts w:hint="eastAsia" w:ascii="宋体" w:hAnsi="宋体" w:eastAsia="宋体" w:cs="宋体"/>
          <w:kern w:val="2"/>
          <w:sz w:val="24"/>
          <w:szCs w:val="24"/>
          <w:highlight w:val="none"/>
          <w:lang w:bidi="zh-TW"/>
        </w:rPr>
        <w:t>合同执行完毕后，自动</w:t>
      </w:r>
      <w:r>
        <w:rPr>
          <w:rFonts w:hint="eastAsia" w:ascii="宋体" w:hAnsi="宋体" w:eastAsia="宋体" w:cs="宋体"/>
          <w:kern w:val="2"/>
          <w:sz w:val="24"/>
          <w:szCs w:val="24"/>
          <w:highlight w:val="none"/>
          <w:lang w:val="zh-TW" w:eastAsia="zh-TW" w:bidi="zh-TW"/>
        </w:rPr>
        <w:t>失效（合同的服务承诺则长期有效）。</w:t>
      </w:r>
    </w:p>
    <w:p w14:paraId="7FBE3136">
      <w:pPr>
        <w:spacing w:line="360" w:lineRule="auto"/>
        <w:ind w:firstLine="482" w:firstLineChars="200"/>
        <w:jc w:val="left"/>
        <w:rPr>
          <w:rFonts w:hint="eastAsia" w:ascii="宋体" w:hAnsi="宋体" w:eastAsia="宋体" w:cs="宋体"/>
          <w:b/>
          <w:bCs/>
          <w:kern w:val="2"/>
          <w:sz w:val="24"/>
          <w:szCs w:val="24"/>
          <w:highlight w:val="none"/>
          <w:lang w:bidi="en-US"/>
        </w:rPr>
      </w:pPr>
      <w:r>
        <w:rPr>
          <w:rFonts w:hint="eastAsia" w:ascii="宋体" w:hAnsi="宋体" w:eastAsia="宋体" w:cs="宋体"/>
          <w:b/>
          <w:bCs/>
          <w:kern w:val="2"/>
          <w:sz w:val="24"/>
          <w:szCs w:val="24"/>
          <w:highlight w:val="none"/>
          <w:lang w:bidi="en-US"/>
        </w:rPr>
        <w:t>十</w:t>
      </w:r>
      <w:r>
        <w:rPr>
          <w:rFonts w:hint="eastAsia" w:ascii="宋体" w:hAnsi="宋体" w:eastAsia="宋体" w:cs="宋体"/>
          <w:b/>
          <w:bCs/>
          <w:kern w:val="2"/>
          <w:sz w:val="24"/>
          <w:szCs w:val="24"/>
          <w:highlight w:val="none"/>
          <w:lang w:val="en-US" w:eastAsia="zh-CN" w:bidi="en-US"/>
        </w:rPr>
        <w:t>三</w:t>
      </w:r>
      <w:r>
        <w:rPr>
          <w:rFonts w:hint="eastAsia" w:ascii="宋体" w:hAnsi="宋体" w:eastAsia="宋体" w:cs="宋体"/>
          <w:b/>
          <w:bCs/>
          <w:kern w:val="2"/>
          <w:sz w:val="24"/>
          <w:szCs w:val="24"/>
          <w:highlight w:val="none"/>
          <w:lang w:bidi="en-US"/>
        </w:rPr>
        <w:t>、其他事项</w:t>
      </w:r>
    </w:p>
    <w:p w14:paraId="36D42149">
      <w:pPr>
        <w:spacing w:line="360" w:lineRule="auto"/>
        <w:ind w:firstLine="480" w:firstLineChars="200"/>
        <w:rPr>
          <w:rFonts w:hint="eastAsia" w:ascii="宋体" w:hAnsi="宋体" w:eastAsia="宋体" w:cs="宋体"/>
          <w:kern w:val="2"/>
          <w:sz w:val="24"/>
          <w:szCs w:val="24"/>
          <w:highlight w:val="none"/>
          <w:lang w:bidi="zh-TW"/>
        </w:rPr>
      </w:pPr>
      <w:r>
        <w:rPr>
          <w:rFonts w:hint="eastAsia" w:ascii="宋体" w:hAnsi="宋体" w:eastAsia="宋体" w:cs="宋体"/>
          <w:kern w:val="2"/>
          <w:sz w:val="24"/>
          <w:szCs w:val="24"/>
          <w:highlight w:val="none"/>
          <w:lang w:bidi="zh-TW"/>
        </w:rPr>
        <w:t>（</w:t>
      </w:r>
      <w:r>
        <w:rPr>
          <w:rFonts w:hint="eastAsia" w:ascii="宋体" w:hAnsi="宋体" w:cs="宋体"/>
          <w:kern w:val="2"/>
          <w:sz w:val="24"/>
          <w:szCs w:val="24"/>
          <w:highlight w:val="none"/>
          <w:lang w:val="en-US" w:eastAsia="zh-CN" w:bidi="zh-TW"/>
        </w:rPr>
        <w:t>一</w:t>
      </w:r>
      <w:r>
        <w:rPr>
          <w:rFonts w:hint="eastAsia" w:ascii="宋体" w:hAnsi="宋体" w:eastAsia="宋体" w:cs="宋体"/>
          <w:kern w:val="2"/>
          <w:sz w:val="24"/>
          <w:szCs w:val="24"/>
          <w:highlight w:val="none"/>
          <w:lang w:bidi="zh-TW"/>
        </w:rPr>
        <w:t>）合同的履行期间以及履行期后，可以随时检查项目的执行情况，对采购标准、釆购内容进行调查核实，并对发现的问题进行处理。</w:t>
      </w:r>
    </w:p>
    <w:p w14:paraId="00E05C4D">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三</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竞争性</w:t>
      </w:r>
      <w:r>
        <w:rPr>
          <w:rFonts w:hint="eastAsia" w:ascii="宋体" w:hAnsi="宋体" w:eastAsia="宋体" w:cs="宋体"/>
          <w:kern w:val="2"/>
          <w:sz w:val="24"/>
          <w:szCs w:val="24"/>
          <w:highlight w:val="none"/>
          <w:lang w:val="zh-TW" w:eastAsia="zh-TW" w:bidi="zh-TW"/>
        </w:rPr>
        <w:t>磋商文件、响应文件、澄清表（函）、成交通知书、合同</w:t>
      </w:r>
      <w:r>
        <w:rPr>
          <w:rFonts w:hint="eastAsia" w:ascii="宋体" w:hAnsi="宋体" w:eastAsia="宋体" w:cs="宋体"/>
          <w:kern w:val="2"/>
          <w:sz w:val="24"/>
          <w:szCs w:val="24"/>
          <w:highlight w:val="none"/>
          <w:lang w:bidi="zh-TW"/>
        </w:rPr>
        <w:t>附件均为合同</w:t>
      </w:r>
      <w:r>
        <w:rPr>
          <w:rFonts w:hint="eastAsia" w:ascii="宋体" w:hAnsi="宋体" w:eastAsia="宋体" w:cs="宋体"/>
          <w:kern w:val="2"/>
          <w:sz w:val="24"/>
          <w:szCs w:val="24"/>
          <w:highlight w:val="none"/>
          <w:lang w:val="zh-TW" w:eastAsia="zh-TW" w:bidi="zh-TW"/>
        </w:rPr>
        <w:t>不可分割的部分。</w:t>
      </w:r>
    </w:p>
    <w:p w14:paraId="3D5BA849">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四</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甲乙</w:t>
      </w:r>
      <w:r>
        <w:rPr>
          <w:rFonts w:hint="eastAsia" w:ascii="宋体" w:hAnsi="宋体" w:eastAsia="宋体" w:cs="宋体"/>
          <w:kern w:val="2"/>
          <w:sz w:val="24"/>
          <w:szCs w:val="24"/>
          <w:highlight w:val="none"/>
          <w:lang w:val="zh-TW" w:eastAsia="zh-TW" w:bidi="zh-TW"/>
        </w:rPr>
        <w:t>双方因不可抗力导致本合同全部或部分不能履行时，发生</w:t>
      </w:r>
      <w:r>
        <w:rPr>
          <w:rFonts w:hint="eastAsia" w:ascii="宋体" w:hAnsi="宋体" w:eastAsia="宋体" w:cs="宋体"/>
          <w:kern w:val="2"/>
          <w:sz w:val="24"/>
          <w:szCs w:val="24"/>
          <w:highlight w:val="none"/>
          <w:lang w:bidi="zh-TW"/>
        </w:rPr>
        <w:t>不可抗力的一方应当</w:t>
      </w:r>
      <w:r>
        <w:rPr>
          <w:rFonts w:hint="eastAsia" w:ascii="宋体" w:hAnsi="宋体" w:eastAsia="宋体" w:cs="宋体"/>
          <w:kern w:val="2"/>
          <w:sz w:val="24"/>
          <w:szCs w:val="24"/>
          <w:highlight w:val="none"/>
          <w:lang w:val="zh-TW" w:eastAsia="zh-TW" w:bidi="zh-TW"/>
        </w:rPr>
        <w:t>在不可抗力发生后</w:t>
      </w:r>
      <w:r>
        <w:rPr>
          <w:rFonts w:hint="eastAsia" w:ascii="宋体" w:hAnsi="宋体" w:eastAsia="宋体" w:cs="宋体"/>
          <w:kern w:val="2"/>
          <w:sz w:val="24"/>
          <w:szCs w:val="24"/>
          <w:highlight w:val="none"/>
          <w:u w:val="single"/>
          <w:lang w:bidi="zh-TW"/>
        </w:rPr>
        <w:t xml:space="preserve">    </w:t>
      </w:r>
      <w:r>
        <w:rPr>
          <w:rFonts w:hint="eastAsia" w:ascii="宋体" w:hAnsi="宋体" w:eastAsia="宋体" w:cs="宋体"/>
          <w:kern w:val="2"/>
          <w:sz w:val="24"/>
          <w:szCs w:val="24"/>
          <w:highlight w:val="none"/>
          <w:lang w:val="zh-TW" w:eastAsia="zh-TW" w:bidi="zh-TW"/>
        </w:rPr>
        <w:t>天内书面通知对方，以减轻</w:t>
      </w:r>
      <w:r>
        <w:rPr>
          <w:rFonts w:hint="eastAsia" w:ascii="宋体" w:hAnsi="宋体" w:eastAsia="宋体" w:cs="宋体"/>
          <w:kern w:val="2"/>
          <w:sz w:val="24"/>
          <w:szCs w:val="24"/>
          <w:highlight w:val="none"/>
          <w:lang w:bidi="zh-TW"/>
        </w:rPr>
        <w:t>可能给对方造成的损失</w:t>
      </w:r>
      <w:r>
        <w:rPr>
          <w:rFonts w:hint="eastAsia" w:ascii="宋体" w:hAnsi="宋体" w:eastAsia="宋体" w:cs="宋体"/>
          <w:kern w:val="2"/>
          <w:sz w:val="24"/>
          <w:szCs w:val="24"/>
          <w:highlight w:val="none"/>
          <w:lang w:val="zh-TW" w:eastAsia="zh-TW" w:bidi="zh-TW"/>
        </w:rPr>
        <w:t>。因不可抗力导致本合同全部或部分不能履行时，</w:t>
      </w:r>
      <w:r>
        <w:rPr>
          <w:rFonts w:hint="eastAsia" w:ascii="宋体" w:hAnsi="宋体" w:eastAsia="宋体" w:cs="宋体"/>
          <w:kern w:val="2"/>
          <w:sz w:val="24"/>
          <w:szCs w:val="24"/>
          <w:highlight w:val="none"/>
          <w:lang w:bidi="zh-TW"/>
        </w:rPr>
        <w:t>双方各自承担其因此而造成的损失</w:t>
      </w:r>
      <w:r>
        <w:rPr>
          <w:rFonts w:hint="eastAsia" w:ascii="宋体" w:hAnsi="宋体" w:eastAsia="宋体" w:cs="宋体"/>
          <w:kern w:val="2"/>
          <w:sz w:val="24"/>
          <w:szCs w:val="24"/>
          <w:highlight w:val="none"/>
          <w:lang w:val="zh-TW" w:eastAsia="zh-TW" w:bidi="zh-TW"/>
        </w:rPr>
        <w:t>、损害。</w:t>
      </w:r>
    </w:p>
    <w:p w14:paraId="7BAD9F1C">
      <w:pPr>
        <w:spacing w:line="360" w:lineRule="auto"/>
        <w:ind w:firstLine="480" w:firstLineChars="2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五</w:t>
      </w:r>
      <w:r>
        <w:rPr>
          <w:rFonts w:hint="eastAsia" w:ascii="宋体" w:hAnsi="宋体" w:eastAsia="宋体" w:cs="宋体"/>
          <w:kern w:val="2"/>
          <w:sz w:val="24"/>
          <w:szCs w:val="24"/>
          <w:highlight w:val="none"/>
          <w:lang w:val="zh-TW" w:bidi="zh-TW"/>
        </w:rPr>
        <w:t>）</w:t>
      </w:r>
      <w:r>
        <w:rPr>
          <w:rFonts w:hint="eastAsia" w:ascii="宋体" w:hAnsi="宋体" w:eastAsia="宋体" w:cs="宋体"/>
          <w:kern w:val="2"/>
          <w:sz w:val="24"/>
          <w:szCs w:val="24"/>
          <w:highlight w:val="none"/>
          <w:lang w:bidi="zh-TW"/>
        </w:rPr>
        <w:t>合同</w:t>
      </w:r>
      <w:r>
        <w:rPr>
          <w:rFonts w:hint="eastAsia" w:ascii="宋体" w:hAnsi="宋体" w:eastAsia="宋体" w:cs="宋体"/>
          <w:kern w:val="2"/>
          <w:sz w:val="24"/>
          <w:szCs w:val="24"/>
          <w:highlight w:val="none"/>
          <w:lang w:val="zh-TW" w:eastAsia="zh-TW" w:bidi="zh-TW"/>
        </w:rPr>
        <w:t>未尽事宜，由甲、乙双方协商确认后签订政府</w:t>
      </w:r>
      <w:r>
        <w:rPr>
          <w:rFonts w:hint="eastAsia" w:ascii="宋体" w:hAnsi="宋体" w:eastAsia="宋体" w:cs="宋体"/>
          <w:kern w:val="2"/>
          <w:sz w:val="24"/>
          <w:szCs w:val="24"/>
          <w:highlight w:val="none"/>
          <w:lang w:bidi="zh-TW"/>
        </w:rPr>
        <w:t>采购补充合同，</w:t>
      </w:r>
      <w:r>
        <w:rPr>
          <w:rFonts w:hint="eastAsia" w:ascii="宋体" w:hAnsi="宋体" w:eastAsia="宋体" w:cs="宋体"/>
          <w:kern w:val="2"/>
          <w:sz w:val="24"/>
          <w:szCs w:val="24"/>
          <w:highlight w:val="none"/>
          <w:lang w:val="zh-TW" w:eastAsia="zh-TW" w:bidi="zh-TW"/>
        </w:rPr>
        <w:t>与原合同具有同等法律效力。</w:t>
      </w:r>
    </w:p>
    <w:p w14:paraId="254A2709">
      <w:pPr>
        <w:widowControl w:val="0"/>
        <w:spacing w:after="120" w:line="360" w:lineRule="auto"/>
        <w:ind w:left="420" w:leftChars="200" w:firstLine="480" w:firstLineChars="200"/>
        <w:jc w:val="both"/>
        <w:rPr>
          <w:rFonts w:hint="eastAsia" w:ascii="宋体" w:hAnsi="宋体" w:eastAsia="宋体" w:cs="宋体"/>
          <w:kern w:val="2"/>
          <w:sz w:val="24"/>
          <w:szCs w:val="24"/>
          <w:highlight w:val="none"/>
          <w:lang w:val="zh-TW" w:eastAsia="zh-TW" w:bidi="zh-TW"/>
        </w:rPr>
      </w:pPr>
    </w:p>
    <w:tbl>
      <w:tblPr>
        <w:tblStyle w:val="4"/>
        <w:tblW w:w="7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3824"/>
        <w:gridCol w:w="4035"/>
      </w:tblGrid>
      <w:tr w14:paraId="5234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1" w:hRule="exact"/>
          <w:jc w:val="center"/>
        </w:trPr>
        <w:tc>
          <w:tcPr>
            <w:tcW w:w="3824" w:type="dxa"/>
            <w:tcBorders>
              <w:bottom w:val="single" w:color="auto" w:sz="4" w:space="0"/>
            </w:tcBorders>
            <w:noWrap w:val="0"/>
            <w:vAlign w:val="center"/>
          </w:tcPr>
          <w:p w14:paraId="4BB07503">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甲方</w:t>
            </w:r>
          </w:p>
        </w:tc>
        <w:tc>
          <w:tcPr>
            <w:tcW w:w="4035" w:type="dxa"/>
            <w:tcBorders>
              <w:bottom w:val="single" w:color="auto" w:sz="4" w:space="0"/>
            </w:tcBorders>
            <w:noWrap w:val="0"/>
            <w:vAlign w:val="center"/>
          </w:tcPr>
          <w:p w14:paraId="5A78A0B2">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乙方</w:t>
            </w:r>
          </w:p>
        </w:tc>
      </w:tr>
      <w:tr w14:paraId="04B3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37" w:hRule="exact"/>
          <w:jc w:val="center"/>
        </w:trPr>
        <w:tc>
          <w:tcPr>
            <w:tcW w:w="3824" w:type="dxa"/>
            <w:tcBorders>
              <w:top w:val="single" w:color="auto" w:sz="4" w:space="0"/>
            </w:tcBorders>
            <w:noWrap w:val="0"/>
            <w:vAlign w:val="center"/>
          </w:tcPr>
          <w:p w14:paraId="3B4941DA">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釆购人名称</w:t>
            </w:r>
          </w:p>
          <w:p w14:paraId="65D225A3">
            <w:pPr>
              <w:widowControl w:val="0"/>
              <w:spacing w:line="360" w:lineRule="auto"/>
              <w:ind w:firstLine="0" w:firstLineChars="0"/>
              <w:jc w:val="left"/>
              <w:rPr>
                <w:rFonts w:hint="eastAsia" w:ascii="宋体" w:hAnsi="宋体" w:eastAsia="宋体" w:cs="宋体"/>
                <w:kern w:val="2"/>
                <w:sz w:val="28"/>
                <w:szCs w:val="24"/>
                <w:highlight w:val="none"/>
                <w:lang w:val="zh-TW" w:eastAsia="zh-TW" w:bidi="ar-SA"/>
              </w:rPr>
            </w:pPr>
          </w:p>
          <w:p w14:paraId="7E92300B">
            <w:pPr>
              <w:spacing w:line="360" w:lineRule="auto"/>
              <w:ind w:firstLine="480" w:firstLineChars="200"/>
              <w:jc w:val="center"/>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（盖章）</w:t>
            </w:r>
          </w:p>
        </w:tc>
        <w:tc>
          <w:tcPr>
            <w:tcW w:w="4035" w:type="dxa"/>
            <w:tcBorders>
              <w:top w:val="single" w:color="auto" w:sz="4" w:space="0"/>
            </w:tcBorders>
            <w:noWrap w:val="0"/>
            <w:vAlign w:val="center"/>
          </w:tcPr>
          <w:p w14:paraId="12D897E1">
            <w:pPr>
              <w:spacing w:line="360" w:lineRule="auto"/>
              <w:ind w:firstLine="720" w:firstLineChars="3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供应商全称</w:t>
            </w:r>
          </w:p>
          <w:p w14:paraId="089DB1CA">
            <w:pPr>
              <w:widowControl w:val="0"/>
              <w:spacing w:line="360" w:lineRule="auto"/>
              <w:ind w:firstLine="560" w:firstLineChars="200"/>
              <w:jc w:val="left"/>
              <w:rPr>
                <w:rFonts w:hint="eastAsia" w:ascii="宋体" w:hAnsi="宋体" w:eastAsia="宋体" w:cs="宋体"/>
                <w:kern w:val="2"/>
                <w:sz w:val="28"/>
                <w:szCs w:val="24"/>
                <w:highlight w:val="none"/>
                <w:lang w:val="zh-TW" w:eastAsia="zh-TW" w:bidi="ar-SA"/>
              </w:rPr>
            </w:pPr>
          </w:p>
          <w:p w14:paraId="44D319F3">
            <w:pPr>
              <w:spacing w:line="360" w:lineRule="auto"/>
              <w:ind w:firstLine="960" w:firstLineChars="400"/>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（盖章）</w:t>
            </w:r>
          </w:p>
        </w:tc>
      </w:tr>
      <w:tr w14:paraId="35800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21" w:hRule="exact"/>
          <w:jc w:val="center"/>
        </w:trPr>
        <w:tc>
          <w:tcPr>
            <w:tcW w:w="3824" w:type="dxa"/>
            <w:noWrap w:val="0"/>
            <w:vAlign w:val="center"/>
          </w:tcPr>
          <w:p w14:paraId="45F93DCB">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地址：</w:t>
            </w:r>
          </w:p>
        </w:tc>
        <w:tc>
          <w:tcPr>
            <w:tcW w:w="4035" w:type="dxa"/>
            <w:noWrap w:val="0"/>
            <w:vAlign w:val="center"/>
          </w:tcPr>
          <w:p w14:paraId="6B0E15A9">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地址：</w:t>
            </w:r>
          </w:p>
        </w:tc>
      </w:tr>
      <w:tr w14:paraId="2377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center"/>
          </w:tcPr>
          <w:p w14:paraId="0C5C0F3F">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邮编：</w:t>
            </w:r>
          </w:p>
        </w:tc>
        <w:tc>
          <w:tcPr>
            <w:tcW w:w="4035" w:type="dxa"/>
            <w:noWrap w:val="0"/>
            <w:vAlign w:val="center"/>
          </w:tcPr>
          <w:p w14:paraId="249E040D">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邮编：</w:t>
            </w:r>
          </w:p>
        </w:tc>
      </w:tr>
      <w:tr w14:paraId="1044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81" w:hRule="exact"/>
          <w:jc w:val="center"/>
        </w:trPr>
        <w:tc>
          <w:tcPr>
            <w:tcW w:w="3824" w:type="dxa"/>
            <w:noWrap w:val="0"/>
            <w:vAlign w:val="top"/>
          </w:tcPr>
          <w:p w14:paraId="3208F124">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法定代表人(签字</w:t>
            </w:r>
            <w:r>
              <w:rPr>
                <w:rFonts w:hint="eastAsia" w:ascii="宋体" w:hAnsi="宋体" w:eastAsia="宋体" w:cs="宋体"/>
                <w:kern w:val="0"/>
                <w:sz w:val="24"/>
                <w:szCs w:val="24"/>
                <w:highlight w:val="none"/>
                <w:lang w:val="en-US" w:eastAsia="zh-CN"/>
              </w:rPr>
              <w:t>或盖章</w:t>
            </w:r>
            <w:r>
              <w:rPr>
                <w:rFonts w:hint="eastAsia" w:ascii="宋体" w:hAnsi="宋体" w:eastAsia="宋体" w:cs="宋体"/>
                <w:kern w:val="0"/>
                <w:sz w:val="24"/>
                <w:szCs w:val="24"/>
                <w:highlight w:val="none"/>
              </w:rPr>
              <w:t>):</w:t>
            </w:r>
          </w:p>
          <w:p w14:paraId="7309B627">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3D873D50">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法定代表人(签字</w:t>
            </w:r>
            <w:r>
              <w:rPr>
                <w:rFonts w:hint="eastAsia" w:ascii="宋体" w:hAnsi="宋体" w:eastAsia="宋体" w:cs="宋体"/>
                <w:kern w:val="0"/>
                <w:sz w:val="24"/>
                <w:szCs w:val="24"/>
                <w:highlight w:val="none"/>
                <w:lang w:val="en-US" w:eastAsia="zh-CN"/>
              </w:rPr>
              <w:t>或盖章</w:t>
            </w:r>
            <w:r>
              <w:rPr>
                <w:rFonts w:hint="eastAsia" w:ascii="宋体" w:hAnsi="宋体" w:eastAsia="宋体" w:cs="宋体"/>
                <w:kern w:val="0"/>
                <w:sz w:val="24"/>
                <w:szCs w:val="24"/>
                <w:highlight w:val="none"/>
              </w:rPr>
              <w:t>):</w:t>
            </w:r>
          </w:p>
          <w:p w14:paraId="390079B6">
            <w:pPr>
              <w:autoSpaceDE w:val="0"/>
              <w:spacing w:line="360" w:lineRule="auto"/>
              <w:jc w:val="left"/>
              <w:rPr>
                <w:rFonts w:hint="eastAsia" w:ascii="宋体" w:hAnsi="宋体" w:eastAsia="宋体" w:cs="宋体"/>
                <w:kern w:val="2"/>
                <w:sz w:val="24"/>
                <w:szCs w:val="24"/>
                <w:highlight w:val="none"/>
                <w:lang w:val="zh-TW" w:eastAsia="zh-TW" w:bidi="zh-TW"/>
              </w:rPr>
            </w:pPr>
          </w:p>
        </w:tc>
      </w:tr>
      <w:tr w14:paraId="3D84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5834E569">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被授权代表:(签字)</w:t>
            </w:r>
          </w:p>
          <w:p w14:paraId="71A51ABE">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46D8AF7C">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被授权代表:(签字)</w:t>
            </w:r>
          </w:p>
          <w:p w14:paraId="3CA3ED66">
            <w:pPr>
              <w:autoSpaceDE w:val="0"/>
              <w:spacing w:line="360" w:lineRule="auto"/>
              <w:jc w:val="left"/>
              <w:rPr>
                <w:rFonts w:hint="eastAsia" w:ascii="宋体" w:hAnsi="宋体" w:eastAsia="宋体" w:cs="宋体"/>
                <w:kern w:val="2"/>
                <w:sz w:val="24"/>
                <w:szCs w:val="24"/>
                <w:highlight w:val="none"/>
                <w:lang w:val="zh-TW" w:eastAsia="zh-TW" w:bidi="zh-TW"/>
              </w:rPr>
            </w:pPr>
          </w:p>
        </w:tc>
      </w:tr>
      <w:tr w14:paraId="7ABB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714623EF">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电话:</w:t>
            </w:r>
          </w:p>
          <w:p w14:paraId="6045641E">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3262F95B">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电话:</w:t>
            </w:r>
          </w:p>
          <w:p w14:paraId="49956BF9">
            <w:pPr>
              <w:autoSpaceDE w:val="0"/>
              <w:spacing w:line="360" w:lineRule="auto"/>
              <w:jc w:val="left"/>
              <w:rPr>
                <w:rFonts w:hint="eastAsia" w:ascii="宋体" w:hAnsi="宋体" w:eastAsia="宋体" w:cs="宋体"/>
                <w:kern w:val="2"/>
                <w:sz w:val="24"/>
                <w:szCs w:val="24"/>
                <w:highlight w:val="none"/>
                <w:lang w:val="zh-TW" w:eastAsia="zh-TW" w:bidi="zh-TW"/>
              </w:rPr>
            </w:pPr>
          </w:p>
        </w:tc>
      </w:tr>
      <w:tr w14:paraId="14C39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3A293806">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传真:</w:t>
            </w:r>
          </w:p>
          <w:p w14:paraId="2AB43271">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500726A3">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传真:</w:t>
            </w:r>
          </w:p>
          <w:p w14:paraId="7EA9F348">
            <w:pPr>
              <w:autoSpaceDE w:val="0"/>
              <w:spacing w:line="360" w:lineRule="auto"/>
              <w:jc w:val="left"/>
              <w:rPr>
                <w:rFonts w:hint="eastAsia" w:ascii="宋体" w:hAnsi="宋体" w:eastAsia="宋体" w:cs="宋体"/>
                <w:kern w:val="2"/>
                <w:sz w:val="24"/>
                <w:szCs w:val="24"/>
                <w:highlight w:val="none"/>
                <w:lang w:val="zh-TW" w:eastAsia="zh-TW" w:bidi="zh-TW"/>
              </w:rPr>
            </w:pPr>
          </w:p>
        </w:tc>
      </w:tr>
      <w:tr w14:paraId="4D00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0" w:hRule="exact"/>
          <w:jc w:val="center"/>
        </w:trPr>
        <w:tc>
          <w:tcPr>
            <w:tcW w:w="3824" w:type="dxa"/>
            <w:noWrap w:val="0"/>
            <w:vAlign w:val="top"/>
          </w:tcPr>
          <w:p w14:paraId="75B385E9">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20AC9F28">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开户银行:</w:t>
            </w:r>
          </w:p>
          <w:p w14:paraId="331929F9">
            <w:pPr>
              <w:autoSpaceDE w:val="0"/>
              <w:spacing w:line="360" w:lineRule="auto"/>
              <w:jc w:val="left"/>
              <w:rPr>
                <w:rFonts w:hint="eastAsia" w:ascii="宋体" w:hAnsi="宋体" w:eastAsia="宋体" w:cs="宋体"/>
                <w:kern w:val="2"/>
                <w:sz w:val="24"/>
                <w:szCs w:val="24"/>
                <w:highlight w:val="none"/>
                <w:lang w:val="zh-TW" w:eastAsia="zh-TW" w:bidi="zh-TW"/>
              </w:rPr>
            </w:pPr>
          </w:p>
        </w:tc>
      </w:tr>
      <w:tr w14:paraId="39B12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5" w:hRule="exact"/>
          <w:jc w:val="center"/>
        </w:trPr>
        <w:tc>
          <w:tcPr>
            <w:tcW w:w="3824" w:type="dxa"/>
            <w:noWrap w:val="0"/>
            <w:vAlign w:val="top"/>
          </w:tcPr>
          <w:p w14:paraId="08FEF371">
            <w:pPr>
              <w:autoSpaceDE w:val="0"/>
              <w:spacing w:line="360" w:lineRule="auto"/>
              <w:jc w:val="left"/>
              <w:rPr>
                <w:rFonts w:hint="eastAsia" w:ascii="宋体" w:hAnsi="宋体" w:eastAsia="宋体" w:cs="宋体"/>
                <w:kern w:val="2"/>
                <w:sz w:val="24"/>
                <w:szCs w:val="24"/>
                <w:highlight w:val="none"/>
                <w:lang w:val="zh-TW" w:eastAsia="zh-TW" w:bidi="zh-TW"/>
              </w:rPr>
            </w:pPr>
          </w:p>
        </w:tc>
        <w:tc>
          <w:tcPr>
            <w:tcW w:w="4035" w:type="dxa"/>
            <w:noWrap w:val="0"/>
            <w:vAlign w:val="top"/>
          </w:tcPr>
          <w:p w14:paraId="7CF1C5ED">
            <w:pPr>
              <w:autoSpaceDE w:val="0"/>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rPr>
              <w:t>账号:</w:t>
            </w:r>
          </w:p>
          <w:p w14:paraId="69525B33">
            <w:pPr>
              <w:autoSpaceDE w:val="0"/>
              <w:spacing w:line="360" w:lineRule="auto"/>
              <w:jc w:val="left"/>
              <w:rPr>
                <w:rFonts w:hint="eastAsia" w:ascii="宋体" w:hAnsi="宋体" w:eastAsia="宋体" w:cs="宋体"/>
                <w:kern w:val="2"/>
                <w:sz w:val="24"/>
                <w:szCs w:val="24"/>
                <w:highlight w:val="none"/>
                <w:lang w:val="zh-TW" w:eastAsia="zh-TW" w:bidi="zh-TW"/>
              </w:rPr>
            </w:pPr>
          </w:p>
        </w:tc>
      </w:tr>
      <w:tr w14:paraId="5D40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5" w:hRule="exact"/>
          <w:jc w:val="center"/>
        </w:trPr>
        <w:tc>
          <w:tcPr>
            <w:tcW w:w="3824" w:type="dxa"/>
            <w:noWrap w:val="0"/>
            <w:vAlign w:val="center"/>
          </w:tcPr>
          <w:p w14:paraId="2B7093A5">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日期：      年 月  日</w:t>
            </w:r>
          </w:p>
        </w:tc>
        <w:tc>
          <w:tcPr>
            <w:tcW w:w="4035" w:type="dxa"/>
            <w:noWrap w:val="0"/>
            <w:vAlign w:val="center"/>
          </w:tcPr>
          <w:p w14:paraId="0850C0FB">
            <w:pPr>
              <w:spacing w:line="360" w:lineRule="auto"/>
              <w:ind w:firstLine="480" w:firstLineChars="200"/>
              <w:jc w:val="left"/>
              <w:rPr>
                <w:rFonts w:hint="eastAsia" w:ascii="宋体" w:hAnsi="宋体" w:eastAsia="宋体" w:cs="宋体"/>
                <w:kern w:val="2"/>
                <w:sz w:val="24"/>
                <w:szCs w:val="24"/>
                <w:highlight w:val="none"/>
                <w:lang w:val="zh-TW" w:eastAsia="zh-TW" w:bidi="zh-TW"/>
              </w:rPr>
            </w:pPr>
            <w:r>
              <w:rPr>
                <w:rFonts w:hint="eastAsia" w:ascii="宋体" w:hAnsi="宋体" w:eastAsia="宋体" w:cs="宋体"/>
                <w:kern w:val="2"/>
                <w:sz w:val="24"/>
                <w:szCs w:val="24"/>
                <w:highlight w:val="none"/>
                <w:lang w:val="zh-TW" w:eastAsia="zh-TW" w:bidi="zh-TW"/>
              </w:rPr>
              <w:t>日期：      年 月  日</w:t>
            </w:r>
          </w:p>
        </w:tc>
      </w:tr>
    </w:tbl>
    <w:p w14:paraId="2091B8E7">
      <w:pPr>
        <w:widowControl w:val="0"/>
        <w:spacing w:line="360" w:lineRule="auto"/>
        <w:ind w:firstLine="560" w:firstLineChars="200"/>
        <w:jc w:val="left"/>
        <w:rPr>
          <w:rFonts w:hint="eastAsia" w:ascii="宋体" w:hAnsi="宋体" w:eastAsia="宋体" w:cs="宋体"/>
          <w:kern w:val="2"/>
          <w:sz w:val="28"/>
          <w:szCs w:val="24"/>
          <w:highlight w:val="none"/>
          <w:lang w:val="zh-TW" w:eastAsia="zh-TW" w:bidi="ar-SA"/>
        </w:rPr>
      </w:pPr>
    </w:p>
    <w:p w14:paraId="2E494216">
      <w:pPr>
        <w:spacing w:line="360" w:lineRule="auto"/>
        <w:rPr>
          <w:rFonts w:hint="eastAsia" w:ascii="宋体" w:hAnsi="宋体" w:eastAsia="宋体" w:cs="宋体"/>
          <w:b/>
          <w:bCs/>
          <w:kern w:val="2"/>
          <w:sz w:val="24"/>
          <w:szCs w:val="24"/>
          <w:highlight w:val="none"/>
          <w:lang w:val="en-US" w:eastAsia="zh-Hans" w:bidi="zh-TW"/>
        </w:rPr>
      </w:pPr>
    </w:p>
    <w:p w14:paraId="221640F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48CC7389"/>
    <w:rsid w:val="337113E9"/>
    <w:rsid w:val="3B7D3FA4"/>
    <w:rsid w:val="48CC7389"/>
    <w:rsid w:val="697800D3"/>
    <w:rsid w:val="6EBB7E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3769</Words>
  <Characters>3785</Characters>
  <Lines>0</Lines>
  <Paragraphs>0</Paragraphs>
  <TotalTime>18</TotalTime>
  <ScaleCrop>false</ScaleCrop>
  <LinksUpToDate>false</LinksUpToDate>
  <CharactersWithSpaces>3901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2024-07-02T02:25:00Z</dcterms:created>
  <dc:creator>李</dc:creator>
  <cp:lastModifiedBy>M…木！</cp:lastModifiedBy>
  <dcterms:modified xsi:type="dcterms:W3CDTF">2025-07-12T15:02:42Z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B6237CAEED5B48DC8D3B7ADC4FC01131_13</vt:lpwstr>
  </property>
  <property fmtid="{D5CDD505-2E9C-101B-9397-08002B2CF9AE}" pid="4" name="KSOTemplateDocerSaveRecord">
    <vt:lpwstr>eyJoZGlkIjoiMjgxNmE3NDUxNDVjNzdiNDM1OGJiYWIxZjAxMDNkZWUiLCJ1c2VySWQiOiIzNTk3MTIyMDAifQ==</vt:lpwstr>
  </property>
</Properties>
</file>