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32065">
      <w:pPr>
        <w:pStyle w:val="15"/>
        <w:pageBreakBefore w:val="0"/>
        <w:widowControl w:val="0"/>
        <w:kinsoku/>
        <w:wordWrap/>
        <w:overflowPunct/>
        <w:topLinePunct w:val="0"/>
        <w:autoSpaceDE/>
        <w:autoSpaceDN/>
        <w:bidi w:val="0"/>
        <w:spacing w:line="360" w:lineRule="auto"/>
        <w:textAlignment w:val="auto"/>
        <w:rPr>
          <w:rFonts w:hint="eastAsia" w:ascii="仿宋" w:hAnsi="仿宋" w:eastAsia="仿宋" w:cs="仿宋"/>
          <w:b/>
          <w:bCs/>
          <w:color w:val="000000"/>
          <w:sz w:val="36"/>
          <w:szCs w:val="36"/>
        </w:rPr>
      </w:pPr>
      <w:r>
        <w:rPr>
          <w:rFonts w:hint="eastAsia" w:ascii="仿宋" w:hAnsi="仿宋" w:eastAsia="仿宋" w:cs="仿宋"/>
          <w:b/>
          <w:bCs/>
          <w:color w:val="000000"/>
          <w:sz w:val="36"/>
          <w:szCs w:val="36"/>
          <w:lang w:val="en-US" w:eastAsia="zh-CN"/>
        </w:rPr>
        <w:t xml:space="preserve"> </w:t>
      </w:r>
      <w:r>
        <w:rPr>
          <w:rFonts w:hint="eastAsia" w:ascii="仿宋" w:hAnsi="仿宋" w:eastAsia="仿宋" w:cs="仿宋"/>
          <w:b/>
          <w:bCs/>
          <w:color w:val="000000"/>
          <w:sz w:val="36"/>
          <w:szCs w:val="36"/>
        </w:rPr>
        <w:t>资格证明文件</w:t>
      </w:r>
    </w:p>
    <w:p w14:paraId="1E61AE85">
      <w:pPr>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仿宋" w:hAnsi="仿宋" w:eastAsia="仿宋" w:cs="仿宋"/>
          <w:color w:val="000000"/>
        </w:rPr>
      </w:pPr>
      <w:r>
        <w:rPr>
          <w:rFonts w:hint="eastAsia" w:ascii="仿宋" w:hAnsi="仿宋" w:eastAsia="仿宋" w:cs="仿宋"/>
          <w:color w:val="000000"/>
          <w:lang w:eastAsia="zh-CN"/>
        </w:rPr>
        <w:t>供应商</w:t>
      </w:r>
      <w:r>
        <w:rPr>
          <w:rFonts w:hint="eastAsia" w:ascii="仿宋" w:hAnsi="仿宋" w:eastAsia="仿宋" w:cs="仿宋"/>
          <w:color w:val="000000"/>
        </w:rPr>
        <w:t>应按照“</w:t>
      </w:r>
      <w:r>
        <w:rPr>
          <w:rFonts w:hint="eastAsia" w:ascii="仿宋" w:hAnsi="仿宋" w:eastAsia="仿宋" w:cs="仿宋"/>
          <w:color w:val="000000"/>
          <w:lang w:eastAsia="zh-CN"/>
        </w:rPr>
        <w:t>供应商</w:t>
      </w:r>
      <w:r>
        <w:rPr>
          <w:rFonts w:hint="eastAsia" w:ascii="仿宋" w:hAnsi="仿宋" w:eastAsia="仿宋" w:cs="仿宋"/>
          <w:color w:val="000000"/>
        </w:rPr>
        <w:t xml:space="preserve">资格要求”逐一提供全部资格证明文件。缺少其中任何一项，其投标文件将被视为无效文件。 </w:t>
      </w:r>
    </w:p>
    <w:p w14:paraId="2CA2CBFE">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1、营业执照等主体资格证明文件：提供供应商合法注册的法人或其他组织的营业执照/事业单位法人证书/非企业专业服务机构执业许可证/民办非企业单位登记证书；</w:t>
      </w:r>
    </w:p>
    <w:p w14:paraId="3BFD3C15">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2、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p w14:paraId="58071BBC">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3、税收缴纳证明：提供截止至开标时间前一年内任意一个月的缴纳凭据（任意税种），依法免税的供应商应提供相关文件证明；</w:t>
      </w:r>
    </w:p>
    <w:p w14:paraId="69E8AAA3">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4、社会保障资金缴纳证明：提供截止至开标时间前一年内任意一个月的社保缴纳凭据或社保机构开具的社会保险参保缴纳情况证明，依法不需要缴纳社会保障资金的供应商应提供相关证明；</w:t>
      </w:r>
    </w:p>
    <w:p w14:paraId="1E3FBE0D">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5、财务状况报告：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第2页-何一种即可（分支机构如无法提供财务审计报告，须出具包含分支机构的财务数据的总公司财务审计报告）；</w:t>
      </w:r>
    </w:p>
    <w:p w14:paraId="5796A8F1">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6、说明及承诺：提供具有履行合同所必需的设备和专业技术能力的说明及承诺；</w:t>
      </w:r>
    </w:p>
    <w:p w14:paraId="73F7B597">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7、书面声明：提供参加政府采购活动前3年内在经营活动中没有重大违法记录的书面声明；</w:t>
      </w:r>
    </w:p>
    <w:p w14:paraId="7A64E533">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8、信用记录：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资审小组在磋商响应截止日当天在“信用中国”网站和中国政府采购网站进行查询，截图留档；如网站无供应商信息的，供应商须提供相关证明资料或书面声明）</w:t>
      </w:r>
    </w:p>
    <w:p w14:paraId="68E2D562">
      <w:pPr>
        <w:ind w:firstLine="420" w:firstLineChars="0"/>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9、中小企业声明函</w:t>
      </w:r>
    </w:p>
    <w:p w14:paraId="7EDA3A25">
      <w:pPr>
        <w:pStyle w:val="6"/>
        <w:rPr>
          <w:rFonts w:hint="default"/>
          <w:lang w:val="en-US" w:eastAsia="zh-CN"/>
        </w:rPr>
        <w:sectPr>
          <w:pgSz w:w="11906" w:h="16838"/>
          <w:pgMar w:top="1157" w:right="1800" w:bottom="1157" w:left="1800" w:header="851" w:footer="992" w:gutter="0"/>
          <w:cols w:space="720" w:num="1"/>
          <w:docGrid w:type="lines" w:linePitch="312" w:charSpace="0"/>
        </w:sectPr>
      </w:pPr>
    </w:p>
    <w:p w14:paraId="780B94E6">
      <w:pPr>
        <w:keepLines w:val="0"/>
        <w:pageBreakBefore w:val="0"/>
        <w:widowControl w:val="0"/>
        <w:kinsoku/>
        <w:wordWrap/>
        <w:overflowPunct/>
        <w:topLinePunct w:val="0"/>
        <w:autoSpaceDE/>
        <w:autoSpaceDN/>
        <w:bidi w:val="0"/>
        <w:spacing w:line="360" w:lineRule="auto"/>
        <w:textAlignment w:val="auto"/>
        <w:outlineLvl w:val="2"/>
        <w:rPr>
          <w:rFonts w:ascii="仿宋" w:hAnsi="仿宋" w:eastAsia="仿宋" w:cs="Times New Roman"/>
          <w:b/>
          <w:bCs/>
          <w:color w:val="000000"/>
          <w:sz w:val="24"/>
          <w:szCs w:val="32"/>
        </w:rPr>
      </w:pPr>
      <w:bookmarkStart w:id="0" w:name="_Toc11595"/>
      <w:bookmarkStart w:id="1" w:name="_Toc27284"/>
      <w:bookmarkStart w:id="2" w:name="_Toc15142"/>
      <w:bookmarkStart w:id="3" w:name="_Toc32284"/>
      <w:bookmarkStart w:id="4" w:name="_Toc23408"/>
      <w:bookmarkStart w:id="5" w:name="_Toc3854"/>
      <w:bookmarkStart w:id="6" w:name="_Toc11923"/>
      <w:r>
        <w:rPr>
          <w:rFonts w:hint="eastAsia" w:ascii="仿宋" w:hAnsi="仿宋" w:eastAsia="仿宋" w:cs="仿宋"/>
          <w:b/>
          <w:bCs/>
          <w:color w:val="000000"/>
          <w:sz w:val="24"/>
          <w:szCs w:val="32"/>
        </w:rPr>
        <w:t>一、</w:t>
      </w:r>
      <w:bookmarkEnd w:id="0"/>
      <w:bookmarkEnd w:id="1"/>
      <w:bookmarkEnd w:id="2"/>
      <w:r>
        <w:rPr>
          <w:rFonts w:hint="eastAsia" w:ascii="仿宋" w:hAnsi="仿宋" w:eastAsia="仿宋" w:cs="仿宋"/>
          <w:b/>
          <w:bCs/>
          <w:color w:val="000000"/>
          <w:sz w:val="24"/>
          <w:szCs w:val="32"/>
        </w:rPr>
        <w:t>营业执照等主体资格证明文件</w:t>
      </w:r>
    </w:p>
    <w:p w14:paraId="62F1078E">
      <w:pPr>
        <w:pStyle w:val="9"/>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仿宋" w:hAnsi="仿宋" w:eastAsia="仿宋" w:cs="仿宋"/>
          <w:color w:val="auto"/>
          <w:highlight w:val="none"/>
          <w:lang w:val="en-US" w:eastAsia="zh-CN"/>
        </w:rPr>
      </w:pPr>
    </w:p>
    <w:p w14:paraId="650203BC">
      <w:pPr>
        <w:pStyle w:val="16"/>
        <w:rPr>
          <w:rFonts w:hint="eastAsia" w:ascii="仿宋" w:hAnsi="仿宋" w:eastAsia="仿宋" w:cs="仿宋"/>
          <w:b/>
          <w:bCs/>
          <w:color w:val="000000"/>
          <w:kern w:val="2"/>
          <w:sz w:val="24"/>
          <w:szCs w:val="32"/>
          <w:u w:val="none"/>
          <w:lang w:val="en-US" w:eastAsia="zh-CN" w:bidi="ar-SA"/>
        </w:rPr>
        <w:sectPr>
          <w:pgSz w:w="11906" w:h="16838"/>
          <w:pgMar w:top="1157" w:right="1800" w:bottom="1157" w:left="1800" w:header="851" w:footer="992" w:gutter="0"/>
          <w:cols w:space="720" w:num="1"/>
          <w:docGrid w:type="lines" w:linePitch="312" w:charSpace="0"/>
        </w:sectPr>
      </w:pPr>
    </w:p>
    <w:p w14:paraId="594FBF5D">
      <w:pPr>
        <w:pStyle w:val="16"/>
        <w:rPr>
          <w:rFonts w:cs="Times New Roman"/>
          <w:color w:val="000000"/>
        </w:rPr>
      </w:pPr>
      <w:r>
        <w:rPr>
          <w:rFonts w:hint="eastAsia" w:ascii="仿宋" w:hAnsi="仿宋" w:eastAsia="仿宋" w:cs="仿宋"/>
          <w:b/>
          <w:bCs/>
          <w:color w:val="000000"/>
          <w:kern w:val="2"/>
          <w:sz w:val="24"/>
          <w:szCs w:val="32"/>
          <w:u w:val="none"/>
          <w:lang w:val="en-US" w:eastAsia="zh-CN" w:bidi="ar-SA"/>
        </w:rPr>
        <w:t>二、法定代表人/负责人授权书</w:t>
      </w:r>
    </w:p>
    <w:p w14:paraId="46B0883D">
      <w:pPr>
        <w:pStyle w:val="16"/>
        <w:spacing w:line="500" w:lineRule="atLeast"/>
        <w:jc w:val="center"/>
        <w:outlineLvl w:val="9"/>
        <w:rPr>
          <w:rFonts w:hint="eastAsia" w:ascii="仿宋" w:hAnsi="仿宋" w:eastAsia="仿宋" w:cs="仿宋"/>
          <w:color w:val="000000"/>
          <w:sz w:val="30"/>
          <w:szCs w:val="30"/>
        </w:rPr>
      </w:pPr>
      <w:bookmarkStart w:id="7" w:name="_Toc21050"/>
      <w:bookmarkStart w:id="8" w:name="_Toc15591"/>
      <w:bookmarkStart w:id="9" w:name="_Toc18044"/>
      <w:bookmarkStart w:id="10" w:name="_Toc9004"/>
      <w:bookmarkStart w:id="11" w:name="_Toc17265"/>
      <w:bookmarkStart w:id="12" w:name="_Toc31501"/>
      <w:bookmarkStart w:id="13" w:name="_Toc19326"/>
      <w:bookmarkStart w:id="14" w:name="_Toc13312"/>
      <w:bookmarkStart w:id="15" w:name="_Toc12408"/>
      <w:bookmarkStart w:id="16" w:name="_Toc17482"/>
      <w:r>
        <w:rPr>
          <w:rFonts w:hint="eastAsia" w:ascii="仿宋" w:hAnsi="仿宋" w:eastAsia="仿宋" w:cs="仿宋"/>
          <w:color w:val="000000"/>
          <w:sz w:val="30"/>
          <w:szCs w:val="30"/>
        </w:rPr>
        <w:t>法定代表人/负责人授权书</w:t>
      </w:r>
    </w:p>
    <w:p w14:paraId="0B265A57">
      <w:pPr>
        <w:snapToGrid w:val="0"/>
        <w:spacing w:after="190" w:afterLines="50" w:line="500" w:lineRule="exact"/>
        <w:rPr>
          <w:rFonts w:hint="eastAsia" w:ascii="仿宋" w:hAnsi="仿宋" w:eastAsia="仿宋" w:cs="仿宋"/>
          <w:color w:val="000000"/>
        </w:rPr>
      </w:pPr>
      <w:r>
        <w:rPr>
          <w:rFonts w:hint="eastAsia" w:ascii="仿宋" w:hAnsi="仿宋" w:eastAsia="仿宋" w:cs="仿宋"/>
          <w:color w:val="000000"/>
          <w:u w:val="single"/>
          <w:lang w:val="en-US" w:eastAsia="zh-CN"/>
        </w:rPr>
        <w:t xml:space="preserve">   （采购单位名称）     </w:t>
      </w:r>
      <w:r>
        <w:rPr>
          <w:rFonts w:hint="eastAsia" w:ascii="仿宋" w:hAnsi="仿宋" w:eastAsia="仿宋" w:cs="仿宋"/>
          <w:color w:val="000000"/>
        </w:rPr>
        <w:t>：</w:t>
      </w:r>
    </w:p>
    <w:p w14:paraId="67209CA1">
      <w:pPr>
        <w:spacing w:line="460" w:lineRule="exact"/>
        <w:ind w:right="11" w:firstLine="420" w:firstLineChars="200"/>
        <w:rPr>
          <w:rFonts w:hint="eastAsia" w:ascii="仿宋" w:hAnsi="仿宋" w:eastAsia="仿宋" w:cs="仿宋"/>
          <w:color w:val="000000"/>
        </w:rPr>
      </w:pPr>
      <w:r>
        <w:rPr>
          <w:rFonts w:hint="eastAsia" w:ascii="仿宋" w:hAnsi="仿宋" w:eastAsia="仿宋" w:cs="仿宋"/>
          <w:color w:val="000000"/>
        </w:rPr>
        <w:t>现委派</w:t>
      </w:r>
      <w:r>
        <w:rPr>
          <w:rFonts w:hint="eastAsia" w:ascii="仿宋" w:hAnsi="仿宋" w:eastAsia="仿宋" w:cs="仿宋"/>
          <w:color w:val="000000"/>
          <w:highlight w:val="none"/>
          <w:lang w:eastAsia="zh-CN"/>
        </w:rPr>
        <w:t>（</w:t>
      </w:r>
      <w:r>
        <w:rPr>
          <w:rFonts w:hint="eastAsia" w:ascii="仿宋" w:hAnsi="仿宋" w:eastAsia="仿宋" w:cs="仿宋"/>
          <w:color w:val="000000"/>
          <w:highlight w:val="none"/>
          <w:u w:val="single"/>
        </w:rPr>
        <w:t>被授权代表</w:t>
      </w:r>
      <w:r>
        <w:rPr>
          <w:rFonts w:hint="eastAsia" w:ascii="仿宋" w:hAnsi="仿宋" w:eastAsia="仿宋" w:cs="仿宋"/>
          <w:color w:val="000000"/>
          <w:highlight w:val="none"/>
          <w:u w:val="single"/>
          <w:lang w:eastAsia="zh-CN"/>
        </w:rPr>
        <w:t>姓名</w:t>
      </w:r>
      <w:r>
        <w:rPr>
          <w:rFonts w:hint="eastAsia" w:ascii="仿宋" w:hAnsi="仿宋" w:eastAsia="仿宋" w:cs="仿宋"/>
          <w:color w:val="000000"/>
          <w:highlight w:val="none"/>
          <w:lang w:eastAsia="zh-CN"/>
        </w:rPr>
        <w:t>）</w:t>
      </w:r>
      <w:r>
        <w:rPr>
          <w:rFonts w:hint="eastAsia" w:ascii="仿宋" w:hAnsi="仿宋" w:eastAsia="仿宋" w:cs="仿宋"/>
          <w:color w:val="000000"/>
        </w:rPr>
        <w:t>（身份证号：</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rPr>
        <w:t>）为本公司的被授权代表，参加贵</w:t>
      </w:r>
      <w:r>
        <w:rPr>
          <w:rFonts w:hint="eastAsia" w:ascii="仿宋" w:hAnsi="仿宋" w:eastAsia="仿宋" w:cs="仿宋"/>
          <w:color w:val="000000"/>
          <w:lang w:val="en-US" w:eastAsia="zh-CN"/>
        </w:rPr>
        <w:t>单位</w:t>
      </w:r>
      <w:r>
        <w:rPr>
          <w:rFonts w:hint="eastAsia" w:ascii="仿宋" w:hAnsi="仿宋" w:eastAsia="仿宋" w:cs="仿宋"/>
          <w:color w:val="000000"/>
        </w:rPr>
        <w:t>组织的《</w:t>
      </w:r>
      <w:r>
        <w:rPr>
          <w:rFonts w:hint="eastAsia" w:ascii="仿宋" w:hAnsi="仿宋" w:eastAsia="仿宋" w:cs="仿宋"/>
          <w:color w:val="000000"/>
          <w:u w:val="single"/>
        </w:rPr>
        <w:t>项目名称</w:t>
      </w:r>
      <w:r>
        <w:rPr>
          <w:rFonts w:hint="eastAsia" w:ascii="仿宋" w:hAnsi="仿宋" w:eastAsia="仿宋" w:cs="仿宋"/>
          <w:color w:val="000000"/>
        </w:rPr>
        <w:t>》（项目编号：</w:t>
      </w:r>
      <w:r>
        <w:rPr>
          <w:rFonts w:hint="eastAsia" w:ascii="仿宋" w:hAnsi="仿宋" w:eastAsia="仿宋" w:cs="仿宋"/>
          <w:color w:val="000000"/>
          <w:u w:val="single"/>
        </w:rPr>
        <w:t xml:space="preserve">       </w:t>
      </w:r>
      <w:r>
        <w:rPr>
          <w:rFonts w:hint="eastAsia" w:ascii="仿宋" w:hAnsi="仿宋" w:eastAsia="仿宋" w:cs="仿宋"/>
          <w:color w:val="000000"/>
        </w:rPr>
        <w:t>）政府采购活动，就该项目的投标及合同的执行和完成，以本公司的名义处理一切与之有关的事宜。本授权自开标之日起生效，有效期与投标文件有效期一致。</w:t>
      </w:r>
    </w:p>
    <w:p w14:paraId="5509B7BF">
      <w:pPr>
        <w:tabs>
          <w:tab w:val="left" w:pos="5245"/>
        </w:tabs>
        <w:snapToGrid w:val="0"/>
        <w:spacing w:line="500" w:lineRule="exact"/>
        <w:ind w:firstLine="420" w:firstLineChars="200"/>
        <w:rPr>
          <w:rFonts w:hint="eastAsia" w:ascii="仿宋" w:hAnsi="仿宋" w:eastAsia="仿宋" w:cs="仿宋"/>
          <w:color w:val="000000"/>
        </w:rPr>
      </w:pPr>
      <w:r>
        <w:rPr>
          <w:rFonts w:hint="eastAsia" w:ascii="仿宋" w:hAnsi="仿宋" w:eastAsia="仿宋" w:cs="仿宋"/>
          <w:color w:val="000000"/>
        </w:rPr>
        <w:t>被授权代表职务：________________   性别：______</w:t>
      </w:r>
    </w:p>
    <w:p w14:paraId="15D1BBB4">
      <w:pPr>
        <w:tabs>
          <w:tab w:val="left" w:pos="5245"/>
        </w:tabs>
        <w:snapToGrid w:val="0"/>
        <w:spacing w:line="500" w:lineRule="exact"/>
        <w:ind w:firstLine="420" w:firstLineChars="200"/>
        <w:rPr>
          <w:rFonts w:hint="eastAsia" w:ascii="仿宋" w:hAnsi="仿宋" w:eastAsia="仿宋" w:cs="仿宋"/>
          <w:strike/>
          <w:color w:val="000000"/>
        </w:rPr>
      </w:pPr>
      <w:r>
        <w:rPr>
          <w:rFonts w:hint="eastAsia" w:ascii="仿宋" w:hAnsi="仿宋" w:eastAsia="仿宋" w:cs="仿宋"/>
          <w:color w:val="000000"/>
        </w:rPr>
        <w:t>电话：________________             通讯地址：__________</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3F92E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noWrap/>
            <w:vAlign w:val="center"/>
          </w:tcPr>
          <w:p w14:paraId="3DD280FA">
            <w:pPr>
              <w:ind w:firstLine="6" w:firstLineChars="3"/>
              <w:jc w:val="center"/>
              <w:rPr>
                <w:rFonts w:hint="eastAsia" w:ascii="仿宋" w:hAnsi="仿宋" w:eastAsia="仿宋" w:cs="仿宋"/>
                <w:color w:val="000000"/>
              </w:rPr>
            </w:pPr>
            <w:r>
              <w:rPr>
                <w:rFonts w:hint="eastAsia" w:ascii="仿宋" w:hAnsi="仿宋" w:eastAsia="仿宋" w:cs="仿宋"/>
                <w:color w:val="000000"/>
              </w:rPr>
              <w:t>法定代表人身份证复印件</w:t>
            </w:r>
          </w:p>
          <w:p w14:paraId="7584D98B">
            <w:pPr>
              <w:ind w:firstLine="6" w:firstLineChars="3"/>
              <w:jc w:val="center"/>
              <w:rPr>
                <w:rFonts w:hint="eastAsia" w:ascii="仿宋" w:hAnsi="仿宋" w:eastAsia="仿宋" w:cs="仿宋"/>
                <w:color w:val="000000"/>
              </w:rPr>
            </w:pPr>
            <w:r>
              <w:rPr>
                <w:rFonts w:hint="eastAsia" w:ascii="仿宋" w:hAnsi="仿宋" w:eastAsia="仿宋" w:cs="仿宋"/>
                <w:color w:val="000000"/>
              </w:rPr>
              <w:t>（有人像面）</w:t>
            </w:r>
          </w:p>
        </w:tc>
        <w:tc>
          <w:tcPr>
            <w:tcW w:w="4098" w:type="dxa"/>
            <w:noWrap/>
            <w:vAlign w:val="center"/>
          </w:tcPr>
          <w:p w14:paraId="50E4CDD1">
            <w:pPr>
              <w:jc w:val="center"/>
              <w:rPr>
                <w:rFonts w:hint="eastAsia" w:ascii="仿宋" w:hAnsi="仿宋" w:eastAsia="仿宋" w:cs="仿宋"/>
                <w:color w:val="000000"/>
              </w:rPr>
            </w:pPr>
            <w:r>
              <w:rPr>
                <w:rFonts w:hint="eastAsia" w:ascii="仿宋" w:hAnsi="仿宋" w:eastAsia="仿宋" w:cs="仿宋"/>
                <w:color w:val="000000"/>
              </w:rPr>
              <w:t>被授权代表</w:t>
            </w:r>
          </w:p>
          <w:p w14:paraId="6A3178C9">
            <w:pPr>
              <w:jc w:val="center"/>
              <w:rPr>
                <w:rFonts w:hint="eastAsia" w:ascii="仿宋" w:hAnsi="仿宋" w:eastAsia="仿宋" w:cs="仿宋"/>
                <w:color w:val="000000"/>
              </w:rPr>
            </w:pPr>
            <w:r>
              <w:rPr>
                <w:rFonts w:hint="eastAsia" w:ascii="仿宋" w:hAnsi="仿宋" w:eastAsia="仿宋" w:cs="仿宋"/>
                <w:color w:val="000000"/>
              </w:rPr>
              <w:t>身份证复印件</w:t>
            </w:r>
          </w:p>
          <w:p w14:paraId="021E49F4">
            <w:pPr>
              <w:jc w:val="center"/>
              <w:rPr>
                <w:rFonts w:hint="eastAsia" w:ascii="仿宋" w:hAnsi="仿宋" w:eastAsia="仿宋" w:cs="仿宋"/>
                <w:color w:val="000000"/>
              </w:rPr>
            </w:pPr>
            <w:r>
              <w:rPr>
                <w:rFonts w:hint="eastAsia" w:ascii="仿宋" w:hAnsi="仿宋" w:eastAsia="仿宋" w:cs="仿宋"/>
                <w:color w:val="000000"/>
              </w:rPr>
              <w:t>（有人像面）</w:t>
            </w:r>
          </w:p>
        </w:tc>
      </w:tr>
      <w:tr w14:paraId="374C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ign w:val="center"/>
          </w:tcPr>
          <w:p w14:paraId="32098060">
            <w:pPr>
              <w:jc w:val="center"/>
              <w:rPr>
                <w:rFonts w:hint="eastAsia" w:ascii="仿宋" w:hAnsi="仿宋" w:eastAsia="仿宋" w:cs="仿宋"/>
                <w:color w:val="000000"/>
              </w:rPr>
            </w:pPr>
            <w:r>
              <w:rPr>
                <w:rFonts w:hint="eastAsia" w:ascii="仿宋" w:hAnsi="仿宋" w:eastAsia="仿宋" w:cs="仿宋"/>
                <w:color w:val="000000"/>
              </w:rPr>
              <w:t>法定代表人身份证复印件</w:t>
            </w:r>
          </w:p>
          <w:p w14:paraId="4CEB00D5">
            <w:pPr>
              <w:jc w:val="center"/>
              <w:rPr>
                <w:rFonts w:hint="eastAsia" w:ascii="仿宋" w:hAnsi="仿宋" w:eastAsia="仿宋" w:cs="仿宋"/>
                <w:color w:val="000000"/>
              </w:rPr>
            </w:pPr>
            <w:r>
              <w:rPr>
                <w:rFonts w:hint="eastAsia" w:ascii="仿宋" w:hAnsi="仿宋" w:eastAsia="仿宋" w:cs="仿宋"/>
                <w:color w:val="000000"/>
              </w:rPr>
              <w:t>（有国徽面）</w:t>
            </w:r>
          </w:p>
        </w:tc>
        <w:tc>
          <w:tcPr>
            <w:tcW w:w="4098" w:type="dxa"/>
            <w:noWrap/>
            <w:vAlign w:val="center"/>
          </w:tcPr>
          <w:p w14:paraId="4D003EFC">
            <w:pPr>
              <w:jc w:val="center"/>
              <w:rPr>
                <w:rFonts w:hint="eastAsia" w:ascii="仿宋" w:hAnsi="仿宋" w:eastAsia="仿宋" w:cs="仿宋"/>
                <w:color w:val="000000"/>
              </w:rPr>
            </w:pPr>
            <w:r>
              <w:rPr>
                <w:rFonts w:hint="eastAsia" w:ascii="仿宋" w:hAnsi="仿宋" w:eastAsia="仿宋" w:cs="仿宋"/>
                <w:color w:val="000000"/>
              </w:rPr>
              <w:t>被授权代表</w:t>
            </w:r>
          </w:p>
          <w:p w14:paraId="709F2FF6">
            <w:pPr>
              <w:jc w:val="center"/>
              <w:rPr>
                <w:rFonts w:hint="eastAsia" w:ascii="仿宋" w:hAnsi="仿宋" w:eastAsia="仿宋" w:cs="仿宋"/>
                <w:color w:val="000000"/>
              </w:rPr>
            </w:pPr>
            <w:r>
              <w:rPr>
                <w:rFonts w:hint="eastAsia" w:ascii="仿宋" w:hAnsi="仿宋" w:eastAsia="仿宋" w:cs="仿宋"/>
                <w:color w:val="000000"/>
              </w:rPr>
              <w:t>身份证复印件</w:t>
            </w:r>
          </w:p>
          <w:p w14:paraId="10DFEE05">
            <w:pPr>
              <w:jc w:val="center"/>
              <w:rPr>
                <w:rFonts w:hint="eastAsia" w:ascii="仿宋" w:hAnsi="仿宋" w:eastAsia="仿宋" w:cs="仿宋"/>
                <w:color w:val="000000"/>
              </w:rPr>
            </w:pPr>
            <w:r>
              <w:rPr>
                <w:rFonts w:hint="eastAsia" w:ascii="仿宋" w:hAnsi="仿宋" w:eastAsia="仿宋" w:cs="仿宋"/>
                <w:color w:val="000000"/>
              </w:rPr>
              <w:t>（有国徽面）</w:t>
            </w:r>
          </w:p>
        </w:tc>
      </w:tr>
    </w:tbl>
    <w:p w14:paraId="76231D77">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lang w:eastAsia="zh-CN"/>
        </w:rPr>
      </w:pPr>
    </w:p>
    <w:p w14:paraId="63F355AA">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lang w:val="en-US" w:eastAsia="zh-CN"/>
        </w:rPr>
      </w:pPr>
      <w:r>
        <w:rPr>
          <w:rFonts w:hint="eastAsia" w:ascii="仿宋" w:hAnsi="仿宋" w:eastAsia="仿宋" w:cs="仿宋"/>
          <w:color w:val="000000"/>
          <w:lang w:eastAsia="zh-CN"/>
        </w:rPr>
        <w:t>供应商</w:t>
      </w:r>
      <w:r>
        <w:rPr>
          <w:rFonts w:hint="eastAsia" w:ascii="仿宋" w:hAnsi="仿宋" w:eastAsia="仿宋" w:cs="仿宋"/>
          <w:color w:val="000000"/>
        </w:rPr>
        <w:t>：</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名称</w:t>
      </w:r>
      <w:r>
        <w:rPr>
          <w:rFonts w:hint="eastAsia" w:ascii="仿宋" w:hAnsi="仿宋" w:eastAsia="仿宋" w:cs="仿宋"/>
          <w:color w:val="000000"/>
          <w:u w:val="single"/>
          <w:lang w:eastAsia="zh-CN"/>
        </w:rPr>
        <w:t>）</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（加盖公章）</w:t>
      </w:r>
      <w:r>
        <w:rPr>
          <w:rFonts w:hint="eastAsia" w:ascii="仿宋" w:hAnsi="仿宋" w:eastAsia="仿宋" w:cs="仿宋"/>
          <w:color w:val="000000"/>
          <w:lang w:val="en-US" w:eastAsia="zh-CN"/>
        </w:rPr>
        <w:t xml:space="preserve">       </w:t>
      </w:r>
    </w:p>
    <w:p w14:paraId="2BE1757F">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rPr>
      </w:pPr>
      <w:r>
        <w:rPr>
          <w:rFonts w:hint="eastAsia" w:ascii="仿宋" w:hAnsi="仿宋" w:eastAsia="仿宋" w:cs="仿宋"/>
          <w:color w:val="000000"/>
        </w:rPr>
        <w:t>法定代表人：</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（签字或盖章）</w:t>
      </w:r>
    </w:p>
    <w:p w14:paraId="294DA982">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rPr>
      </w:pPr>
      <w:r>
        <w:rPr>
          <w:rFonts w:hint="eastAsia" w:ascii="仿宋" w:hAnsi="仿宋" w:eastAsia="仿宋" w:cs="仿宋"/>
          <w:color w:val="000000"/>
        </w:rPr>
        <w:t>日期：　年　月　日</w:t>
      </w:r>
    </w:p>
    <w:p w14:paraId="0C8F959C">
      <w:pPr>
        <w:spacing w:afterLines="0" w:line="400" w:lineRule="exact"/>
        <w:rPr>
          <w:rFonts w:hint="eastAsia" w:ascii="仿宋" w:hAnsi="仿宋" w:eastAsia="仿宋" w:cs="仿宋"/>
          <w:color w:val="000000"/>
          <w:sz w:val="21"/>
          <w:szCs w:val="21"/>
        </w:rPr>
      </w:pPr>
    </w:p>
    <w:p w14:paraId="5C172741">
      <w:pPr>
        <w:spacing w:afterLines="0" w:line="400" w:lineRule="exact"/>
        <w:rPr>
          <w:rFonts w:hint="eastAsia" w:ascii="仿宋" w:hAnsi="仿宋" w:eastAsia="仿宋" w:cs="仿宋"/>
          <w:color w:val="000000"/>
          <w:sz w:val="21"/>
          <w:szCs w:val="21"/>
        </w:rPr>
      </w:pPr>
    </w:p>
    <w:p w14:paraId="473305FD">
      <w:pPr>
        <w:spacing w:afterLines="0" w:line="400" w:lineRule="exact"/>
        <w:rPr>
          <w:rFonts w:hint="eastAsia" w:ascii="仿宋" w:hAnsi="仿宋" w:eastAsia="仿宋" w:cs="仿宋"/>
          <w:color w:val="000000"/>
          <w:sz w:val="21"/>
          <w:szCs w:val="21"/>
        </w:rPr>
      </w:pPr>
      <w:r>
        <w:rPr>
          <w:rFonts w:hint="eastAsia" w:ascii="仿宋" w:hAnsi="仿宋" w:eastAsia="仿宋" w:cs="仿宋"/>
          <w:b/>
          <w:bCs/>
          <w:color w:val="000000"/>
          <w:sz w:val="21"/>
          <w:szCs w:val="21"/>
        </w:rPr>
        <w:t>备注：法定代表人亲自参加投标的，无需提供该委托授权书，但须提供法定代表人本人身份证（正反面）</w:t>
      </w:r>
      <w:r>
        <w:rPr>
          <w:rFonts w:hint="eastAsia" w:ascii="仿宋" w:hAnsi="仿宋" w:eastAsia="仿宋" w:cs="仿宋"/>
          <w:b/>
          <w:bCs/>
          <w:color w:val="000000"/>
          <w:sz w:val="21"/>
          <w:szCs w:val="21"/>
          <w:lang w:val="en-US" w:eastAsia="zh-CN"/>
        </w:rPr>
        <w:t>扫描</w:t>
      </w:r>
      <w:r>
        <w:rPr>
          <w:rFonts w:hint="eastAsia" w:ascii="仿宋" w:hAnsi="仿宋" w:eastAsia="仿宋" w:cs="仿宋"/>
          <w:b/>
          <w:bCs/>
          <w:color w:val="000000"/>
          <w:sz w:val="21"/>
          <w:szCs w:val="21"/>
        </w:rPr>
        <w:t>件</w:t>
      </w:r>
      <w:r>
        <w:rPr>
          <w:rFonts w:hint="eastAsia" w:ascii="仿宋" w:hAnsi="仿宋" w:eastAsia="仿宋" w:cs="仿宋"/>
          <w:b/>
          <w:bCs/>
          <w:color w:val="000000"/>
          <w:sz w:val="21"/>
          <w:szCs w:val="21"/>
          <w:lang w:eastAsia="zh-CN"/>
        </w:rPr>
        <w:t>，并在</w:t>
      </w:r>
      <w:r>
        <w:rPr>
          <w:rFonts w:hint="eastAsia" w:ascii="仿宋" w:hAnsi="仿宋" w:eastAsia="仿宋" w:cs="仿宋"/>
          <w:b/>
          <w:bCs/>
          <w:color w:val="000000"/>
          <w:sz w:val="21"/>
          <w:szCs w:val="21"/>
          <w:lang w:val="en-US" w:eastAsia="zh-CN"/>
        </w:rPr>
        <w:t>扫描</w:t>
      </w:r>
      <w:r>
        <w:rPr>
          <w:rFonts w:hint="eastAsia" w:ascii="仿宋" w:hAnsi="仿宋" w:eastAsia="仿宋" w:cs="仿宋"/>
          <w:b/>
          <w:bCs/>
          <w:color w:val="000000"/>
          <w:sz w:val="21"/>
          <w:szCs w:val="21"/>
          <w:lang w:eastAsia="zh-CN"/>
        </w:rPr>
        <w:t>件中注明联系方式</w:t>
      </w:r>
      <w:r>
        <w:rPr>
          <w:rFonts w:hint="eastAsia" w:ascii="仿宋" w:hAnsi="仿宋" w:eastAsia="仿宋" w:cs="仿宋"/>
          <w:b/>
          <w:bCs/>
          <w:color w:val="000000"/>
          <w:sz w:val="21"/>
          <w:szCs w:val="21"/>
        </w:rPr>
        <w:t>。</w:t>
      </w:r>
    </w:p>
    <w:bookmarkEnd w:id="7"/>
    <w:bookmarkEnd w:id="8"/>
    <w:bookmarkEnd w:id="9"/>
    <w:bookmarkEnd w:id="10"/>
    <w:bookmarkEnd w:id="11"/>
    <w:bookmarkEnd w:id="12"/>
    <w:bookmarkEnd w:id="13"/>
    <w:bookmarkEnd w:id="14"/>
    <w:bookmarkEnd w:id="15"/>
    <w:bookmarkEnd w:id="16"/>
    <w:p w14:paraId="44EEC09E">
      <w:pPr>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br w:type="page"/>
      </w:r>
    </w:p>
    <w:p w14:paraId="0CFCF5F7">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三、税收缴纳证明</w:t>
      </w:r>
    </w:p>
    <w:p w14:paraId="07F03FB5">
      <w:pPr>
        <w:pStyle w:val="9"/>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ascii="仿宋" w:hAnsi="仿宋" w:eastAsia="仿宋" w:cs="仿宋"/>
          <w:color w:val="auto"/>
          <w:highlight w:val="none"/>
        </w:rPr>
      </w:pPr>
    </w:p>
    <w:p w14:paraId="3EE649A1">
      <w:pPr>
        <w:pStyle w:val="5"/>
        <w:keepLines w:val="0"/>
        <w:pageBreakBefore w:val="0"/>
        <w:widowControl w:val="0"/>
        <w:kinsoku/>
        <w:wordWrap/>
        <w:overflowPunct/>
        <w:topLinePunct w:val="0"/>
        <w:autoSpaceDE/>
        <w:autoSpaceDN/>
        <w:bidi w:val="0"/>
        <w:spacing w:line="360" w:lineRule="auto"/>
        <w:ind w:firstLine="482" w:firstLineChars="200"/>
        <w:jc w:val="both"/>
        <w:textAlignment w:val="auto"/>
        <w:rPr>
          <w:rFonts w:hint="eastAsia" w:ascii="仿宋" w:hAnsi="仿宋" w:eastAsia="仿宋" w:cs="仿宋"/>
          <w:b/>
          <w:bCs/>
          <w:color w:val="000000"/>
          <w:kern w:val="2"/>
          <w:sz w:val="24"/>
          <w:szCs w:val="32"/>
          <w:lang w:val="en-US" w:eastAsia="zh-CN" w:bidi="ar-SA"/>
        </w:rPr>
        <w:sectPr>
          <w:pgSz w:w="11906" w:h="16838"/>
          <w:pgMar w:top="1157" w:right="1800" w:bottom="1157" w:left="1800" w:header="851" w:footer="992" w:gutter="0"/>
          <w:cols w:space="720" w:num="1"/>
          <w:docGrid w:type="lines" w:linePitch="312" w:charSpace="0"/>
        </w:sectPr>
      </w:pPr>
    </w:p>
    <w:p w14:paraId="388B22D3">
      <w:pPr>
        <w:pStyle w:val="5"/>
        <w:keepLines w:val="0"/>
        <w:pageBreakBefore w:val="0"/>
        <w:widowControl w:val="0"/>
        <w:kinsoku/>
        <w:wordWrap/>
        <w:overflowPunct/>
        <w:topLinePunct w:val="0"/>
        <w:autoSpaceDE/>
        <w:autoSpaceDN/>
        <w:bidi w:val="0"/>
        <w:spacing w:line="360" w:lineRule="auto"/>
        <w:jc w:val="both"/>
        <w:textAlignment w:val="auto"/>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四、社会保障资金缴纳证明</w:t>
      </w:r>
    </w:p>
    <w:p w14:paraId="004FAB1D">
      <w:pPr>
        <w:keepLines w:val="0"/>
        <w:pageBreakBefore w:val="0"/>
        <w:widowControl w:val="0"/>
        <w:kinsoku/>
        <w:wordWrap/>
        <w:overflowPunct/>
        <w:topLinePunct w:val="0"/>
        <w:autoSpaceDE/>
        <w:autoSpaceDN/>
        <w:bidi w:val="0"/>
        <w:spacing w:line="360" w:lineRule="auto"/>
        <w:ind w:firstLine="480"/>
        <w:textAlignment w:val="auto"/>
        <w:rPr>
          <w:rFonts w:hint="eastAsia" w:ascii="仿宋" w:hAnsi="仿宋" w:eastAsia="仿宋" w:cs="仿宋"/>
          <w:color w:val="auto"/>
          <w:szCs w:val="21"/>
          <w:highlight w:val="none"/>
        </w:rPr>
      </w:pPr>
    </w:p>
    <w:p w14:paraId="5010371E">
      <w:pPr>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仿宋" w:hAnsi="仿宋" w:eastAsia="仿宋" w:cs="仿宋"/>
          <w:b/>
          <w:bCs/>
          <w:color w:val="000000"/>
          <w:kern w:val="2"/>
          <w:sz w:val="24"/>
          <w:szCs w:val="32"/>
          <w:lang w:val="en-US" w:eastAsia="zh-CN" w:bidi="ar-SA"/>
        </w:rPr>
        <w:sectPr>
          <w:pgSz w:w="11906" w:h="16838"/>
          <w:pgMar w:top="1157" w:right="1800" w:bottom="1157" w:left="1800" w:header="851" w:footer="992" w:gutter="0"/>
          <w:cols w:space="720" w:num="1"/>
          <w:docGrid w:type="lines" w:linePitch="312" w:charSpace="0"/>
        </w:sectPr>
      </w:pPr>
    </w:p>
    <w:bookmarkEnd w:id="3"/>
    <w:bookmarkEnd w:id="4"/>
    <w:bookmarkEnd w:id="5"/>
    <w:bookmarkEnd w:id="6"/>
    <w:p w14:paraId="2A38B946">
      <w:pPr>
        <w:pStyle w:val="5"/>
        <w:keepLines w:val="0"/>
        <w:pageBreakBefore w:val="0"/>
        <w:widowControl w:val="0"/>
        <w:kinsoku/>
        <w:wordWrap/>
        <w:overflowPunct/>
        <w:topLinePunct w:val="0"/>
        <w:autoSpaceDE/>
        <w:autoSpaceDN/>
        <w:bidi w:val="0"/>
        <w:spacing w:line="360" w:lineRule="auto"/>
        <w:jc w:val="both"/>
        <w:textAlignment w:val="auto"/>
        <w:rPr>
          <w:rFonts w:ascii="微软雅黑" w:hAnsi="微软雅黑" w:eastAsia="微软雅黑" w:cs="微软雅黑"/>
          <w:color w:val="auto"/>
          <w:highlight w:val="none"/>
        </w:rPr>
      </w:pPr>
      <w:bookmarkStart w:id="17" w:name="_Toc18882"/>
      <w:bookmarkStart w:id="18" w:name="_Toc14054"/>
      <w:bookmarkStart w:id="19" w:name="_Toc27767"/>
      <w:bookmarkStart w:id="20" w:name="_Toc6319"/>
      <w:bookmarkStart w:id="21" w:name="_Toc13686"/>
      <w:bookmarkStart w:id="22" w:name="_Toc9550"/>
      <w:bookmarkStart w:id="23" w:name="_Toc24508"/>
      <w:bookmarkStart w:id="24" w:name="_Toc1488"/>
      <w:bookmarkStart w:id="25" w:name="_Toc28599"/>
      <w:bookmarkStart w:id="26" w:name="_Toc22937"/>
      <w:bookmarkStart w:id="27" w:name="_Toc29757"/>
      <w:r>
        <w:rPr>
          <w:rFonts w:hint="eastAsia" w:ascii="仿宋" w:hAnsi="仿宋" w:eastAsia="仿宋" w:cs="仿宋"/>
          <w:b/>
          <w:bCs/>
          <w:color w:val="000000"/>
          <w:kern w:val="2"/>
          <w:sz w:val="24"/>
          <w:szCs w:val="32"/>
          <w:lang w:val="en-US" w:eastAsia="zh-CN" w:bidi="ar-SA"/>
        </w:rPr>
        <w:t>五、财务状况报告</w:t>
      </w:r>
    </w:p>
    <w:p w14:paraId="3372DE88">
      <w:pPr>
        <w:pStyle w:val="9"/>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仿宋" w:hAnsi="仿宋" w:eastAsia="仿宋" w:cs="仿宋"/>
          <w:color w:val="auto"/>
          <w:highlight w:val="none"/>
        </w:rPr>
      </w:pPr>
    </w:p>
    <w:p w14:paraId="7D789F96">
      <w:pPr>
        <w:pStyle w:val="16"/>
        <w:keepLines w:val="0"/>
        <w:pageBreakBefore w:val="0"/>
        <w:widowControl w:val="0"/>
        <w:kinsoku/>
        <w:wordWrap/>
        <w:overflowPunct/>
        <w:topLinePunct w:val="0"/>
        <w:autoSpaceDE/>
        <w:autoSpaceDN/>
        <w:bidi w:val="0"/>
        <w:textAlignment w:val="auto"/>
        <w:rPr>
          <w:rFonts w:hint="eastAsia" w:ascii="仿宋" w:hAnsi="仿宋" w:eastAsia="仿宋" w:cs="仿宋"/>
          <w:b/>
          <w:bCs/>
          <w:color w:val="000000"/>
          <w:kern w:val="2"/>
          <w:sz w:val="24"/>
          <w:szCs w:val="32"/>
          <w:u w:val="none"/>
          <w:lang w:val="en-US" w:eastAsia="zh-CN" w:bidi="ar-SA"/>
        </w:rPr>
        <w:sectPr>
          <w:pgSz w:w="11906" w:h="16838"/>
          <w:pgMar w:top="1157" w:right="1800" w:bottom="1157" w:left="1800" w:header="851" w:footer="992" w:gutter="0"/>
          <w:cols w:space="720" w:num="1"/>
          <w:docGrid w:type="lines" w:linePitch="312" w:charSpace="0"/>
        </w:sectPr>
      </w:pPr>
    </w:p>
    <w:p w14:paraId="2C115688">
      <w:pPr>
        <w:spacing w:line="500" w:lineRule="exact"/>
        <w:outlineLvl w:val="2"/>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sz w:val="24"/>
          <w:szCs w:val="24"/>
          <w:lang w:val="en-US" w:eastAsia="zh-CN"/>
        </w:rPr>
        <w:t>六</w:t>
      </w:r>
      <w:r>
        <w:rPr>
          <w:rFonts w:hint="eastAsia" w:ascii="仿宋" w:hAnsi="仿宋" w:eastAsia="仿宋" w:cs="仿宋"/>
          <w:b/>
          <w:bCs/>
          <w:color w:val="000000"/>
          <w:kern w:val="2"/>
          <w:sz w:val="24"/>
          <w:szCs w:val="24"/>
          <w:lang w:val="en-US" w:eastAsia="zh-CN" w:bidi="ar-SA"/>
        </w:rPr>
        <w:t>、</w:t>
      </w:r>
      <w:bookmarkEnd w:id="17"/>
      <w:r>
        <w:rPr>
          <w:rFonts w:hint="eastAsia" w:ascii="仿宋" w:hAnsi="仿宋" w:eastAsia="仿宋" w:cs="仿宋"/>
          <w:b/>
          <w:bCs/>
          <w:color w:val="000000"/>
          <w:kern w:val="2"/>
          <w:sz w:val="24"/>
          <w:szCs w:val="24"/>
          <w:lang w:val="en-US" w:eastAsia="zh-CN" w:bidi="ar-SA"/>
        </w:rPr>
        <w:t>说明及承诺</w:t>
      </w:r>
    </w:p>
    <w:p w14:paraId="70C9AC56">
      <w:pPr>
        <w:spacing w:line="500" w:lineRule="exact"/>
        <w:jc w:val="center"/>
        <w:rPr>
          <w:rFonts w:hint="eastAsia" w:ascii="仿宋" w:hAnsi="仿宋" w:eastAsia="仿宋" w:cs="仿宋"/>
          <w:b/>
          <w:bCs/>
          <w:color w:val="000000"/>
          <w:kern w:val="2"/>
          <w:sz w:val="24"/>
          <w:szCs w:val="32"/>
          <w:lang w:val="en-US" w:eastAsia="zh-CN" w:bidi="ar-SA"/>
        </w:rPr>
      </w:pPr>
    </w:p>
    <w:p w14:paraId="1B9A8F8D">
      <w:pPr>
        <w:spacing w:line="500" w:lineRule="exact"/>
        <w:jc w:val="center"/>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具有履行合同所必须的设备和专业技术能力的承诺</w:t>
      </w:r>
    </w:p>
    <w:p w14:paraId="3809A4F0">
      <w:pPr>
        <w:spacing w:line="500" w:lineRule="exact"/>
        <w:rPr>
          <w:rFonts w:hint="eastAsia" w:ascii="仿宋" w:hAnsi="仿宋" w:eastAsia="仿宋" w:cs="仿宋"/>
          <w:color w:val="000000"/>
          <w:u w:val="single"/>
          <w:lang w:val="en-US" w:eastAsia="zh-CN"/>
        </w:rPr>
      </w:pPr>
    </w:p>
    <w:p w14:paraId="5F93F481">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130F211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397B26E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我方具备履行合同所必须的设备和专业技术能力。</w:t>
      </w:r>
    </w:p>
    <w:p w14:paraId="6D11548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如有不实，我方将无条件地退出本项目的采购活动，并遵照《</w:t>
      </w:r>
      <w:r>
        <w:rPr>
          <w:rFonts w:hint="eastAsia" w:ascii="仿宋" w:hAnsi="仿宋" w:eastAsia="仿宋" w:cs="仿宋"/>
          <w:color w:val="auto"/>
          <w:kern w:val="0"/>
          <w:sz w:val="24"/>
          <w:szCs w:val="24"/>
          <w:highlight w:val="none"/>
          <w:lang w:val="en-US" w:eastAsia="zh-CN"/>
        </w:rPr>
        <w:t>中华人民共和国</w:t>
      </w:r>
      <w:r>
        <w:rPr>
          <w:rFonts w:hint="eastAsia" w:ascii="仿宋" w:hAnsi="仿宋" w:eastAsia="仿宋" w:cs="仿宋"/>
          <w:color w:val="auto"/>
          <w:kern w:val="0"/>
          <w:sz w:val="24"/>
          <w:szCs w:val="24"/>
          <w:highlight w:val="none"/>
        </w:rPr>
        <w:t>政府采购法</w:t>
      </w:r>
      <w:r>
        <w:rPr>
          <w:rFonts w:hint="eastAsia" w:ascii="仿宋" w:hAnsi="仿宋" w:eastAsia="仿宋" w:cs="仿宋"/>
          <w:color w:val="auto"/>
          <w:kern w:val="0"/>
          <w:sz w:val="24"/>
          <w:szCs w:val="24"/>
          <w:highlight w:val="none"/>
          <w:lang w:val="en-US" w:eastAsia="zh-CN" w:bidi="ar"/>
        </w:rPr>
        <w:t xml:space="preserve">》有关“提供虚假材料的规定”接受处罚。 </w:t>
      </w:r>
    </w:p>
    <w:p w14:paraId="47F6AC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448CA006">
      <w:pPr>
        <w:spacing w:line="500" w:lineRule="exact"/>
        <w:ind w:firstLine="3360" w:firstLineChars="1600"/>
        <w:rPr>
          <w:rFonts w:hint="eastAsia" w:ascii="仿宋" w:hAnsi="仿宋" w:eastAsia="仿宋" w:cs="仿宋"/>
          <w:color w:val="000000"/>
        </w:rPr>
      </w:pPr>
    </w:p>
    <w:p w14:paraId="3E5EC9E8">
      <w:pPr>
        <w:spacing w:line="500" w:lineRule="exact"/>
        <w:ind w:firstLine="5670" w:firstLineChars="2700"/>
        <w:rPr>
          <w:rFonts w:ascii="仿宋" w:hAnsi="仿宋" w:eastAsia="仿宋" w:cs="仿宋"/>
          <w:color w:val="000000"/>
        </w:rPr>
      </w:pPr>
      <w:r>
        <w:rPr>
          <w:rFonts w:hint="eastAsia" w:ascii="仿宋" w:hAnsi="仿宋" w:eastAsia="仿宋" w:cs="仿宋"/>
          <w:color w:val="000000"/>
          <w:lang w:eastAsia="zh-CN"/>
        </w:rPr>
        <w:t>供应商</w:t>
      </w:r>
      <w:r>
        <w:rPr>
          <w:rFonts w:hint="eastAsia" w:ascii="仿宋" w:hAnsi="仿宋" w:eastAsia="仿宋" w:cs="仿宋"/>
          <w:color w:val="000000"/>
        </w:rPr>
        <w:t xml:space="preserve">： </w:t>
      </w:r>
      <w:r>
        <w:rPr>
          <w:rFonts w:hint="eastAsia" w:ascii="仿宋" w:hAnsi="仿宋" w:eastAsia="仿宋" w:cs="仿宋"/>
          <w:color w:val="000000"/>
          <w:u w:val="single"/>
        </w:rPr>
        <w:t>名称</w:t>
      </w:r>
      <w:r>
        <w:rPr>
          <w:rFonts w:hint="eastAsia" w:ascii="仿宋" w:hAnsi="仿宋" w:eastAsia="仿宋" w:cs="仿宋"/>
          <w:color w:val="000000"/>
        </w:rPr>
        <w:t>（加盖公章）</w:t>
      </w:r>
    </w:p>
    <w:p w14:paraId="48789C1C">
      <w:pPr>
        <w:spacing w:line="500" w:lineRule="exact"/>
        <w:ind w:firstLine="5670" w:firstLineChars="2700"/>
        <w:rPr>
          <w:rFonts w:ascii="仿宋" w:hAnsi="仿宋" w:eastAsia="仿宋" w:cs="仿宋"/>
          <w:color w:val="000000"/>
        </w:rPr>
      </w:pPr>
      <w:r>
        <w:rPr>
          <w:rFonts w:hint="eastAsia" w:ascii="仿宋" w:hAnsi="仿宋" w:eastAsia="仿宋" w:cs="仿宋"/>
          <w:color w:val="000000"/>
        </w:rPr>
        <w:t>日期：  年  月  日</w:t>
      </w:r>
    </w:p>
    <w:p w14:paraId="415E7550">
      <w:pPr>
        <w:pStyle w:val="2"/>
        <w:rPr>
          <w:rFonts w:hint="eastAsia"/>
          <w:lang w:val="en-US" w:eastAsia="zh-CN"/>
        </w:rPr>
        <w:sectPr>
          <w:pgSz w:w="11906" w:h="16838"/>
          <w:pgMar w:top="1157" w:right="1800" w:bottom="1157" w:left="1800" w:header="851" w:footer="992" w:gutter="0"/>
          <w:cols w:space="720" w:num="1"/>
          <w:docGrid w:type="lines" w:linePitch="312" w:charSpace="0"/>
        </w:sectPr>
      </w:pPr>
    </w:p>
    <w:p w14:paraId="7037CD7B">
      <w:pPr>
        <w:spacing w:line="500" w:lineRule="exact"/>
        <w:jc w:val="both"/>
        <w:outlineLvl w:val="2"/>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七、书面声明</w:t>
      </w:r>
    </w:p>
    <w:p w14:paraId="685DA90F">
      <w:pPr>
        <w:spacing w:line="500" w:lineRule="exact"/>
        <w:jc w:val="center"/>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近3年内在经营活动中没有重大违法记录的书面声明</w:t>
      </w:r>
    </w:p>
    <w:p w14:paraId="7671FD63">
      <w:pPr>
        <w:spacing w:line="500" w:lineRule="exact"/>
        <w:rPr>
          <w:rFonts w:hint="eastAsia" w:ascii="仿宋" w:hAnsi="仿宋" w:eastAsia="仿宋" w:cs="仿宋"/>
          <w:color w:val="000000"/>
          <w:lang w:val="en-US" w:eastAsia="zh-CN"/>
        </w:rPr>
      </w:pPr>
    </w:p>
    <w:p w14:paraId="25C81A51">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ABA4EB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58D531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1、在参加本次政府采购活动前 3 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（填“没有”或“有”）重大违法记录。供应</w:t>
      </w:r>
      <w:r>
        <w:rPr>
          <w:rFonts w:hint="eastAsia" w:ascii="仿宋" w:hAnsi="仿宋" w:eastAsia="仿宋" w:cs="仿宋"/>
          <w:b/>
          <w:bCs/>
          <w:color w:val="auto"/>
          <w:kern w:val="0"/>
          <w:sz w:val="24"/>
          <w:szCs w:val="24"/>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14:paraId="7FF3267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（填“未被列入”或“被列入”）失信被执行人名单。</w:t>
      </w:r>
    </w:p>
    <w:p w14:paraId="20D631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3、我方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（填“未被列入”或“被列入”）重大税收违法案件当事人名单。</w:t>
      </w:r>
    </w:p>
    <w:p w14:paraId="5C0125D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4、我方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（填“未被列入”或“被列入”）政府采购严重违法失信行为记录名单。 </w:t>
      </w:r>
    </w:p>
    <w:p w14:paraId="7EBF31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如有不实，我方将无条件地退出本项目的采购活动，并遵照《</w:t>
      </w:r>
      <w:r>
        <w:rPr>
          <w:rFonts w:hint="eastAsia" w:ascii="仿宋" w:hAnsi="仿宋" w:eastAsia="仿宋" w:cs="仿宋"/>
          <w:color w:val="auto"/>
          <w:kern w:val="0"/>
          <w:sz w:val="24"/>
          <w:szCs w:val="24"/>
          <w:highlight w:val="none"/>
          <w:lang w:val="en-US" w:eastAsia="zh-CN"/>
        </w:rPr>
        <w:t>中华人民共和国</w:t>
      </w:r>
      <w:r>
        <w:rPr>
          <w:rFonts w:hint="eastAsia" w:ascii="仿宋" w:hAnsi="仿宋" w:eastAsia="仿宋" w:cs="仿宋"/>
          <w:color w:val="auto"/>
          <w:kern w:val="0"/>
          <w:sz w:val="24"/>
          <w:szCs w:val="24"/>
          <w:highlight w:val="none"/>
        </w:rPr>
        <w:t>政府采购法</w:t>
      </w:r>
      <w:r>
        <w:rPr>
          <w:rFonts w:hint="eastAsia" w:ascii="仿宋" w:hAnsi="仿宋" w:eastAsia="仿宋" w:cs="仿宋"/>
          <w:color w:val="auto"/>
          <w:kern w:val="0"/>
          <w:sz w:val="24"/>
          <w:szCs w:val="24"/>
          <w:highlight w:val="none"/>
          <w:lang w:val="en-US" w:eastAsia="zh-CN" w:bidi="ar"/>
        </w:rPr>
        <w:t xml:space="preserve">》有关“提供虚假材料的规定”接受处罚。 </w:t>
      </w:r>
    </w:p>
    <w:p w14:paraId="254EC50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55C9D213">
      <w:pPr>
        <w:keepNext w:val="0"/>
        <w:keepLines w:val="0"/>
        <w:pageBreakBefore w:val="0"/>
        <w:widowControl w:val="0"/>
        <w:kinsoku/>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Cs w:val="21"/>
          <w:highlight w:val="none"/>
          <w:lang w:val="zh-CN"/>
        </w:rPr>
      </w:pPr>
    </w:p>
    <w:p w14:paraId="3028ADFE">
      <w:pPr>
        <w:keepNext w:val="0"/>
        <w:keepLines w:val="0"/>
        <w:pageBreakBefore w:val="0"/>
        <w:widowControl w:val="0"/>
        <w:kinsoku/>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Cs w:val="21"/>
          <w:highlight w:val="none"/>
          <w:lang w:val="zh-CN"/>
        </w:rPr>
      </w:pPr>
    </w:p>
    <w:p w14:paraId="299997F2">
      <w:pPr>
        <w:keepNext w:val="0"/>
        <w:keepLines w:val="0"/>
        <w:pageBreakBefore w:val="0"/>
        <w:widowControl w:val="0"/>
        <w:kinsoku/>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Cs w:val="21"/>
          <w:highlight w:val="none"/>
          <w:lang w:val="zh-CN"/>
        </w:rPr>
      </w:pPr>
    </w:p>
    <w:p w14:paraId="43E6FC97">
      <w:pPr>
        <w:spacing w:line="500" w:lineRule="exact"/>
        <w:ind w:firstLine="4830" w:firstLineChars="2300"/>
        <w:rPr>
          <w:rFonts w:ascii="仿宋" w:hAnsi="仿宋" w:eastAsia="仿宋" w:cs="仿宋"/>
          <w:color w:val="000000"/>
        </w:rPr>
      </w:pPr>
      <w:r>
        <w:rPr>
          <w:rFonts w:hint="eastAsia" w:ascii="仿宋" w:hAnsi="仿宋" w:eastAsia="仿宋" w:cs="仿宋"/>
          <w:color w:val="000000"/>
          <w:lang w:eastAsia="zh-CN"/>
        </w:rPr>
        <w:t>供</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应</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商</w:t>
      </w:r>
      <w:r>
        <w:rPr>
          <w:rFonts w:hint="eastAsia" w:ascii="仿宋" w:hAnsi="仿宋" w:eastAsia="仿宋" w:cs="仿宋"/>
          <w:color w:val="000000"/>
        </w:rPr>
        <w:t>：</w:t>
      </w:r>
      <w:r>
        <w:rPr>
          <w:rFonts w:hint="eastAsia" w:ascii="仿宋" w:hAnsi="仿宋" w:eastAsia="仿宋" w:cs="仿宋"/>
          <w:color w:val="000000"/>
          <w:lang w:val="en-US" w:eastAsia="zh-CN"/>
        </w:rPr>
        <w:t xml:space="preserve"> </w:t>
      </w:r>
      <w:r>
        <w:rPr>
          <w:rFonts w:hint="eastAsia" w:ascii="仿宋" w:hAnsi="仿宋" w:eastAsia="仿宋" w:cs="仿宋"/>
          <w:color w:val="000000"/>
        </w:rPr>
        <w:t xml:space="preserve"> </w:t>
      </w:r>
      <w:r>
        <w:rPr>
          <w:rFonts w:hint="eastAsia" w:ascii="仿宋" w:hAnsi="仿宋" w:eastAsia="仿宋" w:cs="仿宋"/>
          <w:color w:val="000000"/>
          <w:u w:val="single"/>
        </w:rPr>
        <w:t>名</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称</w:t>
      </w:r>
      <w:r>
        <w:rPr>
          <w:rFonts w:hint="eastAsia" w:ascii="仿宋" w:hAnsi="仿宋" w:eastAsia="仿宋" w:cs="仿宋"/>
          <w:color w:val="000000"/>
        </w:rPr>
        <w:t>（加盖公章）</w:t>
      </w:r>
    </w:p>
    <w:p w14:paraId="1CAAE4AE">
      <w:pPr>
        <w:spacing w:line="500" w:lineRule="exact"/>
        <w:ind w:firstLine="4830" w:firstLineChars="2300"/>
        <w:rPr>
          <w:rFonts w:hint="eastAsia" w:ascii="仿宋" w:hAnsi="仿宋" w:eastAsia="仿宋" w:cs="仿宋"/>
          <w:color w:val="000000"/>
        </w:rPr>
      </w:pPr>
      <w:r>
        <w:rPr>
          <w:rFonts w:hint="eastAsia" w:ascii="仿宋" w:hAnsi="仿宋" w:eastAsia="仿宋" w:cs="仿宋"/>
          <w:color w:val="000000"/>
        </w:rPr>
        <w:t>日</w:t>
      </w:r>
      <w:r>
        <w:rPr>
          <w:rFonts w:hint="eastAsia" w:ascii="仿宋" w:hAnsi="仿宋" w:eastAsia="仿宋" w:cs="仿宋"/>
          <w:color w:val="000000"/>
          <w:lang w:val="en-US" w:eastAsia="zh-CN"/>
        </w:rPr>
        <w:t xml:space="preserve">    </w:t>
      </w:r>
      <w:r>
        <w:rPr>
          <w:rFonts w:hint="eastAsia" w:ascii="仿宋" w:hAnsi="仿宋" w:eastAsia="仿宋" w:cs="仿宋"/>
          <w:color w:val="000000"/>
        </w:rPr>
        <w:t>期：  年  月  日</w:t>
      </w:r>
    </w:p>
    <w:p w14:paraId="3D1C279A">
      <w:pPr>
        <w:pStyle w:val="6"/>
        <w:rPr>
          <w:rFonts w:hint="eastAsia" w:ascii="仿宋" w:hAnsi="仿宋" w:eastAsia="仿宋" w:cs="仿宋"/>
          <w:color w:val="000000"/>
          <w:lang w:val="en-US" w:eastAsia="zh-CN"/>
        </w:rPr>
      </w:pPr>
    </w:p>
    <w:p w14:paraId="76EAC842">
      <w:pPr>
        <w:pStyle w:val="6"/>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p>
    <w:p w14:paraId="3338BD6A">
      <w:pPr>
        <w:pStyle w:val="6"/>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备注：供应商不需要提供相关查询截图，具体查询结果以采购人或采购代理机构查询结果为准。</w:t>
      </w:r>
    </w:p>
    <w:p w14:paraId="15D7B104">
      <w:pPr>
        <w:pStyle w:val="4"/>
        <w:rPr>
          <w:rFonts w:ascii="仿宋" w:hAnsi="仿宋" w:eastAsia="仿宋" w:cs="仿宋"/>
          <w:color w:val="000000"/>
        </w:rPr>
      </w:pPr>
    </w:p>
    <w:p w14:paraId="1073E44F">
      <w:pPr>
        <w:pStyle w:val="4"/>
        <w:rPr>
          <w:rFonts w:ascii="仿宋" w:hAnsi="仿宋" w:eastAsia="仿宋" w:cs="仿宋"/>
          <w:color w:val="000000"/>
        </w:rPr>
      </w:pPr>
    </w:p>
    <w:p w14:paraId="303BA8BF">
      <w:pPr>
        <w:keepNext w:val="0"/>
        <w:keepLines w:val="0"/>
        <w:pageBreakBefore w:val="0"/>
        <w:widowControl w:val="0"/>
        <w:kinsoku/>
        <w:wordWrap/>
        <w:overflowPunct/>
        <w:topLinePunct w:val="0"/>
        <w:autoSpaceDE w:val="0"/>
        <w:autoSpaceDN w:val="0"/>
        <w:bidi w:val="0"/>
        <w:adjustRightInd w:val="0"/>
        <w:snapToGrid/>
        <w:spacing w:line="660" w:lineRule="exact"/>
        <w:ind w:firstLine="420" w:firstLineChars="200"/>
        <w:jc w:val="left"/>
        <w:textAlignment w:val="auto"/>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 </w:t>
      </w:r>
    </w:p>
    <w:bookmarkEnd w:id="18"/>
    <w:bookmarkEnd w:id="19"/>
    <w:bookmarkEnd w:id="20"/>
    <w:bookmarkEnd w:id="21"/>
    <w:bookmarkEnd w:id="22"/>
    <w:bookmarkEnd w:id="23"/>
    <w:bookmarkEnd w:id="24"/>
    <w:bookmarkEnd w:id="25"/>
    <w:bookmarkEnd w:id="26"/>
    <w:bookmarkEnd w:id="27"/>
    <w:p w14:paraId="42F74B9E">
      <w:pPr>
        <w:pStyle w:val="11"/>
        <w:numPr>
          <w:ilvl w:val="0"/>
          <w:numId w:val="0"/>
        </w:numPr>
        <w:ind w:right="0" w:rightChars="0"/>
        <w:outlineLvl w:val="2"/>
        <w:rPr>
          <w:rFonts w:hint="eastAsia" w:ascii="仿宋" w:hAnsi="仿宋" w:eastAsia="仿宋" w:cs="仿宋"/>
          <w:b/>
          <w:bCs/>
          <w:color w:val="000000"/>
          <w:kern w:val="2"/>
          <w:sz w:val="24"/>
          <w:szCs w:val="32"/>
          <w:lang w:val="en-US" w:eastAsia="zh-CN" w:bidi="ar-SA"/>
        </w:rPr>
        <w:sectPr>
          <w:pgSz w:w="11906" w:h="16838"/>
          <w:pgMar w:top="1157" w:right="1800" w:bottom="1157" w:left="1800" w:header="851" w:footer="992" w:gutter="0"/>
          <w:cols w:space="720" w:num="1"/>
          <w:docGrid w:type="lines" w:linePitch="312" w:charSpace="0"/>
        </w:sectPr>
      </w:pPr>
    </w:p>
    <w:p w14:paraId="69933DB6">
      <w:pPr>
        <w:pStyle w:val="16"/>
        <w:numPr>
          <w:ilvl w:val="0"/>
          <w:numId w:val="1"/>
        </w:numPr>
        <w:jc w:val="both"/>
        <w:rPr>
          <w:rFonts w:hint="eastAsia" w:ascii="仿宋" w:hAnsi="仿宋" w:eastAsia="仿宋" w:cs="仿宋"/>
          <w:b/>
          <w:bCs/>
          <w:color w:val="000000"/>
          <w:kern w:val="2"/>
          <w:sz w:val="24"/>
          <w:szCs w:val="32"/>
          <w:u w:val="none"/>
          <w:lang w:val="en-US" w:eastAsia="zh-CN" w:bidi="ar-SA"/>
        </w:rPr>
      </w:pPr>
      <w:r>
        <w:rPr>
          <w:rFonts w:hint="eastAsia" w:ascii="仿宋" w:hAnsi="仿宋" w:eastAsia="仿宋" w:cs="仿宋"/>
          <w:b/>
          <w:bCs/>
          <w:color w:val="000000"/>
          <w:kern w:val="2"/>
          <w:sz w:val="24"/>
          <w:szCs w:val="32"/>
          <w:u w:val="none"/>
          <w:lang w:val="en-US" w:eastAsia="zh-CN" w:bidi="ar-SA"/>
        </w:rPr>
        <w:t>企业信用</w:t>
      </w:r>
    </w:p>
    <w:p w14:paraId="06D2E072">
      <w:pPr>
        <w:pStyle w:val="16"/>
        <w:jc w:val="center"/>
        <w:outlineLvl w:val="9"/>
        <w:rPr>
          <w:rFonts w:hint="eastAsia" w:ascii="仿宋" w:hAnsi="仿宋" w:eastAsia="仿宋" w:cs="仿宋"/>
          <w:color w:val="000000"/>
          <w:sz w:val="30"/>
          <w:szCs w:val="30"/>
        </w:rPr>
      </w:pPr>
      <w:bookmarkStart w:id="28" w:name="_Toc29707"/>
      <w:r>
        <w:rPr>
          <w:rFonts w:hint="eastAsia" w:ascii="仿宋" w:hAnsi="仿宋" w:eastAsia="仿宋" w:cs="仿宋"/>
          <w:color w:val="000000"/>
          <w:sz w:val="30"/>
          <w:szCs w:val="30"/>
        </w:rPr>
        <w:t>供应商信用记录书面声明函</w:t>
      </w:r>
      <w:r>
        <w:rPr>
          <w:rFonts w:hint="eastAsia" w:ascii="仿宋" w:hAnsi="仿宋" w:eastAsia="仿宋" w:cs="仿宋"/>
          <w:color w:val="000000"/>
        </w:rPr>
        <w:t>（格式）</w:t>
      </w:r>
      <w:bookmarkEnd w:id="28"/>
    </w:p>
    <w:p w14:paraId="2C091A41">
      <w:pPr>
        <w:spacing w:line="500" w:lineRule="exact"/>
        <w:rPr>
          <w:rFonts w:hint="eastAsia" w:ascii="仿宋" w:hAnsi="仿宋" w:eastAsia="仿宋" w:cs="仿宋"/>
          <w:color w:val="000000"/>
        </w:rPr>
      </w:pPr>
      <w:r>
        <w:rPr>
          <w:rFonts w:hint="eastAsia" w:ascii="仿宋" w:hAnsi="仿宋" w:eastAsia="仿宋" w:cs="仿宋"/>
          <w:b w:val="0"/>
          <w:bCs/>
          <w:i w:val="0"/>
          <w:caps w:val="0"/>
          <w:color w:val="auto"/>
          <w:spacing w:val="0"/>
          <w:sz w:val="22"/>
          <w:szCs w:val="22"/>
          <w:highlight w:val="none"/>
          <w:shd w:val="clear" w:color="auto" w:fill="FFFFFF"/>
          <w:lang w:val="en-US" w:eastAsia="zh-CN"/>
        </w:rPr>
        <w:t>西安市高陵区气象局</w:t>
      </w:r>
      <w:r>
        <w:rPr>
          <w:rFonts w:hint="eastAsia" w:ascii="仿宋" w:hAnsi="仿宋" w:eastAsia="仿宋" w:cs="仿宋"/>
          <w:color w:val="auto"/>
          <w:szCs w:val="21"/>
          <w:highlight w:val="none"/>
          <w:lang w:val="zh-CN"/>
        </w:rPr>
        <w:t xml:space="preserve"> </w:t>
      </w:r>
      <w:r>
        <w:rPr>
          <w:rFonts w:hint="eastAsia" w:ascii="仿宋" w:hAnsi="仿宋" w:eastAsia="仿宋" w:cs="仿宋"/>
          <w:color w:val="000000"/>
        </w:rPr>
        <w:t>：</w:t>
      </w:r>
    </w:p>
    <w:p w14:paraId="5F8CEA54">
      <w:pPr>
        <w:spacing w:line="500" w:lineRule="exact"/>
        <w:ind w:right="11" w:firstLine="420" w:firstLineChars="200"/>
        <w:rPr>
          <w:rFonts w:hint="eastAsia" w:ascii="仿宋" w:hAnsi="仿宋" w:eastAsia="仿宋" w:cs="仿宋"/>
          <w:color w:val="000000"/>
        </w:rPr>
      </w:pPr>
      <w:r>
        <w:rPr>
          <w:rFonts w:hint="eastAsia" w:ascii="仿宋" w:hAnsi="仿宋" w:eastAsia="仿宋" w:cs="仿宋"/>
          <w:color w:val="000000"/>
        </w:rPr>
        <w:t>我方作为《</w:t>
      </w:r>
      <w:r>
        <w:rPr>
          <w:rFonts w:hint="eastAsia" w:ascii="仿宋" w:hAnsi="仿宋" w:eastAsia="仿宋" w:cs="仿宋"/>
          <w:color w:val="000000"/>
          <w:u w:val="single"/>
        </w:rPr>
        <w:t>项目名称</w:t>
      </w:r>
      <w:r>
        <w:rPr>
          <w:rFonts w:hint="eastAsia" w:ascii="仿宋" w:hAnsi="仿宋" w:eastAsia="仿宋" w:cs="仿宋"/>
          <w:color w:val="000000"/>
        </w:rPr>
        <w:t>》（项目编号：</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）的</w:t>
      </w:r>
      <w:r>
        <w:rPr>
          <w:rFonts w:hint="eastAsia" w:ascii="仿宋" w:hAnsi="仿宋" w:eastAsia="仿宋" w:cs="仿宋"/>
          <w:color w:val="000000"/>
          <w:lang w:eastAsia="zh-CN"/>
        </w:rPr>
        <w:t>供应商</w:t>
      </w:r>
      <w:r>
        <w:rPr>
          <w:rFonts w:hint="eastAsia" w:ascii="仿宋" w:hAnsi="仿宋" w:eastAsia="仿宋" w:cs="仿宋"/>
          <w:color w:val="000000"/>
        </w:rPr>
        <w:t>，在此郑重声明：</w:t>
      </w:r>
    </w:p>
    <w:p w14:paraId="4B761686">
      <w:pPr>
        <w:spacing w:line="500" w:lineRule="exact"/>
        <w:ind w:firstLine="420" w:firstLineChars="200"/>
        <w:rPr>
          <w:rFonts w:hint="eastAsia" w:ascii="仿宋" w:hAnsi="仿宋" w:eastAsia="仿宋" w:cs="仿宋"/>
          <w:color w:val="000000"/>
        </w:rPr>
      </w:pPr>
      <w:r>
        <w:rPr>
          <w:rFonts w:hint="eastAsia" w:ascii="仿宋" w:hAnsi="仿宋" w:eastAsia="仿宋" w:cs="仿宋"/>
          <w:color w:val="000000"/>
          <w:lang w:eastAsia="zh-CN"/>
        </w:rPr>
        <w:t>我</w:t>
      </w:r>
      <w:r>
        <w:rPr>
          <w:rFonts w:hint="eastAsia" w:ascii="仿宋" w:hAnsi="仿宋" w:eastAsia="仿宋" w:cs="仿宋"/>
          <w:color w:val="000000"/>
          <w:lang w:val="en-US" w:eastAsia="zh-CN"/>
        </w:rPr>
        <w:t>公司</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lang w:val="zh-CN"/>
        </w:rPr>
        <w:t>（填“没有”或“有”）</w:t>
      </w:r>
      <w:r>
        <w:rPr>
          <w:rFonts w:hint="eastAsia" w:ascii="仿宋" w:hAnsi="仿宋" w:eastAsia="仿宋" w:cs="仿宋"/>
          <w:color w:val="000000"/>
        </w:rPr>
        <w:t>被列入“信用中国”网站(www.creditchina.gov.cn)“记录失信被执行人或重大税收违法案件当事人名单或政府采购严重违法失信行为”记录名单；</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lang w:val="zh-CN"/>
        </w:rPr>
        <w:t>（填“</w:t>
      </w:r>
      <w:r>
        <w:rPr>
          <w:rFonts w:hint="eastAsia" w:ascii="仿宋" w:hAnsi="仿宋" w:eastAsia="仿宋" w:cs="仿宋"/>
          <w:color w:val="auto"/>
          <w:szCs w:val="21"/>
          <w:highlight w:val="none"/>
          <w:lang w:val="en-US" w:eastAsia="zh-CN"/>
        </w:rPr>
        <w:t>处于</w:t>
      </w:r>
      <w:r>
        <w:rPr>
          <w:rFonts w:hint="eastAsia" w:ascii="仿宋" w:hAnsi="仿宋" w:eastAsia="仿宋" w:cs="仿宋"/>
          <w:color w:val="auto"/>
          <w:szCs w:val="21"/>
          <w:highlight w:val="none"/>
          <w:lang w:val="zh-CN"/>
        </w:rPr>
        <w:t>”或“</w:t>
      </w:r>
      <w:r>
        <w:rPr>
          <w:rFonts w:hint="eastAsia" w:ascii="仿宋" w:hAnsi="仿宋" w:eastAsia="仿宋" w:cs="仿宋"/>
          <w:color w:val="auto"/>
          <w:szCs w:val="21"/>
          <w:highlight w:val="none"/>
          <w:lang w:val="en-US" w:eastAsia="zh-CN"/>
        </w:rPr>
        <w:t>不处于</w:t>
      </w:r>
      <w:r>
        <w:rPr>
          <w:rFonts w:hint="eastAsia" w:ascii="仿宋" w:hAnsi="仿宋" w:eastAsia="仿宋" w:cs="仿宋"/>
          <w:color w:val="auto"/>
          <w:szCs w:val="21"/>
          <w:highlight w:val="none"/>
          <w:lang w:val="zh-CN"/>
        </w:rPr>
        <w:t>”）</w:t>
      </w:r>
      <w:r>
        <w:rPr>
          <w:rFonts w:hint="eastAsia" w:ascii="仿宋" w:hAnsi="仿宋" w:eastAsia="仿宋" w:cs="仿宋"/>
          <w:color w:val="000000"/>
        </w:rPr>
        <w:t>中国政府采购网(www.ccgp.gov.cn)“政府采购严重违法失信行为信息记录”中的禁止参加政府采购活动期间。</w:t>
      </w:r>
    </w:p>
    <w:p w14:paraId="6F3FD2E3">
      <w:pPr>
        <w:spacing w:line="500" w:lineRule="exact"/>
        <w:ind w:firstLine="420" w:firstLineChars="200"/>
        <w:rPr>
          <w:rFonts w:hint="eastAsia" w:ascii="仿宋" w:hAnsi="仿宋" w:eastAsia="仿宋" w:cs="仿宋"/>
          <w:color w:val="000000"/>
        </w:rPr>
      </w:pPr>
      <w:r>
        <w:rPr>
          <w:rFonts w:hint="eastAsia" w:ascii="仿宋" w:hAnsi="仿宋" w:eastAsia="仿宋" w:cs="仿宋"/>
          <w:color w:val="000000"/>
        </w:rPr>
        <w:t>如有不实，我方将无条件地退出本项目的采购活动，并遵照《政府采购法》有关“提供虚假材料的规定”接受处罚。</w:t>
      </w:r>
    </w:p>
    <w:p w14:paraId="62054378">
      <w:pPr>
        <w:spacing w:line="500" w:lineRule="exact"/>
        <w:ind w:firstLine="420" w:firstLineChars="200"/>
        <w:rPr>
          <w:rFonts w:hint="eastAsia" w:ascii="仿宋" w:hAnsi="仿宋" w:eastAsia="仿宋" w:cs="仿宋"/>
          <w:color w:val="000000"/>
        </w:rPr>
      </w:pPr>
      <w:r>
        <w:rPr>
          <w:rFonts w:hint="eastAsia" w:ascii="仿宋" w:hAnsi="仿宋" w:eastAsia="仿宋" w:cs="仿宋"/>
          <w:color w:val="000000"/>
        </w:rPr>
        <w:t>特此声明。</w:t>
      </w:r>
    </w:p>
    <w:p w14:paraId="405F368F">
      <w:pPr>
        <w:spacing w:line="500" w:lineRule="exact"/>
        <w:ind w:firstLine="3780" w:firstLineChars="1800"/>
        <w:rPr>
          <w:rFonts w:hint="eastAsia" w:ascii="仿宋" w:hAnsi="仿宋" w:eastAsia="仿宋" w:cs="仿宋"/>
          <w:color w:val="000000"/>
        </w:rPr>
      </w:pPr>
      <w:r>
        <w:rPr>
          <w:rFonts w:hint="eastAsia" w:ascii="仿宋" w:hAnsi="仿宋" w:eastAsia="仿宋" w:cs="仿宋"/>
          <w:color w:val="000000"/>
          <w:lang w:eastAsia="zh-CN"/>
        </w:rPr>
        <w:t>供</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应</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商</w:t>
      </w:r>
      <w:r>
        <w:rPr>
          <w:rFonts w:hint="eastAsia" w:ascii="仿宋" w:hAnsi="仿宋" w:eastAsia="仿宋" w:cs="仿宋"/>
          <w:color w:val="000000"/>
        </w:rPr>
        <w:t>：</w:t>
      </w:r>
      <w:r>
        <w:rPr>
          <w:rFonts w:hint="eastAsia" w:ascii="仿宋" w:hAnsi="仿宋" w:eastAsia="仿宋" w:cs="仿宋"/>
          <w:color w:val="000000"/>
          <w:u w:val="single"/>
        </w:rPr>
        <w:t>名</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称</w:t>
      </w:r>
      <w:r>
        <w:rPr>
          <w:rFonts w:hint="eastAsia" w:ascii="仿宋" w:hAnsi="仿宋" w:eastAsia="仿宋" w:cs="仿宋"/>
          <w:color w:val="000000"/>
        </w:rPr>
        <w:t>（加盖公章）</w:t>
      </w:r>
    </w:p>
    <w:p w14:paraId="2F04ECFE">
      <w:pPr>
        <w:spacing w:line="500" w:lineRule="exact"/>
        <w:ind w:firstLine="3780" w:firstLineChars="1800"/>
        <w:rPr>
          <w:rFonts w:hint="eastAsia" w:ascii="仿宋" w:hAnsi="仿宋" w:eastAsia="仿宋" w:cs="仿宋"/>
          <w:color w:val="000000"/>
        </w:rPr>
      </w:pPr>
      <w:r>
        <w:rPr>
          <w:rFonts w:hint="eastAsia" w:ascii="仿宋" w:hAnsi="仿宋" w:eastAsia="仿宋" w:cs="仿宋"/>
          <w:color w:val="000000"/>
        </w:rPr>
        <w:t>日</w:t>
      </w:r>
      <w:r>
        <w:rPr>
          <w:rFonts w:hint="eastAsia" w:ascii="仿宋" w:hAnsi="仿宋" w:eastAsia="仿宋" w:cs="仿宋"/>
          <w:color w:val="000000"/>
          <w:lang w:val="en-US" w:eastAsia="zh-CN"/>
        </w:rPr>
        <w:t xml:space="preserve">    </w:t>
      </w:r>
      <w:r>
        <w:rPr>
          <w:rFonts w:hint="eastAsia" w:ascii="仿宋" w:hAnsi="仿宋" w:eastAsia="仿宋" w:cs="仿宋"/>
          <w:color w:val="000000"/>
        </w:rPr>
        <w:t>期：　　年</w:t>
      </w:r>
      <w:r>
        <w:rPr>
          <w:rFonts w:hint="eastAsia" w:ascii="仿宋" w:hAnsi="仿宋" w:eastAsia="仿宋" w:cs="仿宋"/>
          <w:color w:val="000000"/>
          <w:lang w:val="en-US" w:eastAsia="zh-CN"/>
        </w:rPr>
        <w:t xml:space="preserve"> </w:t>
      </w:r>
      <w:r>
        <w:rPr>
          <w:rFonts w:hint="eastAsia" w:ascii="仿宋" w:hAnsi="仿宋" w:eastAsia="仿宋" w:cs="仿宋"/>
          <w:color w:val="000000"/>
        </w:rPr>
        <w:t>　月</w:t>
      </w:r>
      <w:r>
        <w:rPr>
          <w:rFonts w:hint="eastAsia" w:ascii="仿宋" w:hAnsi="仿宋" w:eastAsia="仿宋" w:cs="仿宋"/>
          <w:color w:val="000000"/>
          <w:lang w:val="en-US" w:eastAsia="zh-CN"/>
        </w:rPr>
        <w:t xml:space="preserve">  </w:t>
      </w:r>
      <w:r>
        <w:rPr>
          <w:rFonts w:hint="eastAsia" w:ascii="仿宋" w:hAnsi="仿宋" w:eastAsia="仿宋" w:cs="仿宋"/>
          <w:color w:val="000000"/>
        </w:rPr>
        <w:t>　日</w:t>
      </w:r>
    </w:p>
    <w:p w14:paraId="3E974A77">
      <w:pPr>
        <w:spacing w:line="500" w:lineRule="exact"/>
        <w:ind w:firstLine="420" w:firstLineChars="200"/>
        <w:rPr>
          <w:rFonts w:hint="eastAsia" w:ascii="仿宋" w:hAnsi="仿宋" w:eastAsia="仿宋" w:cs="仿宋"/>
          <w:color w:val="000000"/>
          <w:sz w:val="21"/>
          <w:szCs w:val="21"/>
        </w:rPr>
      </w:pPr>
    </w:p>
    <w:p w14:paraId="61FAA128">
      <w:pPr>
        <w:pStyle w:val="11"/>
        <w:ind w:firstLine="213"/>
        <w:rPr>
          <w:rFonts w:hint="eastAsia" w:ascii="仿宋" w:hAnsi="仿宋" w:eastAsia="仿宋" w:cs="仿宋"/>
          <w:color w:val="000000"/>
          <w:sz w:val="21"/>
          <w:szCs w:val="21"/>
        </w:rPr>
      </w:pPr>
      <w:r>
        <w:rPr>
          <w:rFonts w:hint="eastAsia" w:ascii="仿宋" w:hAnsi="仿宋" w:eastAsia="仿宋" w:cs="仿宋"/>
          <w:color w:val="000000"/>
          <w:sz w:val="21"/>
          <w:szCs w:val="21"/>
        </w:rPr>
        <w:t>备注：供应商只须提供信用记录良好未失信的声明，</w:t>
      </w:r>
      <w:r>
        <w:rPr>
          <w:rFonts w:hint="eastAsia" w:ascii="仿宋" w:hAnsi="仿宋" w:eastAsia="仿宋" w:cs="仿宋"/>
          <w:color w:val="000000"/>
          <w:sz w:val="21"/>
          <w:szCs w:val="21"/>
          <w:lang w:val="en-US" w:eastAsia="zh-CN"/>
        </w:rPr>
        <w:t>不需要提供相关查询截图，具体查询结果</w:t>
      </w:r>
      <w:r>
        <w:rPr>
          <w:rFonts w:hint="eastAsia" w:ascii="仿宋" w:hAnsi="仿宋" w:eastAsia="仿宋" w:cs="仿宋"/>
          <w:color w:val="000000"/>
          <w:sz w:val="21"/>
          <w:szCs w:val="21"/>
        </w:rPr>
        <w:t>以采购人或采购代理机构查询结果为准；</w:t>
      </w:r>
    </w:p>
    <w:p w14:paraId="2E1434BF">
      <w:pPr>
        <w:pStyle w:val="16"/>
        <w:numPr>
          <w:numId w:val="0"/>
        </w:numPr>
        <w:jc w:val="both"/>
        <w:rPr>
          <w:rFonts w:hint="default" w:ascii="仿宋" w:hAnsi="仿宋" w:eastAsia="仿宋" w:cs="仿宋"/>
          <w:b/>
          <w:bCs/>
          <w:color w:val="000000"/>
          <w:kern w:val="2"/>
          <w:sz w:val="24"/>
          <w:szCs w:val="32"/>
          <w:u w:val="none"/>
          <w:lang w:val="en-US" w:eastAsia="zh-CN" w:bidi="ar-SA"/>
        </w:rPr>
      </w:pPr>
    </w:p>
    <w:p w14:paraId="0B6A312C">
      <w:pPr>
        <w:pStyle w:val="16"/>
        <w:numPr>
          <w:numId w:val="0"/>
        </w:numPr>
        <w:jc w:val="both"/>
        <w:rPr>
          <w:rFonts w:hint="default" w:ascii="仿宋" w:hAnsi="仿宋" w:eastAsia="仿宋" w:cs="仿宋"/>
          <w:b/>
          <w:bCs/>
          <w:color w:val="000000"/>
          <w:kern w:val="2"/>
          <w:sz w:val="24"/>
          <w:szCs w:val="32"/>
          <w:u w:val="none"/>
          <w:lang w:val="en-US" w:eastAsia="zh-CN" w:bidi="ar-SA"/>
        </w:rPr>
      </w:pPr>
    </w:p>
    <w:p w14:paraId="01F6129A">
      <w:pPr>
        <w:pStyle w:val="16"/>
        <w:numPr>
          <w:numId w:val="0"/>
        </w:numPr>
        <w:jc w:val="both"/>
        <w:rPr>
          <w:rFonts w:hint="default" w:ascii="仿宋" w:hAnsi="仿宋" w:eastAsia="仿宋" w:cs="仿宋"/>
          <w:b/>
          <w:bCs/>
          <w:color w:val="000000"/>
          <w:kern w:val="2"/>
          <w:sz w:val="24"/>
          <w:szCs w:val="32"/>
          <w:u w:val="none"/>
          <w:lang w:val="en-US" w:eastAsia="zh-CN" w:bidi="ar-SA"/>
        </w:rPr>
      </w:pPr>
    </w:p>
    <w:p w14:paraId="7A097687">
      <w:pPr>
        <w:pStyle w:val="16"/>
        <w:numPr>
          <w:numId w:val="0"/>
        </w:numPr>
        <w:jc w:val="both"/>
        <w:rPr>
          <w:rFonts w:hint="default" w:ascii="仿宋" w:hAnsi="仿宋" w:eastAsia="仿宋" w:cs="仿宋"/>
          <w:b/>
          <w:bCs/>
          <w:color w:val="000000"/>
          <w:kern w:val="2"/>
          <w:sz w:val="24"/>
          <w:szCs w:val="32"/>
          <w:u w:val="none"/>
          <w:lang w:val="en-US" w:eastAsia="zh-CN" w:bidi="ar-SA"/>
        </w:rPr>
      </w:pPr>
    </w:p>
    <w:p w14:paraId="241A4A80">
      <w:pPr>
        <w:pStyle w:val="16"/>
        <w:numPr>
          <w:numId w:val="0"/>
        </w:numPr>
        <w:jc w:val="both"/>
        <w:rPr>
          <w:rFonts w:hint="default" w:ascii="仿宋" w:hAnsi="仿宋" w:eastAsia="仿宋" w:cs="仿宋"/>
          <w:b/>
          <w:bCs/>
          <w:color w:val="000000"/>
          <w:kern w:val="2"/>
          <w:sz w:val="24"/>
          <w:szCs w:val="32"/>
          <w:u w:val="none"/>
          <w:lang w:val="en-US" w:eastAsia="zh-CN" w:bidi="ar-SA"/>
        </w:rPr>
      </w:pPr>
    </w:p>
    <w:p w14:paraId="1A6BBF34">
      <w:pPr>
        <w:pStyle w:val="16"/>
        <w:numPr>
          <w:numId w:val="0"/>
        </w:numPr>
        <w:jc w:val="both"/>
        <w:rPr>
          <w:rFonts w:hint="default" w:ascii="仿宋" w:hAnsi="仿宋" w:eastAsia="仿宋" w:cs="仿宋"/>
          <w:b/>
          <w:bCs/>
          <w:color w:val="000000"/>
          <w:kern w:val="2"/>
          <w:sz w:val="24"/>
          <w:szCs w:val="32"/>
          <w:u w:val="none"/>
          <w:lang w:val="en-US" w:eastAsia="zh-CN" w:bidi="ar-SA"/>
        </w:rPr>
      </w:pPr>
    </w:p>
    <w:p w14:paraId="320A20F3">
      <w:pPr>
        <w:pStyle w:val="16"/>
        <w:numPr>
          <w:numId w:val="0"/>
        </w:numPr>
        <w:jc w:val="both"/>
        <w:rPr>
          <w:rFonts w:hint="default" w:ascii="仿宋" w:hAnsi="仿宋" w:eastAsia="仿宋" w:cs="仿宋"/>
          <w:b/>
          <w:bCs/>
          <w:color w:val="000000"/>
          <w:kern w:val="2"/>
          <w:sz w:val="24"/>
          <w:szCs w:val="32"/>
          <w:u w:val="none"/>
          <w:lang w:val="en-US" w:eastAsia="zh-CN" w:bidi="ar-SA"/>
        </w:rPr>
      </w:pPr>
    </w:p>
    <w:p w14:paraId="723C4FE6">
      <w:pPr>
        <w:pStyle w:val="16"/>
        <w:numPr>
          <w:numId w:val="0"/>
        </w:numPr>
        <w:jc w:val="both"/>
        <w:rPr>
          <w:rFonts w:hint="default" w:ascii="仿宋" w:hAnsi="仿宋" w:eastAsia="仿宋" w:cs="仿宋"/>
          <w:b/>
          <w:bCs/>
          <w:color w:val="000000"/>
          <w:kern w:val="2"/>
          <w:sz w:val="24"/>
          <w:szCs w:val="32"/>
          <w:u w:val="none"/>
          <w:lang w:val="en-US" w:eastAsia="zh-CN" w:bidi="ar-SA"/>
        </w:rPr>
      </w:pPr>
    </w:p>
    <w:p w14:paraId="0C62F44D">
      <w:pPr>
        <w:pStyle w:val="16"/>
        <w:numPr>
          <w:numId w:val="0"/>
        </w:numPr>
        <w:jc w:val="both"/>
        <w:rPr>
          <w:rFonts w:hint="default" w:ascii="仿宋" w:hAnsi="仿宋" w:eastAsia="仿宋" w:cs="仿宋"/>
          <w:b/>
          <w:bCs/>
          <w:color w:val="000000"/>
          <w:kern w:val="2"/>
          <w:sz w:val="24"/>
          <w:szCs w:val="32"/>
          <w:u w:val="none"/>
          <w:lang w:val="en-US" w:eastAsia="zh-CN" w:bidi="ar-SA"/>
        </w:rPr>
      </w:pPr>
    </w:p>
    <w:p w14:paraId="7F697948">
      <w:pPr>
        <w:pStyle w:val="16"/>
        <w:numPr>
          <w:numId w:val="0"/>
        </w:numPr>
        <w:jc w:val="both"/>
        <w:rPr>
          <w:rFonts w:hint="default" w:ascii="仿宋" w:hAnsi="仿宋" w:eastAsia="仿宋" w:cs="仿宋"/>
          <w:b/>
          <w:bCs/>
          <w:color w:val="000000"/>
          <w:kern w:val="2"/>
          <w:sz w:val="24"/>
          <w:szCs w:val="32"/>
          <w:u w:val="none"/>
          <w:lang w:val="en-US" w:eastAsia="zh-CN" w:bidi="ar-SA"/>
        </w:rPr>
      </w:pPr>
    </w:p>
    <w:p w14:paraId="19B0EC5F">
      <w:pPr>
        <w:pStyle w:val="16"/>
        <w:numPr>
          <w:numId w:val="0"/>
        </w:numPr>
        <w:jc w:val="both"/>
        <w:rPr>
          <w:rFonts w:hint="default" w:ascii="仿宋" w:hAnsi="仿宋" w:eastAsia="仿宋" w:cs="仿宋"/>
          <w:b/>
          <w:bCs/>
          <w:color w:val="000000"/>
          <w:kern w:val="2"/>
          <w:sz w:val="24"/>
          <w:szCs w:val="32"/>
          <w:u w:val="none"/>
          <w:lang w:val="en-US" w:eastAsia="zh-CN" w:bidi="ar-SA"/>
        </w:rPr>
      </w:pPr>
    </w:p>
    <w:p w14:paraId="5EDA2FC5">
      <w:pPr>
        <w:pStyle w:val="16"/>
        <w:numPr>
          <w:numId w:val="0"/>
        </w:numPr>
        <w:jc w:val="both"/>
        <w:rPr>
          <w:rFonts w:hint="default" w:ascii="仿宋" w:hAnsi="仿宋" w:eastAsia="仿宋" w:cs="仿宋"/>
          <w:b/>
          <w:bCs/>
          <w:color w:val="000000"/>
          <w:kern w:val="2"/>
          <w:sz w:val="24"/>
          <w:szCs w:val="32"/>
          <w:u w:val="none"/>
          <w:lang w:val="en-US" w:eastAsia="zh-CN" w:bidi="ar-SA"/>
        </w:rPr>
      </w:pPr>
    </w:p>
    <w:p w14:paraId="2257667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ascii="宋体" w:hAnsi="宋体" w:eastAsia="宋体" w:cs="宋体"/>
          <w:b/>
          <w:bCs/>
          <w:i w:val="0"/>
          <w:iCs w:val="0"/>
          <w:caps w:val="0"/>
          <w:color w:val="000000"/>
          <w:spacing w:val="0"/>
          <w:sz w:val="48"/>
          <w:szCs w:val="48"/>
          <w:bdr w:val="none" w:color="auto" w:sz="0" w:space="0"/>
        </w:rPr>
      </w:pPr>
    </w:p>
    <w:p w14:paraId="7EE8F0A6">
      <w:pPr>
        <w:pStyle w:val="16"/>
        <w:numPr>
          <w:ilvl w:val="0"/>
          <w:numId w:val="1"/>
        </w:numPr>
        <w:jc w:val="both"/>
        <w:rPr>
          <w:rFonts w:hint="eastAsia" w:ascii="仿宋" w:hAnsi="仿宋" w:eastAsia="仿宋" w:cs="仿宋"/>
          <w:b/>
          <w:bCs/>
          <w:color w:val="000000"/>
          <w:kern w:val="2"/>
          <w:sz w:val="24"/>
          <w:szCs w:val="32"/>
          <w:u w:val="none"/>
          <w:lang w:val="en-US" w:eastAsia="zh-CN" w:bidi="ar-SA"/>
        </w:rPr>
      </w:pPr>
      <w:r>
        <w:rPr>
          <w:rFonts w:hint="eastAsia" w:ascii="仿宋" w:hAnsi="仿宋" w:eastAsia="仿宋" w:cs="仿宋"/>
          <w:b/>
          <w:bCs/>
          <w:color w:val="000000"/>
          <w:kern w:val="2"/>
          <w:sz w:val="24"/>
          <w:szCs w:val="32"/>
          <w:u w:val="none"/>
          <w:lang w:val="en-US" w:eastAsia="zh-CN" w:bidi="ar-SA"/>
        </w:rPr>
        <w:t>中小企业声明函</w:t>
      </w:r>
    </w:p>
    <w:p w14:paraId="1C6FF5F2">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本公司（联合体）郑重声明，根据《政府采购促进中小企业发展管理办法》（财库﹝2020﹞46 号）的规定，本公司（联合体）参加</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{采购单位名称}</w:t>
      </w:r>
      <w:r>
        <w:rPr>
          <w:rFonts w:hint="eastAsia" w:ascii="仿宋" w:hAnsi="仿宋" w:eastAsia="仿宋" w:cs="仿宋"/>
          <w:b w:val="0"/>
          <w:bCs/>
          <w:i w:val="0"/>
          <w:caps w:val="0"/>
          <w:color w:val="auto"/>
          <w:spacing w:val="0"/>
          <w:sz w:val="22"/>
          <w:szCs w:val="22"/>
          <w:highlight w:val="none"/>
          <w:shd w:val="clear" w:color="auto" w:fill="FFFFFF"/>
          <w:lang w:val="en-US" w:eastAsia="zh-CN"/>
        </w:rPr>
        <w:t>的</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{项目名称}</w:t>
      </w:r>
      <w:r>
        <w:rPr>
          <w:rFonts w:hint="eastAsia" w:ascii="仿宋" w:hAnsi="仿宋" w:eastAsia="仿宋" w:cs="仿宋"/>
          <w:b w:val="0"/>
          <w:bCs/>
          <w:i w:val="0"/>
          <w:caps w:val="0"/>
          <w:color w:val="auto"/>
          <w:spacing w:val="0"/>
          <w:sz w:val="22"/>
          <w:szCs w:val="22"/>
          <w:highlight w:val="none"/>
          <w:shd w:val="clear" w:color="auto" w:fill="FFFFFF"/>
          <w:lang w:val="en-US" w:eastAsia="zh-CN"/>
        </w:rPr>
        <w:t>采购活动，服务全部由符合政策要求的中小企业承接。相关企业（含联合体中的中小企业、签订分包意向协议的中小企业）的具体情况如下：</w:t>
      </w:r>
    </w:p>
    <w:p w14:paraId="32990E2E">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1.</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{标的名称} </w:t>
      </w:r>
      <w:r>
        <w:rPr>
          <w:rFonts w:hint="eastAsia" w:ascii="仿宋" w:hAnsi="仿宋" w:eastAsia="仿宋" w:cs="仿宋"/>
          <w:b w:val="0"/>
          <w:bCs/>
          <w:i w:val="0"/>
          <w:caps w:val="0"/>
          <w:color w:val="auto"/>
          <w:spacing w:val="0"/>
          <w:sz w:val="22"/>
          <w:szCs w:val="22"/>
          <w:highlight w:val="none"/>
          <w:shd w:val="clear" w:color="auto" w:fill="FFFFFF"/>
          <w:lang w:val="en-US" w:eastAsia="zh-CN"/>
        </w:rPr>
        <w:t>，属 于</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{采购文件中明确的所属行业}</w:t>
      </w:r>
      <w:r>
        <w:rPr>
          <w:rFonts w:hint="eastAsia" w:ascii="仿宋" w:hAnsi="仿宋" w:eastAsia="仿宋" w:cs="仿宋"/>
          <w:b w:val="0"/>
          <w:bCs/>
          <w:i w:val="0"/>
          <w:caps w:val="0"/>
          <w:color w:val="auto"/>
          <w:spacing w:val="0"/>
          <w:sz w:val="22"/>
          <w:szCs w:val="22"/>
          <w:highlight w:val="none"/>
          <w:shd w:val="clear" w:color="auto" w:fill="FFFFFF"/>
          <w:lang w:val="en-US" w:eastAsia="zh-CN"/>
        </w:rPr>
        <w:t>行业；承接企业为</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bookmarkStart w:id="35" w:name="_GoBack"/>
      <w:bookmarkEnd w:id="35"/>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，从业人员</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人，营业收入为</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万元，资产总额为万元，属于</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w:t>
      </w:r>
    </w:p>
    <w:p w14:paraId="62C3ADD4">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以上企业，不属于大企业的分支机构，不存在控股股东为大企业的情形，也不存在与大企业的负责人为同一人的情形。</w:t>
      </w:r>
    </w:p>
    <w:p w14:paraId="32EAB0E5">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本企业对上述声明内容的真实性负责。如有虚假，将依法承担相应责任。</w:t>
      </w:r>
    </w:p>
    <w:p w14:paraId="61E223D9">
      <w:pPr>
        <w:pStyle w:val="2"/>
        <w:rPr>
          <w:rFonts w:hint="eastAsia"/>
          <w:lang w:val="en-US" w:eastAsia="zh-CN"/>
        </w:rPr>
      </w:pPr>
    </w:p>
    <w:p w14:paraId="5E4E443C">
      <w:pPr>
        <w:spacing w:line="500" w:lineRule="exact"/>
        <w:ind w:firstLine="420" w:firstLineChars="0"/>
        <w:jc w:val="right"/>
        <w:rPr>
          <w:rFonts w:hint="eastAsia" w:ascii="仿宋" w:hAnsi="仿宋" w:eastAsia="仿宋" w:cs="仿宋"/>
          <w:b w:val="0"/>
          <w:bCs/>
          <w:i w:val="0"/>
          <w:caps w:val="0"/>
          <w:color w:val="auto"/>
          <w:spacing w:val="0"/>
          <w:sz w:val="22"/>
          <w:szCs w:val="22"/>
          <w:highlight w:val="none"/>
          <w:u w:val="singl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企业名称(签章)：</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{供应商名称}</w:t>
      </w:r>
      <w:r>
        <w:rPr>
          <w:rFonts w:hint="eastAsia" w:ascii="仿宋" w:hAnsi="仿宋" w:eastAsia="仿宋" w:cs="仿宋"/>
          <w:b w:val="0"/>
          <w:bCs/>
          <w:i w:val="0"/>
          <w:caps w:val="0"/>
          <w:color w:val="auto"/>
          <w:spacing w:val="0"/>
          <w:sz w:val="22"/>
          <w:szCs w:val="22"/>
          <w:highlight w:val="none"/>
          <w:shd w:val="clear" w:color="auto" w:fill="FFFFFF"/>
          <w:lang w:val="en-US" w:eastAsia="zh-CN"/>
        </w:rPr>
        <w:br w:type="textWrapping"/>
      </w:r>
      <w:r>
        <w:rPr>
          <w:rFonts w:hint="eastAsia" w:ascii="仿宋" w:hAnsi="仿宋" w:eastAsia="仿宋" w:cs="仿宋"/>
          <w:b w:val="0"/>
          <w:bCs/>
          <w:i w:val="0"/>
          <w:caps w:val="0"/>
          <w:color w:val="auto"/>
          <w:spacing w:val="0"/>
          <w:sz w:val="22"/>
          <w:szCs w:val="22"/>
          <w:highlight w:val="none"/>
          <w:shd w:val="clear" w:color="auto" w:fill="FFFFFF"/>
          <w:lang w:val="en-US" w:eastAsia="zh-CN"/>
        </w:rPr>
        <w:br w:type="textWrapping"/>
      </w:r>
      <w:r>
        <w:rPr>
          <w:rFonts w:hint="eastAsia" w:ascii="仿宋" w:hAnsi="仿宋" w:eastAsia="仿宋" w:cs="仿宋"/>
          <w:b w:val="0"/>
          <w:bCs/>
          <w:i w:val="0"/>
          <w:caps w:val="0"/>
          <w:color w:val="auto"/>
          <w:spacing w:val="0"/>
          <w:sz w:val="22"/>
          <w:szCs w:val="22"/>
          <w:highlight w:val="none"/>
          <w:shd w:val="clear" w:color="auto" w:fill="FFFFFF"/>
          <w:lang w:val="en-US" w:eastAsia="zh-CN"/>
        </w:rPr>
        <w:t>日 期: </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{当前日期}</w:t>
      </w:r>
    </w:p>
    <w:p w14:paraId="20407900">
      <w:pPr>
        <w:spacing w:line="500" w:lineRule="exact"/>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注：</w:t>
      </w:r>
    </w:p>
    <w:p w14:paraId="6E21CF58">
      <w:pPr>
        <w:spacing w:line="500" w:lineRule="exact"/>
        <w:ind w:firstLine="420" w:firstLineChars="0"/>
        <w:rPr>
          <w:rFonts w:hint="eastAsia" w:ascii="仿宋" w:hAnsi="仿宋" w:eastAsia="仿宋" w:cs="仿宋"/>
          <w:b w:val="0"/>
          <w:bCs/>
          <w:i w:val="0"/>
          <w:caps w:val="0"/>
          <w:color w:val="auto"/>
          <w:spacing w:val="0"/>
          <w:sz w:val="20"/>
          <w:szCs w:val="20"/>
          <w:highlight w:val="none"/>
          <w:shd w:val="clear" w:color="auto" w:fill="FFFFFF"/>
          <w:lang w:val="en-US" w:eastAsia="zh-CN"/>
        </w:rPr>
      </w:pPr>
      <w:r>
        <w:rPr>
          <w:rFonts w:hint="eastAsia" w:ascii="仿宋" w:hAnsi="仿宋" w:eastAsia="仿宋" w:cs="仿宋"/>
          <w:b w:val="0"/>
          <w:bCs/>
          <w:i w:val="0"/>
          <w:caps w:val="0"/>
          <w:color w:val="auto"/>
          <w:spacing w:val="0"/>
          <w:sz w:val="20"/>
          <w:szCs w:val="20"/>
          <w:highlight w:val="none"/>
          <w:shd w:val="clear" w:color="auto" w:fill="FFFFFF"/>
          <w:lang w:val="en-US" w:eastAsia="zh-CN"/>
        </w:rPr>
        <w:t>1、供应商根据《工业和信息化部、国家统计局、国家发展和改革委员会、财政部关于印发中小企业划型标准规定的通知》（工信部联企业〔2011〕300号）规定，结合自身实际，确定对应的中小企业划型。</w:t>
      </w:r>
    </w:p>
    <w:p w14:paraId="36EC2B41">
      <w:pPr>
        <w:spacing w:line="500" w:lineRule="exact"/>
        <w:ind w:firstLine="420" w:firstLineChars="0"/>
        <w:rPr>
          <w:rFonts w:hint="eastAsia" w:ascii="仿宋" w:hAnsi="仿宋" w:eastAsia="仿宋" w:cs="仿宋"/>
          <w:b w:val="0"/>
          <w:bCs/>
          <w:i w:val="0"/>
          <w:caps w:val="0"/>
          <w:color w:val="auto"/>
          <w:spacing w:val="0"/>
          <w:sz w:val="20"/>
          <w:szCs w:val="20"/>
          <w:highlight w:val="none"/>
          <w:shd w:val="clear" w:color="auto" w:fill="FFFFFF"/>
          <w:lang w:val="en-US" w:eastAsia="zh-CN"/>
        </w:rPr>
      </w:pPr>
      <w:r>
        <w:rPr>
          <w:rFonts w:hint="eastAsia" w:ascii="仿宋" w:hAnsi="仿宋" w:eastAsia="仿宋" w:cs="仿宋"/>
          <w:b w:val="0"/>
          <w:bCs/>
          <w:i w:val="0"/>
          <w:caps w:val="0"/>
          <w:color w:val="auto"/>
          <w:spacing w:val="0"/>
          <w:sz w:val="20"/>
          <w:szCs w:val="20"/>
          <w:highlight w:val="none"/>
          <w:shd w:val="clear" w:color="auto" w:fill="FFFFFF"/>
          <w:lang w:val="en-US" w:eastAsia="zh-CN"/>
        </w:rPr>
        <w:t>2、从业人员、营业收入、资产总额填报上一年度数据，无上一年度数据的新成立企业从业人员、营业收入、资产总额均填0，根据提交投标（响应）文件时的实际情况填写企业类型。</w:t>
      </w:r>
    </w:p>
    <w:p w14:paraId="1D10D14D">
      <w:pPr>
        <w:spacing w:line="500" w:lineRule="exact"/>
        <w:ind w:firstLine="420" w:firstLineChars="0"/>
        <w:rPr>
          <w:rFonts w:hint="eastAsia" w:ascii="仿宋" w:hAnsi="仿宋" w:eastAsia="仿宋" w:cs="仿宋"/>
          <w:b w:val="0"/>
          <w:bCs/>
          <w:i w:val="0"/>
          <w:caps w:val="0"/>
          <w:color w:val="auto"/>
          <w:spacing w:val="0"/>
          <w:sz w:val="20"/>
          <w:szCs w:val="20"/>
          <w:highlight w:val="none"/>
          <w:shd w:val="clear" w:color="auto" w:fill="FFFFFF"/>
          <w:lang w:val="en-US" w:eastAsia="zh-CN"/>
        </w:rPr>
      </w:pPr>
      <w:r>
        <w:rPr>
          <w:rFonts w:hint="eastAsia" w:ascii="仿宋" w:hAnsi="仿宋" w:eastAsia="仿宋" w:cs="仿宋"/>
          <w:b w:val="0"/>
          <w:bCs/>
          <w:i w:val="0"/>
          <w:caps w:val="0"/>
          <w:color w:val="auto"/>
          <w:spacing w:val="0"/>
          <w:sz w:val="20"/>
          <w:szCs w:val="20"/>
          <w:highlight w:val="none"/>
          <w:shd w:val="clear" w:color="auto" w:fill="FFFFFF"/>
          <w:lang w:val="en-US" w:eastAsia="zh-CN"/>
        </w:rPr>
        <w:t>3、供应商不属于中小企业的，无需提供此声明。</w:t>
      </w:r>
    </w:p>
    <w:p w14:paraId="598B9EFA">
      <w:pPr>
        <w:pStyle w:val="16"/>
        <w:jc w:val="both"/>
        <w:rPr>
          <w:rFonts w:hint="eastAsia" w:ascii="仿宋" w:hAnsi="仿宋" w:eastAsia="仿宋" w:cs="仿宋"/>
          <w:b/>
          <w:bCs/>
          <w:color w:val="000000"/>
          <w:kern w:val="2"/>
          <w:sz w:val="24"/>
          <w:szCs w:val="32"/>
          <w:u w:val="none"/>
          <w:lang w:val="en-US" w:eastAsia="zh-CN" w:bidi="ar-SA"/>
        </w:rPr>
      </w:pPr>
    </w:p>
    <w:p w14:paraId="52F19F07">
      <w:pPr>
        <w:pStyle w:val="16"/>
        <w:jc w:val="both"/>
        <w:rPr>
          <w:rFonts w:hint="eastAsia" w:ascii="仿宋" w:hAnsi="仿宋" w:eastAsia="仿宋" w:cs="仿宋"/>
          <w:b/>
          <w:bCs/>
          <w:color w:val="000000"/>
          <w:kern w:val="2"/>
          <w:sz w:val="24"/>
          <w:szCs w:val="32"/>
          <w:u w:val="none"/>
          <w:lang w:val="en-US" w:eastAsia="zh-CN" w:bidi="ar-SA"/>
        </w:rPr>
      </w:pPr>
    </w:p>
    <w:p w14:paraId="02242539">
      <w:pPr>
        <w:pStyle w:val="16"/>
        <w:jc w:val="both"/>
        <w:rPr>
          <w:rFonts w:hint="eastAsia" w:ascii="仿宋" w:hAnsi="仿宋" w:eastAsia="仿宋" w:cs="仿宋"/>
          <w:b/>
          <w:bCs/>
          <w:color w:val="000000"/>
          <w:kern w:val="2"/>
          <w:sz w:val="24"/>
          <w:szCs w:val="32"/>
          <w:u w:val="none"/>
          <w:lang w:val="en-US" w:eastAsia="zh-CN" w:bidi="ar-SA"/>
        </w:rPr>
      </w:pPr>
    </w:p>
    <w:p w14:paraId="581EB586">
      <w:pPr>
        <w:pStyle w:val="16"/>
        <w:jc w:val="both"/>
        <w:rPr>
          <w:rFonts w:hint="eastAsia" w:ascii="仿宋" w:hAnsi="仿宋" w:eastAsia="仿宋" w:cs="仿宋"/>
          <w:b/>
          <w:bCs/>
          <w:color w:val="000000"/>
          <w:kern w:val="2"/>
          <w:sz w:val="24"/>
          <w:szCs w:val="32"/>
          <w:u w:val="none"/>
          <w:lang w:val="en-US" w:eastAsia="zh-CN" w:bidi="ar-SA"/>
        </w:rPr>
      </w:pPr>
    </w:p>
    <w:p w14:paraId="7925D742">
      <w:pPr>
        <w:pStyle w:val="16"/>
        <w:jc w:val="both"/>
        <w:rPr>
          <w:rFonts w:hint="eastAsia" w:ascii="仿宋" w:hAnsi="仿宋" w:eastAsia="仿宋" w:cs="仿宋"/>
          <w:b/>
          <w:bCs/>
          <w:color w:val="000000"/>
          <w:kern w:val="2"/>
          <w:sz w:val="24"/>
          <w:szCs w:val="32"/>
          <w:u w:val="none"/>
          <w:lang w:val="en-US" w:eastAsia="zh-CN" w:bidi="ar-SA"/>
        </w:rPr>
      </w:pPr>
    </w:p>
    <w:p w14:paraId="3521138E">
      <w:pPr>
        <w:pStyle w:val="16"/>
        <w:jc w:val="both"/>
        <w:rPr>
          <w:rFonts w:hint="eastAsia" w:ascii="仿宋" w:hAnsi="仿宋" w:eastAsia="仿宋" w:cs="仿宋"/>
          <w:b/>
          <w:bCs/>
          <w:color w:val="000000"/>
          <w:kern w:val="2"/>
          <w:sz w:val="24"/>
          <w:szCs w:val="32"/>
          <w:u w:val="none"/>
          <w:lang w:val="en-US" w:eastAsia="zh-CN" w:bidi="ar-SA"/>
        </w:rPr>
      </w:pPr>
    </w:p>
    <w:p w14:paraId="58087D8E">
      <w:pPr>
        <w:keepNext w:val="0"/>
        <w:keepLines w:val="0"/>
        <w:pageBreakBefore w:val="0"/>
        <w:widowControl w:val="0"/>
        <w:kinsoku/>
        <w:wordWrap/>
        <w:overflowPunct/>
        <w:topLinePunct w:val="0"/>
        <w:autoSpaceDE/>
        <w:autoSpaceDN/>
        <w:bidi w:val="0"/>
        <w:adjustRightInd/>
        <w:snapToGrid/>
        <w:spacing w:line="660" w:lineRule="exact"/>
        <w:textAlignment w:val="auto"/>
      </w:pPr>
    </w:p>
    <w:p w14:paraId="2A41BD34">
      <w:pPr>
        <w:pStyle w:val="2"/>
      </w:pPr>
    </w:p>
    <w:p w14:paraId="14E04EC4">
      <w:pPr>
        <w:pStyle w:val="16"/>
        <w:numPr>
          <w:ilvl w:val="0"/>
          <w:numId w:val="1"/>
        </w:numPr>
        <w:jc w:val="both"/>
        <w:rPr>
          <w:rFonts w:hint="eastAsia" w:ascii="仿宋" w:hAnsi="仿宋" w:eastAsia="仿宋" w:cs="仿宋"/>
          <w:b/>
          <w:bCs/>
          <w:color w:val="000000"/>
          <w:kern w:val="2"/>
          <w:sz w:val="24"/>
          <w:szCs w:val="32"/>
          <w:u w:val="none"/>
          <w:lang w:val="en-US" w:eastAsia="zh-CN" w:bidi="ar-SA"/>
        </w:rPr>
      </w:pPr>
      <w:r>
        <w:rPr>
          <w:rFonts w:hint="eastAsia" w:ascii="仿宋" w:hAnsi="仿宋" w:eastAsia="仿宋" w:cs="仿宋"/>
          <w:b/>
          <w:bCs/>
          <w:color w:val="000000"/>
          <w:kern w:val="2"/>
          <w:sz w:val="24"/>
          <w:szCs w:val="32"/>
          <w:u w:val="none"/>
          <w:lang w:val="en-US" w:eastAsia="zh-CN" w:bidi="ar-SA"/>
        </w:rPr>
        <w:t>控股关系</w:t>
      </w:r>
    </w:p>
    <w:p w14:paraId="2CEFB98B">
      <w:pPr>
        <w:pStyle w:val="11"/>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lang w:eastAsia="zh-CN"/>
        </w:rPr>
        <w:t>供应商</w:t>
      </w:r>
      <w:r>
        <w:rPr>
          <w:rFonts w:hint="eastAsia" w:ascii="仿宋" w:hAnsi="仿宋" w:eastAsia="仿宋" w:cs="仿宋"/>
          <w:b/>
          <w:bCs/>
          <w:color w:val="000000"/>
          <w:sz w:val="30"/>
          <w:szCs w:val="30"/>
        </w:rPr>
        <w:t>提供直接控股和管理关系清单，格式不限。</w:t>
      </w:r>
    </w:p>
    <w:p w14:paraId="4E157530">
      <w:pPr>
        <w:pStyle w:val="11"/>
        <w:ind w:firstLine="602" w:firstLineChars="200"/>
        <w:jc w:val="center"/>
        <w:rPr>
          <w:rFonts w:ascii="仿宋" w:hAnsi="仿宋" w:eastAsia="仿宋" w:cs="仿宋"/>
          <w:b/>
          <w:bCs/>
          <w:color w:val="000000"/>
          <w:sz w:val="30"/>
          <w:szCs w:val="30"/>
        </w:rPr>
      </w:pPr>
      <w:bookmarkStart w:id="29" w:name="_Toc10651"/>
      <w:bookmarkStart w:id="30" w:name="_Toc21260"/>
      <w:bookmarkStart w:id="31" w:name="_Toc22023"/>
      <w:bookmarkStart w:id="32" w:name="_Toc26760"/>
      <w:bookmarkStart w:id="33" w:name="_Toc952"/>
      <w:bookmarkStart w:id="34" w:name="_Toc15131"/>
      <w:r>
        <w:rPr>
          <w:rFonts w:hint="eastAsia" w:ascii="仿宋" w:hAnsi="仿宋" w:eastAsia="仿宋" w:cs="仿宋"/>
          <w:b/>
          <w:bCs/>
          <w:color w:val="000000"/>
          <w:sz w:val="30"/>
          <w:szCs w:val="30"/>
        </w:rPr>
        <w:t>控股管理关系（样表）</w:t>
      </w:r>
      <w:bookmarkEnd w:id="29"/>
      <w:bookmarkEnd w:id="30"/>
      <w:bookmarkEnd w:id="31"/>
      <w:bookmarkEnd w:id="32"/>
      <w:bookmarkEnd w:id="33"/>
      <w:bookmarkEnd w:id="34"/>
    </w:p>
    <w:p w14:paraId="3D1D1324">
      <w:pPr>
        <w:spacing w:line="500" w:lineRule="exact"/>
        <w:rPr>
          <w:rFonts w:ascii="仿宋" w:hAnsi="仿宋" w:eastAsia="仿宋" w:cs="仿宋"/>
          <w:color w:val="000000"/>
        </w:rPr>
      </w:pPr>
      <w:r>
        <w:rPr>
          <w:rFonts w:hint="eastAsia" w:ascii="仿宋" w:hAnsi="仿宋" w:eastAsia="仿宋" w:cs="仿宋"/>
          <w:b w:val="0"/>
          <w:bCs/>
          <w:i w:val="0"/>
          <w:caps w:val="0"/>
          <w:color w:val="auto"/>
          <w:spacing w:val="0"/>
          <w:sz w:val="22"/>
          <w:szCs w:val="22"/>
          <w:highlight w:val="none"/>
          <w:shd w:val="clear" w:color="auto" w:fill="FFFFFF"/>
          <w:lang w:val="en-US" w:eastAsia="zh-CN"/>
        </w:rPr>
        <w:t>西安市高陵区气象局</w:t>
      </w:r>
      <w:r>
        <w:rPr>
          <w:rFonts w:hint="eastAsia" w:ascii="仿宋" w:hAnsi="仿宋" w:eastAsia="仿宋" w:cs="仿宋"/>
          <w:color w:val="auto"/>
          <w:szCs w:val="21"/>
          <w:highlight w:val="none"/>
          <w:lang w:val="zh-CN"/>
        </w:rPr>
        <w:t xml:space="preserve"> </w:t>
      </w:r>
      <w:r>
        <w:rPr>
          <w:rFonts w:hint="eastAsia" w:ascii="仿宋" w:hAnsi="仿宋" w:eastAsia="仿宋" w:cs="仿宋"/>
          <w:color w:val="000000"/>
        </w:rPr>
        <w:t>：</w:t>
      </w:r>
    </w:p>
    <w:p w14:paraId="5DA794CF">
      <w:pPr>
        <w:spacing w:line="500" w:lineRule="exact"/>
        <w:ind w:firstLine="420" w:firstLineChars="200"/>
        <w:rPr>
          <w:rFonts w:ascii="仿宋" w:hAnsi="仿宋" w:eastAsia="仿宋" w:cs="仿宋"/>
          <w:b/>
          <w:bCs/>
          <w:color w:val="000000"/>
          <w:sz w:val="30"/>
          <w:szCs w:val="30"/>
        </w:rPr>
      </w:pPr>
      <w:r>
        <w:rPr>
          <w:rFonts w:hint="eastAsia" w:ascii="仿宋" w:hAnsi="仿宋" w:eastAsia="仿宋" w:cs="仿宋"/>
          <w:color w:val="000000"/>
        </w:rPr>
        <w:t>我方与以下</w:t>
      </w:r>
      <w:r>
        <w:rPr>
          <w:rFonts w:hint="eastAsia" w:ascii="仿宋" w:hAnsi="仿宋" w:eastAsia="仿宋" w:cs="仿宋"/>
          <w:color w:val="000000"/>
          <w:lang w:eastAsia="zh-CN"/>
        </w:rPr>
        <w:t>供应商</w:t>
      </w:r>
      <w:r>
        <w:rPr>
          <w:rFonts w:hint="eastAsia" w:ascii="仿宋" w:hAnsi="仿宋" w:eastAsia="仿宋" w:cs="仿宋"/>
          <w:color w:val="000000"/>
        </w:rPr>
        <w:t>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4997C6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182272E8">
            <w:pPr>
              <w:autoSpaceDE w:val="0"/>
              <w:autoSpaceDN w:val="0"/>
              <w:adjustRightInd w:val="0"/>
              <w:spacing w:line="320" w:lineRule="exact"/>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存在直接控股、管理关系的相关</w:t>
            </w:r>
            <w:r>
              <w:rPr>
                <w:rFonts w:hint="eastAsia" w:ascii="仿宋" w:hAnsi="仿宋" w:eastAsia="仿宋" w:cs="仿宋"/>
                <w:color w:val="000000"/>
                <w:kern w:val="0"/>
                <w:sz w:val="24"/>
                <w:szCs w:val="24"/>
                <w:lang w:eastAsia="zh-CN"/>
              </w:rPr>
              <w:t>供应商</w:t>
            </w:r>
          </w:p>
        </w:tc>
      </w:tr>
      <w:tr w14:paraId="3F603F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204DC31">
            <w:pPr>
              <w:autoSpaceDE w:val="0"/>
              <w:autoSpaceDN w:val="0"/>
              <w:adjustRightInd w:val="0"/>
              <w:spacing w:line="320" w:lineRule="exact"/>
              <w:jc w:val="center"/>
              <w:rPr>
                <w:rFonts w:ascii="仿宋" w:hAnsi="仿宋" w:eastAsia="仿宋" w:cs="仿宋"/>
                <w:color w:val="000000"/>
                <w:kern w:val="0"/>
                <w:sz w:val="24"/>
                <w:szCs w:val="24"/>
              </w:rPr>
            </w:pPr>
            <w:r>
              <w:rPr>
                <w:rFonts w:hint="eastAsia" w:ascii="仿宋" w:hAnsi="仿宋" w:eastAsia="仿宋" w:cs="仿宋"/>
                <w:bCs/>
                <w:color w:val="000000"/>
                <w:kern w:val="0"/>
                <w:sz w:val="24"/>
                <w:szCs w:val="24"/>
              </w:rPr>
              <w:t>关系</w:t>
            </w:r>
          </w:p>
        </w:tc>
        <w:tc>
          <w:tcPr>
            <w:tcW w:w="7494" w:type="dxa"/>
            <w:tcBorders>
              <w:right w:val="single" w:color="auto" w:sz="12" w:space="0"/>
            </w:tcBorders>
            <w:noWrap/>
            <w:vAlign w:val="center"/>
          </w:tcPr>
          <w:p w14:paraId="433C52C0">
            <w:pPr>
              <w:autoSpaceDE w:val="0"/>
              <w:autoSpaceDN w:val="0"/>
              <w:adjustRightInd w:val="0"/>
              <w:spacing w:line="320" w:lineRule="exact"/>
              <w:jc w:val="center"/>
              <w:rPr>
                <w:rFonts w:ascii="仿宋" w:hAnsi="仿宋" w:eastAsia="仿宋" w:cs="仿宋"/>
                <w:bCs/>
                <w:color w:val="000000"/>
                <w:kern w:val="0"/>
                <w:sz w:val="24"/>
                <w:szCs w:val="24"/>
              </w:rPr>
            </w:pPr>
            <w:r>
              <w:rPr>
                <w:rFonts w:hint="eastAsia" w:ascii="仿宋" w:hAnsi="仿宋" w:eastAsia="仿宋" w:cs="仿宋"/>
                <w:bCs/>
                <w:color w:val="000000"/>
                <w:kern w:val="0"/>
                <w:sz w:val="24"/>
                <w:szCs w:val="24"/>
                <w:lang w:eastAsia="zh-CN"/>
              </w:rPr>
              <w:t>供应商</w:t>
            </w:r>
            <w:r>
              <w:rPr>
                <w:rFonts w:hint="eastAsia" w:ascii="仿宋" w:hAnsi="仿宋" w:eastAsia="仿宋" w:cs="仿宋"/>
                <w:bCs/>
                <w:color w:val="000000"/>
                <w:kern w:val="0"/>
                <w:sz w:val="24"/>
                <w:szCs w:val="24"/>
              </w:rPr>
              <w:t>名称</w:t>
            </w:r>
          </w:p>
        </w:tc>
      </w:tr>
      <w:tr w14:paraId="5378C6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50D8C7F">
            <w:pPr>
              <w:autoSpaceDE w:val="0"/>
              <w:autoSpaceDN w:val="0"/>
              <w:adjustRightInd w:val="0"/>
              <w:spacing w:line="320" w:lineRule="exact"/>
              <w:jc w:val="center"/>
              <w:rPr>
                <w:rFonts w:ascii="仿宋" w:hAnsi="仿宋" w:eastAsia="仿宋" w:cs="仿宋"/>
                <w:color w:val="000000"/>
                <w:kern w:val="0"/>
                <w:sz w:val="24"/>
                <w:szCs w:val="24"/>
              </w:rPr>
            </w:pPr>
          </w:p>
        </w:tc>
        <w:tc>
          <w:tcPr>
            <w:tcW w:w="7494" w:type="dxa"/>
            <w:tcBorders>
              <w:right w:val="single" w:color="auto" w:sz="12" w:space="0"/>
            </w:tcBorders>
            <w:noWrap/>
            <w:vAlign w:val="center"/>
          </w:tcPr>
          <w:p w14:paraId="4D9DD3EA">
            <w:pPr>
              <w:autoSpaceDE w:val="0"/>
              <w:autoSpaceDN w:val="0"/>
              <w:adjustRightInd w:val="0"/>
              <w:spacing w:line="320" w:lineRule="exact"/>
              <w:rPr>
                <w:rFonts w:ascii="仿宋" w:hAnsi="仿宋" w:eastAsia="仿宋" w:cs="仿宋"/>
                <w:bCs/>
                <w:color w:val="000000"/>
                <w:kern w:val="0"/>
                <w:sz w:val="24"/>
                <w:szCs w:val="24"/>
              </w:rPr>
            </w:pPr>
          </w:p>
        </w:tc>
      </w:tr>
      <w:tr w14:paraId="3ED876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6C0652D">
            <w:pPr>
              <w:autoSpaceDE w:val="0"/>
              <w:autoSpaceDN w:val="0"/>
              <w:adjustRightInd w:val="0"/>
              <w:spacing w:line="320" w:lineRule="exact"/>
              <w:jc w:val="center"/>
              <w:rPr>
                <w:rFonts w:ascii="仿宋" w:hAnsi="仿宋" w:eastAsia="仿宋" w:cs="仿宋"/>
                <w:color w:val="000000"/>
                <w:kern w:val="0"/>
                <w:sz w:val="24"/>
                <w:szCs w:val="24"/>
              </w:rPr>
            </w:pPr>
          </w:p>
        </w:tc>
        <w:tc>
          <w:tcPr>
            <w:tcW w:w="7494" w:type="dxa"/>
            <w:tcBorders>
              <w:right w:val="single" w:color="auto" w:sz="12" w:space="0"/>
            </w:tcBorders>
            <w:noWrap/>
            <w:vAlign w:val="center"/>
          </w:tcPr>
          <w:p w14:paraId="1E671E40">
            <w:pPr>
              <w:autoSpaceDE w:val="0"/>
              <w:autoSpaceDN w:val="0"/>
              <w:adjustRightInd w:val="0"/>
              <w:spacing w:line="320" w:lineRule="exact"/>
              <w:rPr>
                <w:rFonts w:ascii="仿宋" w:hAnsi="仿宋" w:eastAsia="仿宋" w:cs="仿宋"/>
                <w:bCs/>
                <w:color w:val="000000"/>
                <w:kern w:val="0"/>
                <w:sz w:val="24"/>
                <w:szCs w:val="24"/>
              </w:rPr>
            </w:pPr>
          </w:p>
        </w:tc>
      </w:tr>
      <w:tr w14:paraId="0D4069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6106004">
            <w:pPr>
              <w:autoSpaceDE w:val="0"/>
              <w:autoSpaceDN w:val="0"/>
              <w:adjustRightInd w:val="0"/>
              <w:spacing w:line="320" w:lineRule="exact"/>
              <w:jc w:val="center"/>
              <w:rPr>
                <w:rFonts w:ascii="仿宋" w:hAnsi="仿宋" w:eastAsia="仿宋" w:cs="仿宋"/>
                <w:color w:val="000000"/>
                <w:kern w:val="0"/>
                <w:sz w:val="24"/>
                <w:szCs w:val="24"/>
              </w:rPr>
            </w:pPr>
          </w:p>
        </w:tc>
        <w:tc>
          <w:tcPr>
            <w:tcW w:w="7494" w:type="dxa"/>
            <w:tcBorders>
              <w:right w:val="single" w:color="auto" w:sz="12" w:space="0"/>
            </w:tcBorders>
            <w:noWrap/>
            <w:vAlign w:val="center"/>
          </w:tcPr>
          <w:p w14:paraId="119119F9">
            <w:pPr>
              <w:autoSpaceDE w:val="0"/>
              <w:autoSpaceDN w:val="0"/>
              <w:adjustRightInd w:val="0"/>
              <w:spacing w:line="320" w:lineRule="exact"/>
              <w:rPr>
                <w:rFonts w:ascii="仿宋" w:hAnsi="仿宋" w:eastAsia="仿宋" w:cs="仿宋"/>
                <w:bCs/>
                <w:color w:val="000000"/>
                <w:kern w:val="0"/>
                <w:sz w:val="24"/>
                <w:szCs w:val="24"/>
              </w:rPr>
            </w:pPr>
          </w:p>
        </w:tc>
      </w:tr>
    </w:tbl>
    <w:p w14:paraId="13A3F602">
      <w:pPr>
        <w:pStyle w:val="16"/>
        <w:numPr>
          <w:numId w:val="0"/>
        </w:numPr>
        <w:jc w:val="both"/>
        <w:rPr>
          <w:rFonts w:hint="eastAsia" w:ascii="仿宋" w:hAnsi="仿宋" w:eastAsia="仿宋" w:cs="仿宋"/>
          <w:b/>
          <w:bCs/>
          <w:color w:val="000000"/>
          <w:kern w:val="2"/>
          <w:sz w:val="24"/>
          <w:szCs w:val="32"/>
          <w:u w:val="none"/>
          <w:lang w:val="en-US" w:eastAsia="zh-CN" w:bidi="ar-SA"/>
        </w:rPr>
      </w:pPr>
    </w:p>
    <w:p w14:paraId="2901141C">
      <w:pPr>
        <w:pStyle w:val="2"/>
        <w:numPr>
          <w:numId w:val="0"/>
        </w:numPr>
        <w:ind w:leftChars="0"/>
        <w:rPr>
          <w:rFonts w:hint="default"/>
          <w:lang w:val="en-US" w:eastAsia="zh-CN"/>
        </w:rPr>
      </w:pPr>
    </w:p>
    <w:sectPr>
      <w:pgSz w:w="11906" w:h="16838"/>
      <w:pgMar w:top="1157"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537F22"/>
    <w:multiLevelType w:val="singleLevel"/>
    <w:tmpl w:val="23537F22"/>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43F30A9"/>
    <w:rsid w:val="05324CB4"/>
    <w:rsid w:val="078F1CCE"/>
    <w:rsid w:val="0F6B40B6"/>
    <w:rsid w:val="19C744EE"/>
    <w:rsid w:val="1DA613FA"/>
    <w:rsid w:val="1EDC649D"/>
    <w:rsid w:val="252E0198"/>
    <w:rsid w:val="25CF59C9"/>
    <w:rsid w:val="2F1638F0"/>
    <w:rsid w:val="320318B4"/>
    <w:rsid w:val="32F51296"/>
    <w:rsid w:val="3C436B4D"/>
    <w:rsid w:val="4ADB765B"/>
    <w:rsid w:val="54E81862"/>
    <w:rsid w:val="551F0267"/>
    <w:rsid w:val="5F427DC1"/>
    <w:rsid w:val="74114B92"/>
    <w:rsid w:val="76C96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unhideWhenUsed/>
    <w:qFormat/>
    <w:uiPriority w:val="0"/>
    <w:pPr>
      <w:keepNext/>
      <w:keepLines/>
      <w:spacing w:line="240" w:lineRule="auto"/>
      <w:jc w:val="center"/>
      <w:outlineLvl w:val="1"/>
    </w:pPr>
    <w:rPr>
      <w:rFonts w:ascii="微软雅黑" w:hAnsi="微软雅黑" w:eastAsia="微软雅黑" w:cs="微软雅黑"/>
      <w:b/>
      <w:bCs/>
      <w:sz w:val="30"/>
      <w:szCs w:val="32"/>
    </w:rPr>
  </w:style>
  <w:style w:type="paragraph" w:styleId="5">
    <w:name w:val="heading 3"/>
    <w:basedOn w:val="1"/>
    <w:next w:val="1"/>
    <w:unhideWhenUsed/>
    <w:qFormat/>
    <w:uiPriority w:val="0"/>
    <w:pPr>
      <w:keepNext/>
      <w:spacing w:line="360" w:lineRule="auto"/>
      <w:jc w:val="left"/>
      <w:outlineLvl w:val="2"/>
    </w:pPr>
    <w:rPr>
      <w:b/>
      <w:kern w:val="2"/>
      <w:sz w:val="28"/>
      <w:szCs w:val="24"/>
    </w:rPr>
  </w:style>
  <w:style w:type="character" w:default="1" w:styleId="14">
    <w:name w:val="Default Paragraph Font"/>
    <w:semiHidden/>
    <w:qFormat/>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4">
    <w:name w:val="Normal Indent"/>
    <w:basedOn w:val="1"/>
    <w:qFormat/>
    <w:uiPriority w:val="0"/>
    <w:pPr>
      <w:ind w:firstLine="420" w:firstLineChars="200"/>
    </w:pPr>
  </w:style>
  <w:style w:type="paragraph" w:styleId="6">
    <w:name w:val="Body Text"/>
    <w:basedOn w:val="1"/>
    <w:next w:val="7"/>
    <w:qFormat/>
    <w:uiPriority w:val="0"/>
    <w:pPr>
      <w:spacing w:after="120" w:afterLines="0" w:afterAutospacing="0"/>
    </w:pPr>
  </w:style>
  <w:style w:type="paragraph" w:customStyle="1" w:styleId="7">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8">
    <w:name w:val="Body Text Indent"/>
    <w:basedOn w:val="1"/>
    <w:qFormat/>
    <w:uiPriority w:val="0"/>
    <w:pPr>
      <w:spacing w:after="120" w:afterLines="0" w:afterAutospacing="0"/>
      <w:ind w:left="420" w:leftChars="200"/>
    </w:pPr>
  </w:style>
  <w:style w:type="paragraph" w:styleId="9">
    <w:name w:val="Plain Text"/>
    <w:basedOn w:val="1"/>
    <w:qFormat/>
    <w:uiPriority w:val="0"/>
    <w:rPr>
      <w:rFonts w:ascii="宋体" w:hAnsi="Courier New" w:cs="Courier New"/>
      <w:szCs w:val="21"/>
    </w:rPr>
  </w:style>
  <w:style w:type="paragraph" w:styleId="10">
    <w:name w:val="Normal (Web)"/>
    <w:basedOn w:val="1"/>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6"/>
    <w:next w:val="12"/>
    <w:qFormat/>
    <w:uiPriority w:val="0"/>
    <w:pPr>
      <w:spacing w:after="120"/>
      <w:ind w:right="0" w:rightChars="0" w:firstLine="420" w:firstLineChars="100"/>
      <w:jc w:val="both"/>
    </w:pPr>
    <w:rPr>
      <w:szCs w:val="20"/>
    </w:rPr>
  </w:style>
  <w:style w:type="paragraph" w:styleId="12">
    <w:name w:val="Body Text First Indent 2"/>
    <w:basedOn w:val="8"/>
    <w:next w:val="1"/>
    <w:qFormat/>
    <w:uiPriority w:val="0"/>
    <w:pPr>
      <w:ind w:firstLine="420" w:firstLineChars="200"/>
    </w:pPr>
  </w:style>
  <w:style w:type="paragraph" w:customStyle="1" w:styleId="15">
    <w:name w:val="标题 2（投标文件）"/>
    <w:basedOn w:val="3"/>
    <w:qFormat/>
    <w:uiPriority w:val="99"/>
    <w:pPr>
      <w:jc w:val="center"/>
    </w:pPr>
  </w:style>
  <w:style w:type="paragraph" w:customStyle="1" w:styleId="16">
    <w:name w:val="标题 3（投标文件）"/>
    <w:basedOn w:val="5"/>
    <w:qFormat/>
    <w:uiPriority w:val="99"/>
    <w:pPr>
      <w:jc w:val="left"/>
    </w:pPr>
    <w:rPr>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1896</Words>
  <Characters>1999</Characters>
  <Lines>0</Lines>
  <Paragraphs>0</Paragraphs>
  <TotalTime>1</TotalTime>
  <ScaleCrop>false</ScaleCrop>
  <LinksUpToDate>false</LinksUpToDate>
  <CharactersWithSpaces>2233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2024-12-04T09:01:00Z</dcterms:created>
  <dc:creator>888888</dc:creator>
  <cp:lastModifiedBy>劉瑛</cp:lastModifiedBy>
  <dcterms:modified xsi:type="dcterms:W3CDTF">2025-07-17T07:17:18Z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E08DE6FF02A14A15B509DB534BCF91D5_12</vt:lpwstr>
  </property>
  <property fmtid="{D5CDD505-2E9C-101B-9397-08002B2CF9AE}" pid="4" name="KSOTemplateDocerSaveRecord">
    <vt:lpwstr>eyJoZGlkIjoiMzI4YWRiMjJkZjhmNzlhYjc0ZTIwZDBmYjYwMDk2YzUiLCJ1c2VySWQiOiI1NzQ3NjczNDAifQ==</vt:lpwstr>
  </property>
</Properties>
</file>