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315F2">
      <w:pPr>
        <w:jc w:val="center"/>
        <w:rPr>
          <w:rFonts w:hint="eastAsia"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服 务 合 同</w:t>
      </w:r>
    </w:p>
    <w:p w14:paraId="5251D52A">
      <w:pPr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5B64BE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5AA06A09">
      <w:pPr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DE54C22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1E98F898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5C909312">
      <w:pPr>
        <w:spacing w:line="480" w:lineRule="auto"/>
        <w:ind w:firstLine="1124" w:firstLineChars="400"/>
        <w:jc w:val="left"/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甲方：</w:t>
      </w:r>
    </w:p>
    <w:p w14:paraId="5E28D61D">
      <w:pPr>
        <w:pStyle w:val="3"/>
        <w:ind w:firstLine="1124" w:firstLineChars="400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乙方：</w:t>
      </w:r>
    </w:p>
    <w:p w14:paraId="48C4B346">
      <w:pPr>
        <w:rPr>
          <w:rFonts w:hint="eastAsia" w:ascii="仿宋" w:hAnsi="仿宋" w:eastAsia="仿宋" w:cs="仿宋"/>
          <w:sz w:val="20"/>
          <w:szCs w:val="18"/>
        </w:rPr>
      </w:pPr>
    </w:p>
    <w:p w14:paraId="6FD85363">
      <w:pPr>
        <w:pStyle w:val="3"/>
        <w:rPr>
          <w:rFonts w:hint="eastAsia" w:ascii="仿宋" w:hAnsi="仿宋" w:eastAsia="仿宋" w:cs="仿宋"/>
          <w:sz w:val="20"/>
          <w:szCs w:val="18"/>
        </w:rPr>
      </w:pPr>
    </w:p>
    <w:p w14:paraId="09EB77A8">
      <w:pPr>
        <w:rPr>
          <w:rFonts w:hint="eastAsia" w:ascii="仿宋" w:hAnsi="仿宋" w:eastAsia="仿宋" w:cs="仿宋"/>
          <w:sz w:val="20"/>
          <w:szCs w:val="18"/>
        </w:rPr>
      </w:pPr>
    </w:p>
    <w:p w14:paraId="6C24D41D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</w:p>
    <w:p w14:paraId="1001D67A">
      <w:pPr>
        <w:spacing w:line="360" w:lineRule="auto"/>
        <w:jc w:val="center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国  西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安</w:t>
      </w:r>
    </w:p>
    <w:p w14:paraId="7B643364">
      <w:pPr>
        <w:widowControl/>
        <w:spacing w:line="560" w:lineRule="exact"/>
        <w:ind w:right="-197" w:rightChars="-94" w:firstLine="440" w:firstLineChars="200"/>
        <w:jc w:val="left"/>
        <w:rPr>
          <w:rFonts w:hint="eastAsia" w:ascii="仿宋" w:hAnsi="仿宋" w:eastAsia="仿宋" w:cs="仿宋"/>
          <w:sz w:val="22"/>
          <w:szCs w:val="22"/>
        </w:rPr>
        <w:sectPr>
          <w:pgSz w:w="11906" w:h="16838"/>
          <w:pgMar w:top="1418" w:right="1134" w:bottom="1418" w:left="1418" w:header="851" w:footer="992" w:gutter="0"/>
          <w:cols w:space="720" w:num="1"/>
          <w:titlePg/>
          <w:docGrid w:type="lines" w:linePitch="312" w:charSpace="0"/>
        </w:sectPr>
      </w:pPr>
    </w:p>
    <w:p w14:paraId="153ED3F7">
      <w:pPr>
        <w:autoSpaceDE w:val="0"/>
        <w:autoSpaceDN w:val="0"/>
        <w:adjustRightInd w:val="0"/>
        <w:spacing w:line="480" w:lineRule="auto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甲方（采购人）：</w:t>
      </w:r>
    </w:p>
    <w:p w14:paraId="1B8AF3DC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 xml:space="preserve">乙方（成交供应商）： </w:t>
      </w:r>
    </w:p>
    <w:p w14:paraId="34CDF04C">
      <w:pPr>
        <w:autoSpaceDE w:val="0"/>
        <w:autoSpaceDN w:val="0"/>
        <w:adjustRightInd w:val="0"/>
        <w:spacing w:line="480" w:lineRule="auto"/>
        <w:ind w:firstLine="440" w:firstLineChars="200"/>
        <w:jc w:val="both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eastAsia="zh-CN"/>
        </w:rPr>
        <w:t>项目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名称  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(项目编号：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)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由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陕西嘉唐建设项目管理有限公司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组织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，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(以下简称“甲方”)确定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（以下简称“乙方”）为成交供应商。</w:t>
      </w:r>
    </w:p>
    <w:p w14:paraId="51700B2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经双方协商按下述条款和条件签署本合同。</w:t>
      </w:r>
    </w:p>
    <w:p w14:paraId="5C3C0E5C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2"/>
          <w:szCs w:val="22"/>
          <w:highlight w:val="none"/>
          <w:lang w:val="en-US" w:eastAsia="zh-CN"/>
        </w:rPr>
        <w:t xml:space="preserve">   </w:t>
      </w:r>
      <w:bookmarkStart w:id="0" w:name="_Toc475451547"/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一、合同价款</w:t>
      </w:r>
    </w:p>
    <w:p w14:paraId="663011A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（一）合同价款为人民币（大写）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（￥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 xml:space="preserve"> ）。</w:t>
      </w:r>
    </w:p>
    <w:p w14:paraId="20FD7587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（二）合同总价包括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但不限于：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人工费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eastAsia="zh-CN"/>
        </w:rPr>
        <w:t>、税费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等一切相关费用。</w:t>
      </w:r>
    </w:p>
    <w:p w14:paraId="372840A4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二、款项结算</w:t>
      </w:r>
    </w:p>
    <w:p w14:paraId="1F0CE7C4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付款方式：合同签订后，达到付款条件起30日内，支付合同总金额的40.00%；乙方成果通过省自然资源厅专家论证后，达到付款条件起30日内，支付合同总金额的40.00%；乙方成果取得省政府批复文件后，达到付款条件起30日内，支付合同总金额的20%；如遇财政经费未拨付到位的情况，由双方协商解决。</w:t>
      </w:r>
    </w:p>
    <w:p w14:paraId="010FF05F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（二）支付方式：银行转账。</w:t>
      </w:r>
    </w:p>
    <w:p w14:paraId="67BEDCEE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（三）结算方式：</w:t>
      </w:r>
      <w:r>
        <w:rPr>
          <w:rFonts w:hint="eastAsia" w:ascii="仿宋" w:hAnsi="仿宋" w:eastAsia="仿宋" w:cs="仿宋"/>
          <w:bCs/>
          <w:kern w:val="2"/>
          <w:sz w:val="22"/>
          <w:szCs w:val="22"/>
          <w:highlight w:val="none"/>
          <w:lang w:val="en-US" w:eastAsia="zh-CN" w:bidi="ar-SA"/>
        </w:rPr>
        <w:t>由采购人以人民币负责结算，在付款前，供应商必须开具发票给采购人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。</w:t>
      </w:r>
    </w:p>
    <w:bookmarkEnd w:id="0"/>
    <w:p w14:paraId="38262DCB">
      <w:pPr>
        <w:autoSpaceDE w:val="0"/>
        <w:autoSpaceDN w:val="0"/>
        <w:adjustRightInd w:val="0"/>
        <w:spacing w:line="480" w:lineRule="auto"/>
        <w:ind w:left="859" w:leftChars="304" w:hanging="221" w:hangingChars="1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、项目实施地点及完成期</w:t>
      </w:r>
    </w:p>
    <w:p w14:paraId="28A846C8">
      <w:pPr>
        <w:autoSpaceDE w:val="0"/>
        <w:autoSpaceDN w:val="0"/>
        <w:adjustRightInd w:val="0"/>
        <w:spacing w:line="480" w:lineRule="auto"/>
        <w:ind w:firstLine="440" w:firstLineChars="200"/>
        <w:rPr>
          <w:rFonts w:hint="default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（一）项目实施地点：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采购人指点地点</w:t>
      </w:r>
    </w:p>
    <w:p w14:paraId="4F0CA7FF">
      <w:pPr>
        <w:autoSpaceDE w:val="0"/>
        <w:autoSpaceDN w:val="0"/>
        <w:adjustRightInd w:val="0"/>
        <w:spacing w:line="480" w:lineRule="auto"/>
        <w:ind w:firstLine="440" w:firstLineChars="200"/>
        <w:outlineLvl w:val="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zh-CN" w:eastAsia="zh-CN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（二）服务期：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 xml:space="preserve">     </w:t>
      </w:r>
    </w:p>
    <w:p w14:paraId="18DC6CF6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四、技术服务</w:t>
      </w:r>
    </w:p>
    <w:p w14:paraId="732F5F00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（一）技术资料：</w:t>
      </w:r>
    </w:p>
    <w:p w14:paraId="04F55711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1.实施方案。</w:t>
      </w:r>
    </w:p>
    <w:p w14:paraId="637588D4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2.其它资料。</w:t>
      </w:r>
    </w:p>
    <w:p w14:paraId="6643DD5C">
      <w:pPr>
        <w:spacing w:line="480" w:lineRule="auto"/>
        <w:ind w:right="-168" w:rightChars="-80"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（二）服务承诺：按照磋商响应文件中的具体承诺 </w:t>
      </w:r>
    </w:p>
    <w:p w14:paraId="65031ABB">
      <w:pPr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五、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质量保证</w:t>
      </w:r>
    </w:p>
    <w:p w14:paraId="45E9C6CD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所有内容均应符合国家有关规范标准，确保达到甲方要求。</w:t>
      </w:r>
    </w:p>
    <w:p w14:paraId="790BDBD6">
      <w:pPr>
        <w:snapToGrid w:val="0"/>
        <w:spacing w:line="480" w:lineRule="auto"/>
        <w:ind w:firstLine="442" w:firstLineChars="200"/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  <w:highlight w:val="none"/>
        </w:rPr>
        <w:t>六、其它事项</w:t>
      </w:r>
    </w:p>
    <w:p w14:paraId="0F76AD10">
      <w:pPr>
        <w:snapToGri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（一）乙方不得将项目转让、分包给其它单位或个人。</w:t>
      </w:r>
    </w:p>
    <w:p w14:paraId="74B8C0A6">
      <w:pPr>
        <w:snapToGrid w:val="0"/>
        <w:spacing w:line="480" w:lineRule="auto"/>
        <w:ind w:firstLine="440" w:firstLineChars="200"/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（二）乙方的磋商响应文件和承诺等内容将列入合同。</w:t>
      </w:r>
    </w:p>
    <w:p w14:paraId="2EFA9235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七、违约责任</w:t>
      </w:r>
    </w:p>
    <w:p w14:paraId="7C31FD3C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（一）按《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中华人民共和国民法典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》中的相关条款执行。</w:t>
      </w:r>
    </w:p>
    <w:p w14:paraId="403A97EE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（二）按合同要求提供服务或服务质量不能满足采购技术要求，乙方必须无条件提高技术，完善服务质量，否则，甲方有权终止合同并对乙方违约行为进行追究，同时进行相应的处罚。</w:t>
      </w:r>
    </w:p>
    <w:p w14:paraId="20A2BB52">
      <w:pPr>
        <w:autoSpaceDE w:val="0"/>
        <w:autoSpaceDN w:val="0"/>
        <w:adjustRightInd w:val="0"/>
        <w:snapToGrid w:val="0"/>
        <w:spacing w:line="480" w:lineRule="auto"/>
        <w:ind w:firstLine="63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371F7BB5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八、合同争议解决的方式</w:t>
      </w:r>
    </w:p>
    <w:p w14:paraId="33C1FE91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>（二）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种方式解决：</w:t>
      </w:r>
    </w:p>
    <w:p w14:paraId="0F5F9479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（一）提交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lang w:val="en-US" w:eastAsia="zh-CN"/>
        </w:rPr>
        <w:t>西安市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仲裁委员会仲裁；</w:t>
      </w:r>
    </w:p>
    <w:p w14:paraId="317A0F99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（二）依法向甲方所在地人民法院起诉。</w:t>
      </w:r>
    </w:p>
    <w:p w14:paraId="4FAD9D13">
      <w:pPr>
        <w:autoSpaceDE w:val="0"/>
        <w:autoSpaceDN w:val="0"/>
        <w:adjustRightInd w:val="0"/>
        <w:spacing w:line="480" w:lineRule="auto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九、合同生效</w:t>
      </w:r>
    </w:p>
    <w:p w14:paraId="0AAE4C76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（一）本合同经双方签字盖章后生效。</w:t>
      </w:r>
    </w:p>
    <w:p w14:paraId="0E270038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（二）本合同须经甲、乙双方的法定代表人（授权代理人）在合同书上签字并加盖本单位公章后正式生效。</w:t>
      </w:r>
    </w:p>
    <w:p w14:paraId="261D8F90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（三）合同生效后，甲、乙双方须严格执行本合同条款的规定，全面履行合同，违者按《中华人民共和国合同法》的有关规定承担相应责任。</w:t>
      </w:r>
    </w:p>
    <w:p w14:paraId="7F295860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（四）本合同一式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份，甲乙双方各执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份。</w:t>
      </w:r>
    </w:p>
    <w:p w14:paraId="7AAC9502">
      <w:pPr>
        <w:autoSpaceDE w:val="0"/>
        <w:autoSpaceDN w:val="0"/>
        <w:adjustRightInd w:val="0"/>
        <w:spacing w:line="480" w:lineRule="auto"/>
        <w:ind w:firstLine="440" w:firstLineChars="200"/>
        <w:rPr>
          <w:rFonts w:hint="eastAsia" w:ascii="仿宋" w:hAnsi="仿宋" w:eastAsia="仿宋" w:cs="仿宋"/>
          <w:color w:val="auto"/>
          <w:spacing w:val="-20"/>
          <w:kern w:val="0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2"/>
          <w:szCs w:val="22"/>
          <w:highlight w:val="none"/>
        </w:rPr>
        <w:t>（五）本合同如有未尽事宜，甲、乙双方协商解决。</w:t>
      </w:r>
    </w:p>
    <w:tbl>
      <w:tblPr>
        <w:tblStyle w:val="4"/>
        <w:tblW w:w="0" w:type="auto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9"/>
        <w:gridCol w:w="4290"/>
      </w:tblGrid>
      <w:tr w14:paraId="703A851A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8566056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甲  方</w:t>
            </w:r>
          </w:p>
        </w:tc>
        <w:tc>
          <w:tcPr>
            <w:tcW w:w="4290" w:type="dxa"/>
            <w:noWrap w:val="0"/>
            <w:vAlign w:val="center"/>
          </w:tcPr>
          <w:p w14:paraId="7EE7D874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乙  方</w:t>
            </w:r>
          </w:p>
        </w:tc>
      </w:tr>
      <w:tr w14:paraId="0D22AAF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5CCAAC7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（盖章）</w:t>
            </w:r>
          </w:p>
        </w:tc>
        <w:tc>
          <w:tcPr>
            <w:tcW w:w="4290" w:type="dxa"/>
            <w:noWrap w:val="0"/>
            <w:vAlign w:val="center"/>
          </w:tcPr>
          <w:p w14:paraId="53E8C75B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（盖章）</w:t>
            </w:r>
          </w:p>
        </w:tc>
      </w:tr>
      <w:tr w14:paraId="434BFF7B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4B84082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 xml:space="preserve">地址： </w:t>
            </w:r>
          </w:p>
        </w:tc>
        <w:tc>
          <w:tcPr>
            <w:tcW w:w="4290" w:type="dxa"/>
            <w:noWrap w:val="0"/>
            <w:vAlign w:val="center"/>
          </w:tcPr>
          <w:p w14:paraId="30AD8E01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地址：</w:t>
            </w:r>
          </w:p>
        </w:tc>
      </w:tr>
      <w:tr w14:paraId="6A0C4EE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62BCC1D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邮编：</w:t>
            </w:r>
          </w:p>
        </w:tc>
        <w:tc>
          <w:tcPr>
            <w:tcW w:w="4290" w:type="dxa"/>
            <w:noWrap w:val="0"/>
            <w:vAlign w:val="center"/>
          </w:tcPr>
          <w:p w14:paraId="3A4C463B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邮编：</w:t>
            </w:r>
          </w:p>
        </w:tc>
      </w:tr>
      <w:tr w14:paraId="1FB3984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7C54A5F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 xml:space="preserve">法定代表人： </w:t>
            </w:r>
          </w:p>
        </w:tc>
        <w:tc>
          <w:tcPr>
            <w:tcW w:w="4290" w:type="dxa"/>
            <w:noWrap w:val="0"/>
            <w:vAlign w:val="center"/>
          </w:tcPr>
          <w:p w14:paraId="147BDC4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法定代表人：</w:t>
            </w:r>
          </w:p>
        </w:tc>
      </w:tr>
      <w:tr w14:paraId="6AF8E51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1103C65F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被授权代表：</w:t>
            </w:r>
          </w:p>
        </w:tc>
        <w:tc>
          <w:tcPr>
            <w:tcW w:w="4290" w:type="dxa"/>
            <w:noWrap w:val="0"/>
            <w:vAlign w:val="center"/>
          </w:tcPr>
          <w:p w14:paraId="1AEBE877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被授权代表：</w:t>
            </w:r>
          </w:p>
        </w:tc>
      </w:tr>
      <w:tr w14:paraId="5EE9FE8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1C71155A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电话：</w:t>
            </w:r>
          </w:p>
        </w:tc>
        <w:tc>
          <w:tcPr>
            <w:tcW w:w="4290" w:type="dxa"/>
            <w:noWrap w:val="0"/>
            <w:vAlign w:val="center"/>
          </w:tcPr>
          <w:p w14:paraId="1634BA74">
            <w:pPr>
              <w:autoSpaceDE w:val="0"/>
              <w:autoSpaceDN w:val="0"/>
              <w:adjustRightInd w:val="0"/>
              <w:spacing w:line="480" w:lineRule="auto"/>
              <w:ind w:left="840" w:hanging="540" w:hangingChars="300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电话：</w:t>
            </w:r>
          </w:p>
        </w:tc>
      </w:tr>
      <w:tr w14:paraId="665387B0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255CE2F9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传真：</w:t>
            </w:r>
          </w:p>
        </w:tc>
        <w:tc>
          <w:tcPr>
            <w:tcW w:w="4290" w:type="dxa"/>
            <w:noWrap w:val="0"/>
            <w:vAlign w:val="center"/>
          </w:tcPr>
          <w:p w14:paraId="449BC5BE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传真：</w:t>
            </w:r>
          </w:p>
        </w:tc>
      </w:tr>
      <w:tr w14:paraId="5261F502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4289" w:type="dxa"/>
            <w:noWrap w:val="0"/>
            <w:vAlign w:val="center"/>
          </w:tcPr>
          <w:p w14:paraId="5B3E4E15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开户银行：</w:t>
            </w:r>
          </w:p>
        </w:tc>
        <w:tc>
          <w:tcPr>
            <w:tcW w:w="4290" w:type="dxa"/>
            <w:noWrap w:val="0"/>
            <w:vAlign w:val="center"/>
          </w:tcPr>
          <w:p w14:paraId="54D73A32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开户银行：</w:t>
            </w:r>
          </w:p>
        </w:tc>
      </w:tr>
      <w:tr w14:paraId="080B438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4289" w:type="dxa"/>
            <w:noWrap w:val="0"/>
            <w:vAlign w:val="center"/>
          </w:tcPr>
          <w:p w14:paraId="3A62B392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日期：</w:t>
            </w:r>
          </w:p>
        </w:tc>
        <w:tc>
          <w:tcPr>
            <w:tcW w:w="4290" w:type="dxa"/>
            <w:noWrap w:val="0"/>
            <w:vAlign w:val="center"/>
          </w:tcPr>
          <w:p w14:paraId="30919B6F">
            <w:pPr>
              <w:autoSpaceDE w:val="0"/>
              <w:autoSpaceDN w:val="0"/>
              <w:adjustRightInd w:val="0"/>
              <w:spacing w:line="480" w:lineRule="auto"/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kern w:val="0"/>
                <w:sz w:val="22"/>
                <w:szCs w:val="22"/>
                <w:highlight w:val="none"/>
              </w:rPr>
              <w:t>日期：</w:t>
            </w:r>
          </w:p>
        </w:tc>
      </w:tr>
    </w:tbl>
    <w:p w14:paraId="3B557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sz w:val="22"/>
          <w:szCs w:val="32"/>
          <w:highlight w:val="none"/>
          <w:lang w:val="en-US" w:eastAsia="zh-CN"/>
        </w:rPr>
      </w:pPr>
    </w:p>
    <w:p w14:paraId="4EDDCEE3">
      <w:pPr>
        <w:rPr>
          <w:rFonts w:hint="eastAsia" w:ascii="仿宋" w:hAnsi="仿宋" w:eastAsia="仿宋" w:cs="仿宋"/>
          <w:sz w:val="20"/>
          <w:szCs w:val="18"/>
        </w:rPr>
      </w:pPr>
      <w:r>
        <w:rPr>
          <w:rFonts w:hint="eastAsia" w:ascii="仿宋" w:hAnsi="仿宋" w:eastAsia="仿宋" w:cs="仿宋"/>
          <w:sz w:val="22"/>
          <w:szCs w:val="32"/>
          <w:highlight w:val="none"/>
          <w:lang w:val="en-US" w:eastAsia="zh-CN"/>
        </w:rPr>
        <w:t>备注：具体签订合同及内容以采购人要求为准。</w:t>
      </w:r>
    </w:p>
    <w:p w14:paraId="06662D3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A1F33"/>
    <w:rsid w:val="685A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2025-08-20T03:59:00Z</dcterms:created>
  <dc:creator>WPS_小小小小小小文</dc:creator>
  <cp:lastModifiedBy>WPS_小小小小小小文</cp:lastModifiedBy>
  <dcterms:modified xsi:type="dcterms:W3CDTF">2025-08-20T04:00:02Z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B48391E6AAF54579BB92722790CC1A27_11</vt:lpwstr>
  </property>
  <property fmtid="{D5CDD505-2E9C-101B-9397-08002B2CF9AE}" pid="4" name="KSOTemplateDocerSaveRecord">
    <vt:lpwstr>eyJoZGlkIjoiZDU5ODkzYjM3NDZmZThlOTVjMjA1NzRiYjVjNDY0ZWMiLCJ1c2VySWQiOiIxNDYxOTUwMjY0In0=</vt:lpwstr>
  </property>
</Properties>
</file>