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7C8C1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 w14:paraId="35F5A371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 w14:paraId="20667432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  <w:t>西安市高陵区2025年省级粮油绿色高效提单产项目</w:t>
      </w:r>
    </w:p>
    <w:p w14:paraId="705D3293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160"/>
          <w:szCs w:val="160"/>
        </w:rPr>
      </w:pPr>
    </w:p>
    <w:p w14:paraId="3DAA8F1B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701CB70B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47FDFDA4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37A94052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2EA6CC00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服务采购合同</w:t>
      </w:r>
    </w:p>
    <w:p w14:paraId="7D73512A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5BE6D241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172DF593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505C8FB2">
      <w:pPr>
        <w:widowControl/>
        <w:snapToGrid w:val="0"/>
        <w:textAlignment w:val="baseline"/>
        <w:rPr>
          <w:rFonts w:hint="eastAsia" w:ascii="宋体" w:hAnsi="宋体" w:eastAsia="宋体" w:cs="宋体"/>
          <w:szCs w:val="20"/>
        </w:rPr>
      </w:pPr>
    </w:p>
    <w:p w14:paraId="5D5FBBF5">
      <w:pPr>
        <w:widowControl/>
        <w:snapToGrid w:val="0"/>
        <w:textAlignment w:val="baseline"/>
        <w:rPr>
          <w:rFonts w:hint="eastAsia" w:ascii="宋体" w:hAnsi="宋体" w:eastAsia="宋体" w:cs="宋体"/>
          <w:szCs w:val="20"/>
        </w:rPr>
      </w:pPr>
    </w:p>
    <w:p w14:paraId="75C511F5">
      <w:pPr>
        <w:widowControl/>
        <w:snapToGrid w:val="0"/>
        <w:textAlignment w:val="baseline"/>
        <w:rPr>
          <w:rFonts w:hint="eastAsia" w:ascii="宋体" w:hAnsi="宋体" w:eastAsia="宋体" w:cs="宋体"/>
          <w:szCs w:val="20"/>
        </w:rPr>
      </w:pPr>
    </w:p>
    <w:p w14:paraId="1B5CBE76">
      <w:pPr>
        <w:widowControl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26AD456F">
      <w:pPr>
        <w:widowControl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甲方：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                                </w:t>
      </w:r>
    </w:p>
    <w:p w14:paraId="19BBCE20">
      <w:pPr>
        <w:widowControl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91EC74D">
      <w:pPr>
        <w:widowControl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乙方：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                                </w:t>
      </w:r>
    </w:p>
    <w:p w14:paraId="7BB4A1CC">
      <w:pPr>
        <w:widowControl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8"/>
          <w:szCs w:val="28"/>
          <w:u w:val="single"/>
        </w:rPr>
      </w:pPr>
    </w:p>
    <w:p w14:paraId="6F01E685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sz w:val="28"/>
          <w:szCs w:val="28"/>
          <w:u w:val="single"/>
        </w:rPr>
      </w:pPr>
    </w:p>
    <w:p w14:paraId="51F302BA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4840C96B">
      <w:pPr>
        <w:widowControl/>
        <w:textAlignment w:val="baseline"/>
        <w:rPr>
          <w:rFonts w:hint="eastAsia" w:ascii="宋体" w:hAnsi="宋体" w:eastAsia="宋体" w:cs="宋体"/>
          <w:szCs w:val="20"/>
        </w:rPr>
      </w:pPr>
    </w:p>
    <w:p w14:paraId="42D49AB1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甲方（采购人）： </w:t>
      </w:r>
    </w:p>
    <w:p w14:paraId="522D8233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乙方（中标人）： </w:t>
      </w:r>
    </w:p>
    <w:p w14:paraId="4B213668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>西安市高陵区2025年省级粮油绿色高效提单产项目目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(项目编号：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HRDL-FW[2025]-168-080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)</w:t>
      </w:r>
      <w:r>
        <w:rPr>
          <w:rFonts w:hint="eastAsia" w:ascii="宋体" w:hAnsi="宋体" w:eastAsia="宋体" w:cs="宋体"/>
          <w:bCs/>
          <w:sz w:val="24"/>
          <w:szCs w:val="24"/>
        </w:rPr>
        <w:t>，由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陕西恒瑞项目管理有限公司</w:t>
      </w:r>
      <w:r>
        <w:rPr>
          <w:rFonts w:hint="eastAsia" w:ascii="宋体" w:hAnsi="宋体" w:eastAsia="宋体" w:cs="宋体"/>
          <w:bCs/>
          <w:sz w:val="24"/>
          <w:szCs w:val="24"/>
        </w:rPr>
        <w:t>组织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竞争性磋商招标</w:t>
      </w:r>
      <w:r>
        <w:rPr>
          <w:rFonts w:hint="eastAsia" w:ascii="宋体" w:hAnsi="宋体" w:eastAsia="宋体" w:cs="宋体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bCs/>
          <w:sz w:val="24"/>
          <w:szCs w:val="24"/>
        </w:rPr>
        <w:t>(以下简称“甲方”)确定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szCs w:val="24"/>
        </w:rPr>
        <w:t>（以下简称“乙方”）为该项目的中标人。</w:t>
      </w:r>
    </w:p>
    <w:p w14:paraId="4DE36CD8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依据《中华人民共和国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民法典</w:t>
      </w:r>
      <w:r>
        <w:rPr>
          <w:rFonts w:hint="eastAsia" w:ascii="宋体" w:hAnsi="宋体" w:eastAsia="宋体" w:cs="宋体"/>
          <w:bCs/>
          <w:sz w:val="24"/>
          <w:szCs w:val="24"/>
        </w:rPr>
        <w:t>》和《中华人民共和国政府采购法》之规定，经双方在平等、自愿、互利的基础上，签订本合同，共同信守。</w:t>
      </w:r>
    </w:p>
    <w:p w14:paraId="1B4E3CE1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 w14:paraId="6A548565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（一）合同总价款为人民币（大写）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</w:rPr>
        <w:t>（￥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）。</w:t>
      </w:r>
    </w:p>
    <w:p w14:paraId="3E1DB1CF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（二）合同总价包括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但不限于本次项目药剂费、防治费、器具费、人员费及本项目所有风险等一切相关费用，服务期内采购人不再增加任何费用。 </w:t>
      </w:r>
    </w:p>
    <w:p w14:paraId="2EDDEB2D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（三）合同总价一次性包死，不受市场价格变化因素的影响。</w:t>
      </w:r>
    </w:p>
    <w:p w14:paraId="18BB34EC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二、款项结算</w:t>
      </w:r>
    </w:p>
    <w:p w14:paraId="4EB685A3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（一）合同款的支付：合同签订后，甲方支付乙方合同总价的40%作为项目预付款，项目实施完毕后并经终验合格后，甲方支付乙方合同总价的剩余60%费用。</w:t>
      </w:r>
    </w:p>
    <w:p w14:paraId="321970CD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（二）结算方式：银行转账。</w:t>
      </w:r>
    </w:p>
    <w:p w14:paraId="58306D94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（三）支付方式：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由</w:t>
      </w: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负责结算，合同签订后，乙方在接受付款前，开具全额发票给甲方。</w:t>
      </w:r>
    </w:p>
    <w:p w14:paraId="60AD2738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三、服务地点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服务期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及服务内容</w:t>
      </w:r>
    </w:p>
    <w:p w14:paraId="0561386D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服务地点：采购人指定地点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7DA27E0E"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（二）服务期限：</w:t>
      </w:r>
    </w:p>
    <w:p w14:paraId="10026D24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（三）服务内容及要求：</w:t>
      </w:r>
      <w:bookmarkStart w:id="0" w:name="_GoBack"/>
      <w:bookmarkEnd w:id="0"/>
    </w:p>
    <w:p w14:paraId="471A5FB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采购人的权利和义务 </w:t>
      </w:r>
    </w:p>
    <w:p w14:paraId="2963FE8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1.采购人有权对合同规定范围内供应商的服务行为进行监督和检查，拥有监管权。对采购人认为不合理的部分有权下达整改通知书，并要求供应商限期整改。 </w:t>
      </w:r>
    </w:p>
    <w:p w14:paraId="30783F8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2.负责检查监督供应商管理工作的实施及制度的执行情况。 </w:t>
      </w:r>
    </w:p>
    <w:p w14:paraId="1EE292F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3.根据本合同规定，按时向供应商支付应付服务费用。 </w:t>
      </w:r>
    </w:p>
    <w:p w14:paraId="25DFCC9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4.验收应按国家有关规定、规范进行验收，验收时将会邀请相关的专业人员或机构参与验收。 </w:t>
      </w:r>
    </w:p>
    <w:p w14:paraId="208F64A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5.国家法律、法规所规定由采购人承担的其它责任。 </w:t>
      </w:r>
    </w:p>
    <w:p w14:paraId="20E7225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1" w:firstLineChars="1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五、供应商的权利和义务 </w:t>
      </w:r>
    </w:p>
    <w:p w14:paraId="7A0D3A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1.对本合同规定的委托服务范围内的服务义务。 </w:t>
      </w:r>
    </w:p>
    <w:p w14:paraId="5FAE215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2.根据本合同的规定向采购人收取相关服务费用，并有权在本项目管理范围内管理及合理使用。 </w:t>
      </w:r>
    </w:p>
    <w:p w14:paraId="2500B8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3.及时向采购人通告本项目服务范围内有关服务的重大事项，及时配合处理采购人使用过程中出现的问题。 </w:t>
      </w:r>
    </w:p>
    <w:p w14:paraId="2302145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4.接受项目行业管理部门及政府有关部门的指导，接受采购人的监督。 </w:t>
      </w:r>
    </w:p>
    <w:p w14:paraId="1D795A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5.国家法律、法规所规定由供应商承担的其它责任。 </w:t>
      </w:r>
    </w:p>
    <w:p w14:paraId="68ED1D95">
      <w:pPr>
        <w:widowControl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保密条款</w:t>
      </w:r>
    </w:p>
    <w:p w14:paraId="0FCEC733">
      <w:pPr>
        <w:widowControl/>
        <w:snapToGrid w:val="0"/>
        <w:spacing w:line="360" w:lineRule="auto"/>
        <w:ind w:firstLine="480" w:firstLineChars="200"/>
        <w:textAlignment w:val="baseline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合同双方中的任何一方在合作过程中了解或接触到的 对方的商业秘密及其他秘密资料和信息（简称“保密信息”） 均应保守秘密；未经对方书面同意，任何一方不得向媒介公 开或向第三方透露、给予或转让保密信息。泄密的一方将对 另一方因此而受到的损失负完全赔偿责任并承担相应的法律责任。</w:t>
      </w:r>
    </w:p>
    <w:p w14:paraId="69FEC734">
      <w:pPr>
        <w:widowControl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七、</w:t>
      </w:r>
      <w:r>
        <w:rPr>
          <w:rFonts w:hint="eastAsia" w:ascii="宋体" w:hAnsi="宋体" w:eastAsia="宋体" w:cs="宋体"/>
          <w:b/>
          <w:sz w:val="24"/>
          <w:szCs w:val="24"/>
        </w:rPr>
        <w:t>其它事项</w:t>
      </w:r>
    </w:p>
    <w:p w14:paraId="03967931">
      <w:pPr>
        <w:widowControl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（一）乙方不得将项目转让、分包给其它单位或个人。</w:t>
      </w:r>
    </w:p>
    <w:p w14:paraId="0BEDFB2B">
      <w:pPr>
        <w:widowControl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文件和承诺等内容将列入合同。</w:t>
      </w:r>
    </w:p>
    <w:p w14:paraId="5879E363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、违约责任</w:t>
      </w:r>
    </w:p>
    <w:p w14:paraId="5CA916EA">
      <w:pPr>
        <w:widowControl/>
        <w:autoSpaceDE w:val="0"/>
        <w:autoSpaceDN w:val="0"/>
        <w:adjustRightInd w:val="0"/>
        <w:snapToGrid w:val="0"/>
        <w:spacing w:line="360" w:lineRule="auto"/>
        <w:ind w:firstLine="63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（一）按《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民法典</w:t>
      </w:r>
      <w:r>
        <w:rPr>
          <w:rFonts w:hint="eastAsia" w:ascii="宋体" w:hAnsi="宋体" w:eastAsia="宋体" w:cs="宋体"/>
          <w:bCs/>
          <w:sz w:val="24"/>
          <w:szCs w:val="24"/>
        </w:rPr>
        <w:t>》中的相关条款执行。</w:t>
      </w:r>
    </w:p>
    <w:p w14:paraId="1D729030">
      <w:pPr>
        <w:widowControl/>
        <w:autoSpaceDE w:val="0"/>
        <w:autoSpaceDN w:val="0"/>
        <w:adjustRightInd w:val="0"/>
        <w:snapToGrid w:val="0"/>
        <w:spacing w:line="360" w:lineRule="auto"/>
        <w:ind w:firstLine="63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（二）按合同要求提供服务或服务质量不能满足采购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方</w:t>
      </w:r>
      <w:r>
        <w:rPr>
          <w:rFonts w:hint="eastAsia" w:ascii="宋体" w:hAnsi="宋体" w:eastAsia="宋体" w:cs="宋体"/>
          <w:bCs/>
          <w:sz w:val="24"/>
          <w:szCs w:val="24"/>
        </w:rPr>
        <w:t>要求，乙方必须无条件提高技术，完善服务质量，否则，甲方会同监督机构、采购代理机构有权终止合同并对乙方违约行为进行追究，同时按政府采购投标人管理办法进行相应的处罚。</w:t>
      </w:r>
    </w:p>
    <w:p w14:paraId="590CACB5">
      <w:pPr>
        <w:widowControl/>
        <w:autoSpaceDE w:val="0"/>
        <w:autoSpaceDN w:val="0"/>
        <w:adjustRightInd w:val="0"/>
        <w:snapToGrid w:val="0"/>
        <w:spacing w:line="360" w:lineRule="auto"/>
        <w:ind w:firstLine="63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（三）任何一方因不可抗力原因不能履行协议时，应尽快通知对方，双方均设法补偿。如仍无法履约协议，可协商延缓或撤销协议，双方责任免除。</w:t>
      </w:r>
    </w:p>
    <w:p w14:paraId="11AF074B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、合同争议解决的方式</w:t>
      </w:r>
    </w:p>
    <w:p w14:paraId="1296A3A7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>二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</w:rPr>
        <w:t>种方式解决：</w:t>
      </w:r>
    </w:p>
    <w:p w14:paraId="60C89ACA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（一）提交西安仲裁委员会仲裁；</w:t>
      </w:r>
    </w:p>
    <w:p w14:paraId="301183F3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（二）依法向甲方所在地人民法院起诉。</w:t>
      </w:r>
    </w:p>
    <w:p w14:paraId="13E1615C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、合同生效</w:t>
      </w:r>
    </w:p>
    <w:p w14:paraId="7C5B6927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（一）本合同经双方签字盖章后生效。</w:t>
      </w:r>
    </w:p>
    <w:p w14:paraId="0809C0D3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（二）本合同须经甲、乙双方的法定代表人（授权代理人）在合同书上签字并加盖本单位公章后正式生效。</w:t>
      </w:r>
    </w:p>
    <w:p w14:paraId="37BFC58A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（三）合同生效后，甲、乙双方须严格执行本合同条款的规定，全面履行合同，违者按《中华人民共和国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民法典</w:t>
      </w:r>
      <w:r>
        <w:rPr>
          <w:rFonts w:hint="eastAsia" w:ascii="宋体" w:hAnsi="宋体" w:eastAsia="宋体" w:cs="宋体"/>
          <w:bCs/>
          <w:sz w:val="24"/>
          <w:szCs w:val="24"/>
        </w:rPr>
        <w:t>》的有关规定承担相应责任。</w:t>
      </w:r>
    </w:p>
    <w:p w14:paraId="700D62B6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（四）本合同一式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>份。</w:t>
      </w:r>
    </w:p>
    <w:p w14:paraId="25A576A6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（五）本合同如有未尽事宜，甲、乙双方协商解决。</w:t>
      </w:r>
    </w:p>
    <w:p w14:paraId="5EA6540F">
      <w:pPr>
        <w:widowControl/>
        <w:tabs>
          <w:tab w:val="left" w:pos="480"/>
        </w:tabs>
        <w:spacing w:line="360" w:lineRule="auto"/>
        <w:ind w:firstLine="400" w:firstLineChars="200"/>
        <w:textAlignment w:val="baseline"/>
        <w:rPr>
          <w:rFonts w:hint="eastAsia" w:ascii="宋体" w:hAnsi="宋体" w:eastAsia="宋体" w:cs="宋体"/>
          <w:spacing w:val="-20"/>
          <w:kern w:val="0"/>
          <w:sz w:val="24"/>
          <w:szCs w:val="24"/>
        </w:rPr>
      </w:pPr>
    </w:p>
    <w:tbl>
      <w:tblPr>
        <w:tblStyle w:val="5"/>
        <w:tblW w:w="0" w:type="auto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113B1FB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5EAEA014">
            <w:pPr>
              <w:widowControl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4BA41F85">
            <w:pPr>
              <w:widowControl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乙  方</w:t>
            </w:r>
          </w:p>
        </w:tc>
      </w:tr>
      <w:tr w14:paraId="359BCE9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exact"/>
          <w:jc w:val="center"/>
        </w:trPr>
        <w:tc>
          <w:tcPr>
            <w:tcW w:w="4201" w:type="dxa"/>
            <w:noWrap w:val="0"/>
            <w:vAlign w:val="center"/>
          </w:tcPr>
          <w:p w14:paraId="3B0DC3CC">
            <w:pPr>
              <w:widowControl/>
              <w:autoSpaceDE w:val="0"/>
              <w:autoSpaceDN w:val="0"/>
              <w:adjustRightInd w:val="0"/>
              <w:spacing w:line="360" w:lineRule="auto"/>
              <w:ind w:firstLine="700" w:firstLineChars="350"/>
              <w:textAlignment w:val="baseline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127E741A">
            <w:pPr>
              <w:widowControl/>
              <w:autoSpaceDE w:val="0"/>
              <w:autoSpaceDN w:val="0"/>
              <w:adjustRightInd w:val="0"/>
              <w:spacing w:line="360" w:lineRule="auto"/>
              <w:ind w:firstLine="800" w:firstLineChars="400"/>
              <w:textAlignment w:val="baseline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（盖章）</w:t>
            </w:r>
          </w:p>
        </w:tc>
      </w:tr>
      <w:tr w14:paraId="4CE0823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exact"/>
          <w:jc w:val="center"/>
        </w:trPr>
        <w:tc>
          <w:tcPr>
            <w:tcW w:w="4201" w:type="dxa"/>
            <w:noWrap w:val="0"/>
            <w:vAlign w:val="center"/>
          </w:tcPr>
          <w:p w14:paraId="6A3973E9">
            <w:pPr>
              <w:widowControl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33ABE8A4">
            <w:pPr>
              <w:widowControl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地址：</w:t>
            </w:r>
          </w:p>
        </w:tc>
      </w:tr>
      <w:tr w14:paraId="547F8B8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exact"/>
          <w:jc w:val="center"/>
        </w:trPr>
        <w:tc>
          <w:tcPr>
            <w:tcW w:w="4201" w:type="dxa"/>
            <w:noWrap w:val="0"/>
            <w:vAlign w:val="center"/>
          </w:tcPr>
          <w:p w14:paraId="18FB289E">
            <w:pPr>
              <w:widowControl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6E440021">
            <w:pPr>
              <w:widowControl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邮编：</w:t>
            </w:r>
          </w:p>
        </w:tc>
      </w:tr>
    </w:tbl>
    <w:p w14:paraId="7919F3FB">
      <w:pPr>
        <w:widowControl/>
        <w:textAlignment w:val="baseline"/>
        <w:rPr>
          <w:rFonts w:ascii="Times New Roman" w:hAnsi="Times New Roman" w:eastAsia="宋体" w:cs="Times New Roman"/>
          <w:szCs w:val="20"/>
        </w:rPr>
      </w:pPr>
    </w:p>
    <w:p w14:paraId="62A5769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094024">
    <w:pPr>
      <w:tabs>
        <w:tab w:val="center" w:pos="4153"/>
        <w:tab w:val="right" w:pos="8306"/>
      </w:tabs>
      <w:snapToGrid w:val="0"/>
      <w:ind w:right="360"/>
      <w:jc w:val="right"/>
      <w:textAlignment w:val="baseline"/>
      <w:rPr>
        <w:rFonts w:ascii="Times New Roman" w:hAnsi="Times New Roman" w:eastAsia="宋体" w:cs="Times New Roman"/>
        <w:kern w:val="2"/>
        <w:sz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311F7F6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textAlignment w:val="baseline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t>3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11F7F6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textAlignment w:val="baseline"/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  <w:t xml:space="preserve">第 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  <w:t>3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eastAsia="宋体" w:cs="Times New Roman"/>
        <w:kern w:val="2"/>
        <w:sz w:val="21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AF1311B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textAlignment w:val="baseline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</w:pPr>
                        </w:p>
                        <w:p w14:paraId="27C961EA">
                          <w:pPr>
                            <w:widowControl/>
                            <w:textAlignment w:val="baseline"/>
                            <w:rPr>
                              <w:rFonts w:ascii="Times New Roman" w:hAnsi="Times New Roman" w:eastAsia="宋体" w:cs="Times New Roman"/>
                              <w:szCs w:val="20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Z&#10;pPZA0gAAAAUBAAAPAAAAAAAAAAEAIAAAACIAAABkcnMvZG93bnJldi54bWxQSwECFAAUAAAACACH&#10;TuJAttE7iLgBAACBAwAADgAAAAAAAAABACAAAAAh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AF1311B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textAlignment w:val="baseline"/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</w:pPr>
                  </w:p>
                  <w:p w14:paraId="27C961EA">
                    <w:pPr>
                      <w:widowControl/>
                      <w:textAlignment w:val="baseline"/>
                      <w:rPr>
                        <w:rFonts w:ascii="Times New Roman" w:hAnsi="Times New Roman" w:eastAsia="宋体" w:cs="Times New Roman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MTU0MDU3ZWI5ZmNlYjRkOTAyYmI2NTk4N2U1ZGQifQ=="/>
  </w:docVars>
  <w:rsids>
    <w:rsidRoot w:val="00000000"/>
    <w:rsid w:val="177A76F4"/>
    <w:rsid w:val="2421273A"/>
    <w:rsid w:val="29A2095B"/>
    <w:rsid w:val="367A693F"/>
    <w:rsid w:val="48FA1531"/>
    <w:rsid w:val="525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Body Text"/>
    <w:basedOn w:val="1"/>
    <w:next w:val="1"/>
    <w:autoRedefine/>
    <w:qFormat/>
    <w:uiPriority w:val="99"/>
    <w:pPr>
      <w:ind w:right="-84" w:rightChars="-40"/>
      <w:jc w:val="center"/>
    </w:pPr>
    <w:rPr>
      <w:rFonts w:eastAsia="宋体"/>
    </w:rPr>
  </w:style>
  <w:style w:type="paragraph" w:styleId="4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582</Words>
  <Characters>615</Characters>
  <Lines>0</Lines>
  <Paragraphs>0</Paragraphs>
  <TotalTime>1</TotalTime>
  <ScaleCrop>false</ScaleCrop>
  <LinksUpToDate>false</LinksUpToDate>
  <CharactersWithSpaces>760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2024-01-19T02:51:00Z</dcterms:created>
  <dc:creator>张杨慧的事业</dc:creator>
  <cp:lastModifiedBy>M…木！</cp:lastModifiedBy>
  <dcterms:modified xsi:type="dcterms:W3CDTF">2025-10-11T13:11:04Z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122A28995CDA418E833FD0B78CB1B68C_12</vt:lpwstr>
  </property>
  <property fmtid="{D5CDD505-2E9C-101B-9397-08002B2CF9AE}" pid="4" name="KSOTemplateDocerSaveRecord">
    <vt:lpwstr>eyJoZGlkIjoiOGI4NjI5OTBmMDM1ODFlMDkzNDFlZTFiMWNhZWU5ZTMiLCJ1c2VySWQiOiIzNTk3MTIyMDAifQ==</vt:lpwstr>
  </property>
</Properties>
</file>