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pageBreakBefore/>
        <w:shd w:val="clear" w:color="auto" w:fill="auto"/>
        <w:kinsoku/>
        <w:overflowPunct/>
        <w:topLinePunct w:val="0"/>
        <w:bidi w:val="0"/>
        <w:spacing w:line="360" w:lineRule="auto"/>
        <w:jc w:val="center"/>
        <w:outlineLvl w:val="2"/>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rPr>
        <w:t>商务标</w:t>
      </w:r>
    </w:p>
    <w:p>
      <w:pPr>
        <w:keepNext w:val="0"/>
        <w:keepLines w:val="0"/>
        <w:pageBreakBefore w:val="0"/>
        <w:widowControl/>
        <w:shd w:val="clear" w:color="auto" w:fill="auto"/>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磋商报价表</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52" w:type="dxa"/>
            <w:vMerge w:val="restart"/>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总报价（元）</w:t>
            </w:r>
          </w:p>
        </w:tc>
        <w:tc>
          <w:tcPr>
            <w:tcW w:w="6607" w:type="dxa"/>
            <w:noWrap w:val="0"/>
            <w:vAlign w:val="center"/>
          </w:tcPr>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52" w:type="dxa"/>
            <w:vMerge w:val="continue"/>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p>
        </w:tc>
        <w:tc>
          <w:tcPr>
            <w:tcW w:w="6607" w:type="dxa"/>
            <w:noWrap w:val="0"/>
            <w:vAlign w:val="center"/>
          </w:tcPr>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52" w:type="dxa"/>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质量标准</w:t>
            </w:r>
          </w:p>
        </w:tc>
        <w:tc>
          <w:tcPr>
            <w:tcW w:w="6607" w:type="dxa"/>
            <w:noWrap w:val="0"/>
            <w:vAlign w:val="center"/>
          </w:tcPr>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52" w:type="dxa"/>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项目经理</w:t>
            </w:r>
          </w:p>
        </w:tc>
        <w:tc>
          <w:tcPr>
            <w:tcW w:w="6607" w:type="dxa"/>
            <w:noWrap w:val="0"/>
            <w:vAlign w:val="center"/>
          </w:tcPr>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52" w:type="dxa"/>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w:t>
            </w:r>
          </w:p>
        </w:tc>
        <w:tc>
          <w:tcPr>
            <w:tcW w:w="6607" w:type="dxa"/>
            <w:noWrap w:val="0"/>
            <w:vAlign w:val="center"/>
          </w:tcPr>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52" w:type="dxa"/>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6607" w:type="dxa"/>
            <w:noWrap w:val="0"/>
            <w:vAlign w:val="center"/>
          </w:tcPr>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tc>
      </w:tr>
    </w:tbl>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注：1、以上表内报价内容以元为单位，保留小数点后两位。</w:t>
      </w:r>
    </w:p>
    <w:p>
      <w:pPr>
        <w:shd w:val="clear" w:color="auto" w:fill="auto"/>
        <w:kinsoku/>
        <w:overflowPunct/>
        <w:topLinePunct w:val="0"/>
        <w:bidi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2、本表应按“</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须知”的规定密封单独提交。</w:t>
      </w:r>
    </w:p>
    <w:p>
      <w:pPr>
        <w:shd w:val="clear" w:color="auto" w:fill="auto"/>
        <w:kinsoku/>
        <w:overflowPunct/>
        <w:topLinePunct w:val="0"/>
        <w:bidi w:val="0"/>
        <w:spacing w:line="360" w:lineRule="auto"/>
        <w:ind w:right="540" w:rightChars="257" w:firstLine="4440" w:firstLineChars="1850"/>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right="540" w:rightChars="257" w:firstLine="4440" w:firstLineChars="1850"/>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right="540" w:rightChars="257" w:firstLine="4440" w:firstLineChars="18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（加盖单位公章）</w:t>
      </w:r>
    </w:p>
    <w:p>
      <w:pPr>
        <w:shd w:val="clear" w:color="auto" w:fill="auto"/>
        <w:kinsoku/>
        <w:overflowPunct/>
        <w:topLinePunct w:val="0"/>
        <w:bidi w:val="0"/>
        <w:spacing w:line="360" w:lineRule="auto"/>
        <w:ind w:right="540" w:rightChars="257" w:firstLine="360" w:firstLineChars="150"/>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right="540" w:rightChars="257" w:firstLine="4440" w:firstLineChars="1850"/>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right="540" w:rightChars="257" w:firstLine="4440" w:firstLineChars="18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p>
    <w:p>
      <w:pPr>
        <w:shd w:val="clear" w:color="auto" w:fill="auto"/>
        <w:kinsoku/>
        <w:overflowPunct/>
        <w:topLinePunct w:val="0"/>
        <w:bidi w:val="0"/>
        <w:spacing w:line="360" w:lineRule="auto"/>
        <w:ind w:right="540" w:rightChars="257" w:firstLine="4440" w:firstLineChars="1850"/>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right="540" w:rightChars="257"/>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right="540" w:rightChars="257" w:firstLine="4440" w:firstLineChars="185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auto"/>
          <w:sz w:val="32"/>
          <w:szCs w:val="32"/>
          <w:highlight w:val="none"/>
        </w:rPr>
      </w:pPr>
      <w:bookmarkStart w:id="0" w:name="_Toc421778388"/>
      <w:bookmarkStart w:id="1" w:name="_Toc5366"/>
      <w:bookmarkStart w:id="2" w:name="_Toc3255"/>
      <w:bookmarkStart w:id="3" w:name="_Toc420591669"/>
      <w:bookmarkStart w:id="4" w:name="_Toc8191"/>
      <w:bookmarkStart w:id="5" w:name="_Toc17870"/>
      <w:bookmarkStart w:id="6" w:name="_Toc425240483"/>
      <w:bookmarkStart w:id="7" w:name="_Toc3239"/>
      <w:bookmarkStart w:id="8" w:name="_Toc24416"/>
      <w:bookmarkStart w:id="9" w:name="_Toc23559"/>
      <w:bookmarkStart w:id="10" w:name="_Toc14400"/>
      <w:r>
        <w:rPr>
          <w:rFonts w:hint="eastAsia" w:ascii="宋体" w:hAnsi="宋体" w:eastAsia="宋体" w:cs="宋体"/>
          <w:b/>
          <w:bCs/>
          <w:color w:val="auto"/>
          <w:sz w:val="32"/>
          <w:szCs w:val="32"/>
          <w:highlight w:val="none"/>
        </w:rPr>
        <w:t>法定代表人身份证明</w:t>
      </w:r>
      <w:bookmarkEnd w:id="0"/>
      <w:bookmarkEnd w:id="1"/>
      <w:bookmarkEnd w:id="2"/>
      <w:bookmarkEnd w:id="3"/>
      <w:bookmarkEnd w:id="4"/>
      <w:bookmarkEnd w:id="5"/>
      <w:bookmarkEnd w:id="6"/>
      <w:bookmarkEnd w:id="7"/>
      <w:bookmarkEnd w:id="8"/>
      <w:bookmarkEnd w:id="9"/>
      <w:bookmarkEnd w:id="10"/>
    </w:p>
    <w:p>
      <w:pPr>
        <w:shd w:val="clear" w:color="auto" w:fill="auto"/>
        <w:kinsoku/>
        <w:overflowPunct/>
        <w:topLinePunct w:val="0"/>
        <w:bidi w:val="0"/>
        <w:spacing w:line="360" w:lineRule="auto"/>
        <w:ind w:firstLine="420" w:firstLineChars="200"/>
        <w:rPr>
          <w:rFonts w:hint="eastAsia" w:ascii="宋体" w:hAnsi="宋体" w:eastAsia="宋体" w:cs="宋体"/>
          <w:color w:val="auto"/>
          <w:highlight w:val="none"/>
        </w:rPr>
      </w:pP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rPr>
        <w:t>）</w:t>
      </w:r>
    </w:p>
    <w:p>
      <w:pPr>
        <w:pStyle w:val="5"/>
        <w:shd w:val="clear" w:color="auto" w:fill="auto"/>
        <w:kinsoku/>
        <w:overflowPunct/>
        <w:topLinePunct w:val="0"/>
        <w:bidi w:val="0"/>
        <w:spacing w:line="360" w:lineRule="auto"/>
        <w:jc w:val="both"/>
        <w:rPr>
          <w:rFonts w:hint="eastAsia" w:ascii="宋体" w:hAnsi="宋体" w:eastAsia="宋体" w:cs="宋体"/>
          <w:color w:val="auto"/>
          <w:highlight w:val="none"/>
        </w:rPr>
      </w:pPr>
    </w:p>
    <w:p>
      <w:pPr>
        <w:shd w:val="clear" w:color="auto" w:fill="auto"/>
        <w:kinsoku/>
        <w:overflowPunct/>
        <w:topLinePunct w:val="0"/>
        <w:bidi w:val="0"/>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（盖章）</w:t>
      </w:r>
    </w:p>
    <w:p>
      <w:pPr>
        <w:shd w:val="clear" w:color="auto" w:fill="auto"/>
        <w:kinsoku/>
        <w:overflowPunct/>
        <w:topLinePunct w:val="0"/>
        <w:bidi w:val="0"/>
        <w:spacing w:line="360" w:lineRule="auto"/>
        <w:ind w:firstLine="5160" w:firstLineChars="2150"/>
        <w:rPr>
          <w:rFonts w:hint="eastAsia" w:ascii="宋体" w:hAnsi="宋体" w:eastAsia="宋体" w:cs="宋体"/>
          <w:color w:val="auto"/>
          <w:sz w:val="24"/>
          <w:szCs w:val="24"/>
          <w:highlight w:val="none"/>
          <w:u w:val="single"/>
        </w:rPr>
      </w:pPr>
    </w:p>
    <w:p>
      <w:pPr>
        <w:shd w:val="clear" w:color="auto" w:fill="auto"/>
        <w:kinsoku/>
        <w:overflowPunct/>
        <w:topLinePunct w:val="0"/>
        <w:bidi w:val="0"/>
        <w:spacing w:line="360" w:lineRule="auto"/>
        <w:ind w:firstLine="5040" w:firstLineChars="2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pPr>
        <w:pStyle w:val="6"/>
        <w:shd w:val="clear" w:color="auto" w:fill="auto"/>
        <w:kinsoku/>
        <w:overflowPunct/>
        <w:topLinePunct w:val="0"/>
        <w:bidi w:val="0"/>
        <w:spacing w:line="360" w:lineRule="auto"/>
        <w:rPr>
          <w:rFonts w:hint="eastAsia" w:ascii="宋体" w:hAnsi="宋体" w:eastAsia="宋体" w:cs="宋体"/>
          <w:color w:val="auto"/>
          <w:sz w:val="24"/>
          <w:szCs w:val="24"/>
          <w:highlight w:val="none"/>
        </w:rPr>
      </w:pPr>
    </w:p>
    <w:p>
      <w:pPr>
        <w:pStyle w:val="6"/>
        <w:shd w:val="clear" w:color="auto" w:fill="auto"/>
        <w:kinsoku/>
        <w:overflowPunct/>
        <w:topLinePunct w:val="0"/>
        <w:bidi w:val="0"/>
        <w:spacing w:line="360" w:lineRule="auto"/>
        <w:ind w:left="0" w:leftChars="0" w:firstLine="0" w:firstLineChars="0"/>
        <w:jc w:val="left"/>
        <w:rPr>
          <w:rFonts w:hint="eastAsia" w:ascii="宋体" w:hAnsi="宋体" w:eastAsia="宋体" w:cs="宋体"/>
          <w:color w:val="auto"/>
          <w:sz w:val="24"/>
          <w:szCs w:val="24"/>
          <w:highlight w:val="none"/>
        </w:rPr>
      </w:pPr>
    </w:p>
    <w:p>
      <w:pPr>
        <w:widowControl/>
        <w:shd w:val="clear" w:color="auto" w:fill="auto"/>
        <w:kinsoku/>
        <w:overflowPunct/>
        <w:topLinePunct w:val="0"/>
        <w:bidi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注：法定代表人参加时需提供。</w:t>
      </w:r>
    </w:p>
    <w:p>
      <w:pPr>
        <w:pStyle w:val="6"/>
        <w:shd w:val="clear" w:color="auto" w:fill="auto"/>
        <w:kinsoku/>
        <w:overflowPunct/>
        <w:topLinePunct w:val="0"/>
        <w:bidi w:val="0"/>
        <w:spacing w:line="360" w:lineRule="auto"/>
        <w:ind w:left="0" w:leftChars="0" w:firstLine="0" w:firstLineChars="0"/>
        <w:jc w:val="left"/>
        <w:rPr>
          <w:rFonts w:hint="eastAsia" w:ascii="宋体" w:hAnsi="宋体" w:eastAsia="宋体" w:cs="宋体"/>
          <w:color w:val="auto"/>
          <w:sz w:val="24"/>
          <w:szCs w:val="24"/>
          <w:highlight w:val="none"/>
        </w:rPr>
        <w:sectPr>
          <w:pgSz w:w="11906" w:h="16838"/>
          <w:pgMar w:top="1417" w:right="1417" w:bottom="1417" w:left="1417" w:header="851" w:footer="992" w:gutter="0"/>
          <w:pgNumType w:fmt="decimal"/>
          <w:cols w:space="720" w:num="1"/>
          <w:docGrid w:type="lines" w:linePitch="312" w:charSpace="0"/>
        </w:sectPr>
      </w:pPr>
    </w:p>
    <w:p>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auto"/>
          <w:sz w:val="32"/>
          <w:szCs w:val="32"/>
          <w:highlight w:val="none"/>
        </w:rPr>
      </w:pPr>
      <w:bookmarkStart w:id="11" w:name="_Toc13379"/>
      <w:bookmarkStart w:id="12" w:name="_Toc420591670"/>
      <w:bookmarkStart w:id="13" w:name="_Toc2049"/>
      <w:bookmarkStart w:id="14" w:name="_Toc9626"/>
      <w:bookmarkStart w:id="15" w:name="_Toc421778389"/>
      <w:bookmarkStart w:id="16" w:name="_Toc425240484"/>
      <w:bookmarkStart w:id="17" w:name="_Toc9799"/>
      <w:bookmarkStart w:id="18" w:name="_Toc13749"/>
      <w:bookmarkStart w:id="19" w:name="_Toc1856"/>
      <w:bookmarkStart w:id="20" w:name="_Toc24032"/>
      <w:bookmarkStart w:id="21" w:name="_Toc13782"/>
      <w:r>
        <w:rPr>
          <w:rFonts w:hint="eastAsia" w:ascii="宋体" w:hAnsi="宋体" w:eastAsia="宋体" w:cs="宋体"/>
          <w:b/>
          <w:bCs/>
          <w:color w:val="auto"/>
          <w:sz w:val="32"/>
          <w:szCs w:val="32"/>
          <w:highlight w:val="none"/>
        </w:rPr>
        <w:t>法人授权委托书</w:t>
      </w:r>
      <w:bookmarkEnd w:id="11"/>
      <w:bookmarkEnd w:id="12"/>
      <w:bookmarkEnd w:id="13"/>
      <w:bookmarkEnd w:id="14"/>
      <w:bookmarkEnd w:id="15"/>
      <w:bookmarkEnd w:id="16"/>
      <w:bookmarkEnd w:id="17"/>
      <w:bookmarkEnd w:id="18"/>
      <w:bookmarkEnd w:id="19"/>
      <w:bookmarkEnd w:id="20"/>
      <w:bookmarkEnd w:id="21"/>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22" w:name="_Toc214090947"/>
      <w:bookmarkStart w:id="23" w:name="_Toc201637979"/>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rPr>
        <w:t>签字生效，特此证明！</w:t>
      </w:r>
    </w:p>
    <w:p>
      <w:pPr>
        <w:pStyle w:val="4"/>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委托期限：自响应文件递交截止日期之后90日历天</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被授权人签字：</w:t>
      </w:r>
      <w:bookmarkEnd w:id="22"/>
      <w:bookmarkEnd w:id="23"/>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24" w:name="_Toc214090948"/>
      <w:bookmarkStart w:id="25" w:name="_Toc201637980"/>
      <w:r>
        <w:rPr>
          <w:rFonts w:hint="eastAsia" w:ascii="宋体" w:hAnsi="宋体" w:eastAsia="宋体" w:cs="宋体"/>
          <w:color w:val="auto"/>
          <w:sz w:val="24"/>
          <w:szCs w:val="24"/>
          <w:highlight w:val="none"/>
        </w:rPr>
        <w:t>职务：</w:t>
      </w:r>
      <w:bookmarkEnd w:id="24"/>
      <w:bookmarkEnd w:id="25"/>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26" w:name="_Toc201637981"/>
      <w:bookmarkStart w:id="27" w:name="_Toc214090949"/>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bookmarkEnd w:id="26"/>
      <w:bookmarkEnd w:id="27"/>
    </w:p>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bookmarkStart w:id="28" w:name="_Toc214090950"/>
      <w:bookmarkStart w:id="29" w:name="_Toc201637982"/>
      <w:r>
        <w:rPr>
          <w:rFonts w:hint="eastAsia" w:ascii="宋体" w:hAnsi="宋体" w:eastAsia="宋体" w:cs="宋体"/>
          <w:color w:val="auto"/>
          <w:sz w:val="24"/>
          <w:szCs w:val="24"/>
          <w:highlight w:val="none"/>
        </w:rPr>
        <w:t>附：法定代表人、被授权人身份证复印件。（</w:t>
      </w:r>
      <w:r>
        <w:rPr>
          <w:rFonts w:hint="eastAsia" w:ascii="宋体" w:hAnsi="宋体" w:eastAsia="宋体" w:cs="宋体"/>
          <w:color w:val="auto"/>
          <w:sz w:val="24"/>
          <w:szCs w:val="24"/>
          <w:highlight w:val="none"/>
          <w:lang w:eastAsia="zh-CN"/>
        </w:rPr>
        <w:t>正反面</w:t>
      </w:r>
      <w:r>
        <w:rPr>
          <w:rFonts w:hint="eastAsia" w:ascii="宋体" w:hAnsi="宋体" w:eastAsia="宋体" w:cs="宋体"/>
          <w:color w:val="auto"/>
          <w:sz w:val="24"/>
          <w:szCs w:val="24"/>
          <w:highlight w:val="none"/>
        </w:rPr>
        <w:t>）</w:t>
      </w:r>
      <w:bookmarkEnd w:id="28"/>
      <w:bookmarkEnd w:id="29"/>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4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3" w:hRule="atLeast"/>
          <w:jc w:val="center"/>
        </w:trPr>
        <w:tc>
          <w:tcPr>
            <w:tcW w:w="4651" w:type="dxa"/>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bookmarkStart w:id="30" w:name="_Toc214090951"/>
            <w:bookmarkStart w:id="31" w:name="_Toc201637983"/>
            <w:r>
              <w:rPr>
                <w:rFonts w:hint="eastAsia" w:ascii="宋体" w:hAnsi="宋体" w:eastAsia="宋体" w:cs="宋体"/>
                <w:color w:val="auto"/>
                <w:sz w:val="24"/>
                <w:szCs w:val="24"/>
                <w:highlight w:val="none"/>
              </w:rPr>
              <w:t>法定代表人身份证复印件</w:t>
            </w:r>
            <w:bookmarkEnd w:id="30"/>
            <w:bookmarkEnd w:id="31"/>
          </w:p>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p>
        </w:tc>
        <w:tc>
          <w:tcPr>
            <w:tcW w:w="4648" w:type="dxa"/>
            <w:noWrap w:val="0"/>
            <w:vAlign w:val="center"/>
          </w:tcPr>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bookmarkStart w:id="32" w:name="_Toc214090953"/>
            <w:bookmarkStart w:id="33" w:name="_Toc201637985"/>
            <w:r>
              <w:rPr>
                <w:rFonts w:hint="eastAsia" w:ascii="宋体" w:hAnsi="宋体" w:eastAsia="宋体" w:cs="宋体"/>
                <w:color w:val="auto"/>
                <w:sz w:val="24"/>
                <w:szCs w:val="24"/>
                <w:highlight w:val="none"/>
              </w:rPr>
              <w:t>被授权人身份证复印件</w:t>
            </w:r>
            <w:bookmarkEnd w:id="32"/>
            <w:bookmarkEnd w:id="33"/>
          </w:p>
          <w:p>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p>
        </w:tc>
      </w:tr>
    </w:tbl>
    <w:p>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pPr>
        <w:shd w:val="clear" w:color="auto" w:fill="auto"/>
        <w:kinsoku/>
        <w:overflowPunct/>
        <w:topLinePunct w:val="0"/>
        <w:bidi w:val="0"/>
        <w:spacing w:line="36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pPr>
        <w:widowControl/>
        <w:shd w:val="clear" w:color="auto" w:fill="auto"/>
        <w:kinsoku/>
        <w:overflowPunct/>
        <w:topLinePunct w:val="0"/>
        <w:bidi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注：法定代表人参加时无需提供。</w:t>
      </w:r>
    </w:p>
    <w:p>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auto"/>
          <w:sz w:val="32"/>
          <w:szCs w:val="32"/>
          <w:highlight w:val="none"/>
        </w:rPr>
      </w:pPr>
      <w:bookmarkStart w:id="34" w:name="_Toc27122"/>
      <w:bookmarkStart w:id="35" w:name="_Toc13289"/>
      <w:bookmarkStart w:id="36" w:name="_Toc16495"/>
      <w:bookmarkStart w:id="37" w:name="_Toc13497"/>
      <w:bookmarkStart w:id="38" w:name="_Toc10236"/>
      <w:bookmarkStart w:id="39" w:name="_Toc7828"/>
      <w:bookmarkStart w:id="40" w:name="_Toc19274"/>
      <w:bookmarkStart w:id="41" w:name="_Toc8044"/>
      <w:r>
        <w:rPr>
          <w:rFonts w:hint="eastAsia" w:ascii="宋体" w:hAnsi="宋体" w:eastAsia="宋体" w:cs="宋体"/>
          <w:b/>
          <w:bCs/>
          <w:color w:val="auto"/>
          <w:sz w:val="32"/>
          <w:szCs w:val="32"/>
          <w:highlight w:val="none"/>
        </w:rPr>
        <w:t>已标价工程量清单</w:t>
      </w:r>
      <w:bookmarkEnd w:id="34"/>
      <w:bookmarkEnd w:id="35"/>
      <w:bookmarkEnd w:id="36"/>
      <w:bookmarkEnd w:id="37"/>
      <w:bookmarkEnd w:id="38"/>
      <w:bookmarkEnd w:id="39"/>
      <w:bookmarkEnd w:id="40"/>
      <w:bookmarkEnd w:id="41"/>
    </w:p>
    <w:p>
      <w:pPr>
        <w:pStyle w:val="11"/>
        <w:shd w:val="clear" w:color="auto" w:fill="auto"/>
        <w:kinsoku/>
        <w:overflowPunct/>
        <w:topLinePunct w:val="0"/>
        <w:bidi w:val="0"/>
        <w:spacing w:line="360" w:lineRule="auto"/>
        <w:rPr>
          <w:rFonts w:hint="eastAsia" w:ascii="宋体" w:hAnsi="宋体" w:eastAsia="宋体" w:cs="宋体"/>
          <w:b w:val="0"/>
          <w:bCs w:val="0"/>
          <w:color w:val="auto"/>
          <w:sz w:val="24"/>
          <w:szCs w:val="24"/>
          <w:highlight w:val="none"/>
        </w:rPr>
      </w:pPr>
      <w:bookmarkStart w:id="60" w:name="_GoBack"/>
      <w:bookmarkEnd w:id="60"/>
    </w:p>
    <w:p>
      <w:pPr>
        <w:shd w:val="clear" w:color="auto" w:fill="auto"/>
        <w:kinsoku/>
        <w:overflowPunct/>
        <w:topLinePunct w:val="0"/>
        <w:bidi w:val="0"/>
        <w:spacing w:line="360" w:lineRule="auto"/>
        <w:ind w:firstLine="480" w:firstLineChars="200"/>
        <w:jc w:val="left"/>
        <w:rPr>
          <w:rFonts w:hint="eastAsia" w:ascii="宋体" w:hAnsi="宋体" w:eastAsia="宋体" w:cs="宋体"/>
          <w:color w:val="auto"/>
          <w:sz w:val="24"/>
          <w:szCs w:val="24"/>
          <w:highlight w:val="none"/>
        </w:rPr>
      </w:pPr>
    </w:p>
    <w:p>
      <w:pPr>
        <w:pStyle w:val="11"/>
        <w:shd w:val="clear" w:color="auto" w:fill="auto"/>
        <w:kinsoku/>
        <w:overflowPunct/>
        <w:topLinePunct w:val="0"/>
        <w:bidi w:val="0"/>
        <w:spacing w:line="360" w:lineRule="auto"/>
        <w:rPr>
          <w:rFonts w:hint="eastAsia" w:ascii="宋体" w:hAnsi="宋体" w:eastAsia="宋体" w:cs="宋体"/>
          <w:b w:val="0"/>
          <w:bCs w:val="0"/>
          <w:color w:val="auto"/>
          <w:sz w:val="24"/>
          <w:szCs w:val="24"/>
          <w:highlight w:val="none"/>
        </w:rPr>
      </w:pPr>
    </w:p>
    <w:p>
      <w:pPr>
        <w:shd w:val="clear" w:color="auto" w:fill="auto"/>
        <w:kinsoku/>
        <w:overflowPunct/>
        <w:topLinePunct w:val="0"/>
        <w:bidi w:val="0"/>
        <w:spacing w:line="360" w:lineRule="auto"/>
        <w:jc w:val="left"/>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jc w:val="left"/>
        <w:rPr>
          <w:rFonts w:hint="eastAsia" w:ascii="宋体" w:hAnsi="宋体" w:eastAsia="宋体" w:cs="宋体"/>
          <w:color w:val="auto"/>
          <w:sz w:val="24"/>
          <w:szCs w:val="24"/>
          <w:highlight w:val="none"/>
        </w:rPr>
      </w:pPr>
    </w:p>
    <w:p>
      <w:pPr>
        <w:widowControl/>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p>
    <w:p>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auto"/>
          <w:sz w:val="32"/>
          <w:szCs w:val="32"/>
          <w:highlight w:val="none"/>
        </w:rPr>
      </w:pPr>
      <w:bookmarkStart w:id="42" w:name="_Toc15602"/>
      <w:bookmarkStart w:id="43" w:name="_Toc10255"/>
      <w:bookmarkStart w:id="44" w:name="_Toc21095"/>
      <w:bookmarkStart w:id="45" w:name="_Toc18259"/>
      <w:bookmarkStart w:id="46" w:name="_Toc6747"/>
      <w:bookmarkStart w:id="47" w:name="_Toc5044"/>
      <w:bookmarkStart w:id="48" w:name="_Toc6797"/>
      <w:bookmarkStart w:id="49" w:name="_Toc30457"/>
      <w:r>
        <w:rPr>
          <w:rFonts w:hint="eastAsia" w:ascii="宋体" w:hAnsi="宋体" w:eastAsia="宋体" w:cs="宋体"/>
          <w:b/>
          <w:bCs/>
          <w:color w:val="auto"/>
          <w:sz w:val="32"/>
          <w:szCs w:val="32"/>
          <w:highlight w:val="none"/>
        </w:rPr>
        <w:t>商务响应与说明</w:t>
      </w:r>
      <w:bookmarkEnd w:id="42"/>
      <w:bookmarkEnd w:id="43"/>
      <w:bookmarkEnd w:id="44"/>
      <w:bookmarkEnd w:id="45"/>
      <w:bookmarkEnd w:id="46"/>
      <w:bookmarkEnd w:id="47"/>
      <w:bookmarkEnd w:id="48"/>
      <w:bookmarkEnd w:id="49"/>
    </w:p>
    <w:p>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jc w:val="lef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项目编号：</w:t>
      </w:r>
    </w:p>
    <w:p>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jc w:val="left"/>
        <w:textAlignment w:val="auto"/>
        <w:outlineLvl w:val="9"/>
        <w:rPr>
          <w:rFonts w:hint="eastAsia" w:ascii="宋体" w:hAnsi="宋体" w:eastAsia="宋体" w:cs="宋体"/>
          <w:color w:val="auto"/>
          <w:u w:val="single"/>
          <w:lang w:val="en-US" w:eastAsia="zh-CN"/>
        </w:rPr>
      </w:pPr>
      <w:r>
        <w:rPr>
          <w:rFonts w:hint="eastAsia" w:ascii="宋体" w:hAnsi="宋体" w:eastAsia="宋体" w:cs="宋体"/>
          <w:color w:val="auto"/>
          <w:lang w:val="en-US" w:eastAsia="zh-CN"/>
        </w:rPr>
        <w:t>项目名称：</w:t>
      </w:r>
    </w:p>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right="0"/>
              <w:jc w:val="center"/>
              <w:rPr>
                <w:rFonts w:hint="eastAsia" w:ascii="宋体" w:hAnsi="宋体" w:eastAsia="宋体" w:cs="宋体"/>
                <w:color w:val="auto"/>
                <w:lang w:val="en-US"/>
              </w:rPr>
            </w:pPr>
            <w:r>
              <w:rPr>
                <w:rFonts w:hint="eastAsia" w:ascii="宋体" w:hAnsi="宋体" w:eastAsia="宋体" w:cs="宋体"/>
                <w:color w:val="auto"/>
                <w:lang w:val="en-US" w:eastAsia="zh-CN"/>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right="0"/>
              <w:jc w:val="center"/>
              <w:rPr>
                <w:rFonts w:hint="eastAsia" w:ascii="宋体" w:hAnsi="宋体" w:eastAsia="宋体" w:cs="宋体"/>
                <w:color w:val="auto"/>
                <w:lang w:val="en-US"/>
              </w:rPr>
            </w:pPr>
            <w:r>
              <w:rPr>
                <w:rFonts w:hint="eastAsia" w:ascii="宋体" w:hAnsi="宋体" w:eastAsia="宋体" w:cs="宋体"/>
                <w:color w:val="auto"/>
                <w:lang w:val="en-US" w:eastAsia="zh-CN"/>
              </w:rPr>
              <w:t>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right="0"/>
              <w:jc w:val="center"/>
              <w:rPr>
                <w:rFonts w:hint="eastAsia" w:ascii="宋体" w:hAnsi="宋体" w:eastAsia="宋体" w:cs="宋体"/>
                <w:color w:val="auto"/>
                <w:lang w:val="en-US"/>
              </w:rPr>
            </w:pPr>
            <w:r>
              <w:rPr>
                <w:rFonts w:hint="eastAsia" w:ascii="宋体" w:hAnsi="宋体" w:eastAsia="宋体" w:cs="宋体"/>
                <w:color w:val="auto"/>
                <w:lang w:val="en-US" w:eastAsia="zh-CN"/>
              </w:rPr>
              <w:t>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right="0"/>
              <w:jc w:val="center"/>
              <w:rPr>
                <w:rFonts w:hint="eastAsia" w:ascii="宋体" w:hAnsi="宋体" w:eastAsia="宋体" w:cs="宋体"/>
                <w:color w:val="auto"/>
                <w:lang w:val="en-US"/>
              </w:rPr>
            </w:pPr>
            <w:r>
              <w:rPr>
                <w:rFonts w:hint="eastAsia" w:ascii="宋体" w:hAnsi="宋体" w:eastAsia="宋体" w:cs="宋体"/>
                <w:color w:val="auto"/>
                <w:lang w:val="en-US" w:eastAsia="zh-CN"/>
              </w:rPr>
              <w:t>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right="0"/>
              <w:jc w:val="center"/>
              <w:rPr>
                <w:rFonts w:hint="eastAsia" w:ascii="宋体" w:hAnsi="宋体" w:eastAsia="宋体" w:cs="宋体"/>
                <w:color w:val="auto"/>
                <w:lang w:val="en-US"/>
              </w:rPr>
            </w:pPr>
            <w:r>
              <w:rPr>
                <w:rFonts w:hint="eastAsia" w:ascii="宋体" w:hAnsi="宋体" w:eastAsia="宋体" w:cs="宋体"/>
                <w:color w:val="auto"/>
                <w:lang w:val="en-US" w:eastAsia="zh-CN"/>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right="0"/>
              <w:jc w:val="center"/>
              <w:rPr>
                <w:rFonts w:hint="eastAsia" w:ascii="宋体" w:hAnsi="宋体" w:eastAsia="宋体" w:cs="宋体"/>
                <w:color w:val="auto"/>
                <w:lang w:val="en-US"/>
              </w:rPr>
            </w:pPr>
            <w:r>
              <w:rPr>
                <w:rFonts w:hint="eastAsia" w:ascii="宋体" w:hAnsi="宋体" w:eastAsia="宋体" w:cs="宋体"/>
                <w:color w:val="auto"/>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tc>
      </w:tr>
    </w:tbl>
    <w:p>
      <w:pPr>
        <w:pStyle w:val="7"/>
        <w:keepNext w:val="0"/>
        <w:keepLines w:val="0"/>
        <w:widowControl w:val="0"/>
        <w:suppressLineNumbers w:val="0"/>
        <w:spacing w:before="0" w:beforeAutospacing="0" w:after="0" w:afterAutospacing="0"/>
        <w:ind w:right="0"/>
        <w:jc w:val="left"/>
        <w:rPr>
          <w:rFonts w:hint="eastAsia" w:ascii="宋体" w:hAnsi="宋体" w:eastAsia="宋体" w:cs="宋体"/>
          <w:color w:val="auto"/>
          <w:lang w:val="en-US"/>
        </w:rPr>
      </w:pPr>
      <w:r>
        <w:rPr>
          <w:rFonts w:hint="eastAsia" w:ascii="宋体" w:hAnsi="宋体" w:eastAsia="宋体" w:cs="宋体"/>
          <w:color w:val="auto"/>
          <w:lang w:val="en-US"/>
        </w:rPr>
        <w:t>说明：</w:t>
      </w:r>
    </w:p>
    <w:p>
      <w:pPr>
        <w:pStyle w:val="7"/>
        <w:keepNext w:val="0"/>
        <w:keepLines w:val="0"/>
        <w:widowControl w:val="0"/>
        <w:suppressLineNumbers w:val="0"/>
        <w:spacing w:before="0" w:beforeAutospacing="0" w:after="0" w:afterAutospacing="0"/>
        <w:ind w:left="0" w:right="0" w:firstLine="480" w:firstLineChars="200"/>
        <w:jc w:val="both"/>
        <w:rPr>
          <w:rFonts w:hint="eastAsia" w:ascii="宋体" w:hAnsi="宋体" w:eastAsia="宋体" w:cs="宋体"/>
          <w:color w:val="auto"/>
          <w:lang w:val="en-US"/>
        </w:rPr>
      </w:pPr>
      <w:r>
        <w:rPr>
          <w:rFonts w:hint="eastAsia" w:ascii="宋体" w:hAnsi="宋体" w:eastAsia="宋体" w:cs="宋体"/>
          <w:color w:val="auto"/>
          <w:lang w:val="en-US"/>
        </w:rPr>
        <w:t>1</w:t>
      </w:r>
      <w:r>
        <w:rPr>
          <w:rFonts w:hint="eastAsia" w:ascii="宋体" w:hAnsi="宋体" w:eastAsia="宋体" w:cs="宋体"/>
          <w:color w:val="auto"/>
          <w:lang w:val="en-US" w:eastAsia="zh-CN"/>
        </w:rPr>
        <w:t>、</w:t>
      </w:r>
      <w:r>
        <w:rPr>
          <w:rFonts w:hint="eastAsia" w:ascii="宋体" w:hAnsi="宋体" w:eastAsia="宋体" w:cs="宋体"/>
          <w:color w:val="auto"/>
          <w:lang w:val="en-US"/>
        </w:rPr>
        <w:t>本表只填写</w:t>
      </w:r>
      <w:r>
        <w:rPr>
          <w:rFonts w:hint="eastAsia" w:ascii="宋体" w:hAnsi="宋体" w:eastAsia="宋体" w:cs="宋体"/>
          <w:color w:val="auto"/>
          <w:lang w:val="en-US" w:eastAsia="zh-CN"/>
        </w:rPr>
        <w:t>磋商响应</w:t>
      </w:r>
      <w:r>
        <w:rPr>
          <w:rFonts w:hint="eastAsia" w:ascii="宋体" w:hAnsi="宋体" w:eastAsia="宋体" w:cs="宋体"/>
          <w:color w:val="auto"/>
          <w:lang w:val="en-US"/>
        </w:rPr>
        <w:t>文件中与</w:t>
      </w:r>
      <w:r>
        <w:rPr>
          <w:rFonts w:hint="eastAsia" w:ascii="宋体" w:hAnsi="宋体" w:eastAsia="宋体" w:cs="宋体"/>
          <w:color w:val="auto"/>
          <w:lang w:val="en-US" w:eastAsia="zh-CN"/>
        </w:rPr>
        <w:t>磋商</w:t>
      </w:r>
      <w:r>
        <w:rPr>
          <w:rFonts w:hint="eastAsia" w:ascii="宋体" w:hAnsi="宋体" w:eastAsia="宋体" w:cs="宋体"/>
          <w:color w:val="auto"/>
          <w:lang w:val="en-US"/>
        </w:rPr>
        <w:t>文件有偏离（包括正偏离和负偏离）的内容，</w:t>
      </w:r>
      <w:r>
        <w:rPr>
          <w:rFonts w:hint="eastAsia" w:ascii="宋体" w:hAnsi="宋体" w:eastAsia="宋体" w:cs="宋体"/>
          <w:color w:val="auto"/>
          <w:lang w:val="en-US" w:eastAsia="zh-CN"/>
        </w:rPr>
        <w:t>磋商响应</w:t>
      </w:r>
      <w:r>
        <w:rPr>
          <w:rFonts w:hint="eastAsia" w:ascii="宋体" w:hAnsi="宋体" w:eastAsia="宋体" w:cs="宋体"/>
          <w:color w:val="auto"/>
          <w:lang w:val="en-US"/>
        </w:rPr>
        <w:t>文件中商务响应与</w:t>
      </w:r>
      <w:r>
        <w:rPr>
          <w:rFonts w:hint="eastAsia" w:ascii="宋体" w:hAnsi="宋体" w:eastAsia="宋体" w:cs="宋体"/>
          <w:color w:val="auto"/>
          <w:lang w:val="en-US" w:eastAsia="zh-CN"/>
        </w:rPr>
        <w:t>磋商</w:t>
      </w:r>
      <w:r>
        <w:rPr>
          <w:rFonts w:hint="eastAsia" w:ascii="宋体" w:hAnsi="宋体" w:eastAsia="宋体" w:cs="宋体"/>
          <w:color w:val="auto"/>
          <w:lang w:val="en-US"/>
        </w:rPr>
        <w:t>文件要求完全一致的，不用在此表中列出，但必须提交空白表。</w:t>
      </w:r>
    </w:p>
    <w:p>
      <w:pPr>
        <w:pStyle w:val="7"/>
        <w:keepNext w:val="0"/>
        <w:keepLines w:val="0"/>
        <w:widowControl w:val="0"/>
        <w:suppressLineNumbers w:val="0"/>
        <w:spacing w:before="0" w:beforeAutospacing="0" w:after="0" w:afterAutospacing="0"/>
        <w:ind w:left="0" w:right="0" w:firstLine="480" w:firstLineChars="200"/>
        <w:jc w:val="left"/>
        <w:rPr>
          <w:rFonts w:hint="eastAsia" w:ascii="宋体" w:hAnsi="宋体" w:eastAsia="宋体" w:cs="宋体"/>
          <w:color w:val="auto"/>
          <w:lang w:val="en-US"/>
        </w:rPr>
      </w:pPr>
      <w:r>
        <w:rPr>
          <w:rFonts w:hint="eastAsia" w:ascii="宋体" w:hAnsi="宋体" w:eastAsia="宋体" w:cs="宋体"/>
          <w:color w:val="auto"/>
          <w:lang w:val="en-US"/>
        </w:rPr>
        <w:t>2</w:t>
      </w:r>
      <w:r>
        <w:rPr>
          <w:rFonts w:hint="eastAsia" w:ascii="宋体" w:hAnsi="宋体" w:eastAsia="宋体" w:cs="宋体"/>
          <w:color w:val="auto"/>
          <w:lang w:val="en-US" w:eastAsia="zh-CN"/>
        </w:rPr>
        <w:t>、供应商</w:t>
      </w:r>
      <w:r>
        <w:rPr>
          <w:rFonts w:hint="eastAsia" w:ascii="宋体" w:hAnsi="宋体" w:eastAsia="宋体" w:cs="宋体"/>
          <w:color w:val="auto"/>
          <w:lang w:val="en-US"/>
        </w:rPr>
        <w:t>必须据实填写，不得虚假响应，否则将取消其</w:t>
      </w:r>
      <w:r>
        <w:rPr>
          <w:rFonts w:hint="eastAsia" w:ascii="宋体" w:hAnsi="宋体" w:eastAsia="宋体" w:cs="宋体"/>
          <w:color w:val="auto"/>
          <w:lang w:val="en-US" w:eastAsia="zh-CN"/>
        </w:rPr>
        <w:t>磋商或成交</w:t>
      </w:r>
      <w:r>
        <w:rPr>
          <w:rFonts w:hint="eastAsia" w:ascii="宋体" w:hAnsi="宋体" w:eastAsia="宋体" w:cs="宋体"/>
          <w:color w:val="auto"/>
          <w:lang w:val="en-US"/>
        </w:rPr>
        <w:t>资格，并按有关规定进</w:t>
      </w:r>
      <w:r>
        <w:rPr>
          <w:rFonts w:hint="eastAsia" w:ascii="宋体" w:hAnsi="宋体" w:eastAsia="宋体" w:cs="宋体"/>
          <w:color w:val="auto"/>
          <w:lang w:val="en-US" w:eastAsia="zh-CN"/>
        </w:rPr>
        <w:t>行</w:t>
      </w:r>
      <w:r>
        <w:rPr>
          <w:rFonts w:hint="eastAsia" w:ascii="宋体" w:hAnsi="宋体" w:eastAsia="宋体" w:cs="宋体"/>
          <w:color w:val="auto"/>
          <w:lang w:val="en-US"/>
        </w:rPr>
        <w:t>处罚。</w:t>
      </w:r>
    </w:p>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p>
      <w:pPr>
        <w:pStyle w:val="7"/>
        <w:keepNext w:val="0"/>
        <w:keepLines w:val="0"/>
        <w:widowControl w:val="0"/>
        <w:suppressLineNumbers w:val="0"/>
        <w:spacing w:before="0" w:beforeAutospacing="0" w:after="0" w:afterAutospacing="0"/>
        <w:ind w:left="0" w:right="0" w:firstLine="480" w:firstLineChars="200"/>
        <w:jc w:val="left"/>
        <w:rPr>
          <w:rFonts w:hint="eastAsia" w:ascii="宋体" w:hAnsi="宋体" w:eastAsia="宋体" w:cs="宋体"/>
          <w:color w:val="auto"/>
          <w:lang w:val="en-US"/>
        </w:rPr>
      </w:pPr>
      <w:r>
        <w:rPr>
          <w:rFonts w:hint="eastAsia" w:ascii="宋体" w:hAnsi="宋体" w:eastAsia="宋体" w:cs="宋体"/>
          <w:color w:val="auto"/>
          <w:lang w:val="en-US" w:eastAsia="zh-CN"/>
        </w:rPr>
        <w:t>供应商</w:t>
      </w:r>
      <w:r>
        <w:rPr>
          <w:rFonts w:hint="eastAsia" w:ascii="宋体" w:hAnsi="宋体" w:eastAsia="宋体" w:cs="宋体"/>
          <w:color w:val="auto"/>
          <w:lang w:val="en-US"/>
        </w:rPr>
        <w:t>名称：</w:t>
      </w:r>
      <w:r>
        <w:rPr>
          <w:rFonts w:hint="eastAsia" w:ascii="宋体" w:hAnsi="宋体" w:eastAsia="宋体" w:cs="宋体"/>
          <w:color w:val="auto"/>
          <w:u w:val="single"/>
          <w:lang w:val="en-US"/>
        </w:rPr>
        <w:t xml:space="preserve">                     </w:t>
      </w:r>
      <w:r>
        <w:rPr>
          <w:rFonts w:hint="eastAsia" w:ascii="宋体" w:hAnsi="宋体" w:eastAsia="宋体" w:cs="宋体"/>
          <w:color w:val="auto"/>
          <w:lang w:val="en-US"/>
        </w:rPr>
        <w:t>（单位公章）</w:t>
      </w:r>
    </w:p>
    <w:p>
      <w:pPr>
        <w:pStyle w:val="7"/>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lang w:val="en-US"/>
        </w:rPr>
      </w:pPr>
    </w:p>
    <w:p>
      <w:pPr>
        <w:keepNext w:val="0"/>
        <w:keepLines w:val="0"/>
        <w:pageBreakBefore w:val="0"/>
        <w:widowControl w:val="0"/>
        <w:kinsoku/>
        <w:wordWrap/>
        <w:overflowPunct/>
        <w:topLinePunct w:val="0"/>
        <w:autoSpaceDE/>
        <w:autoSpaceDN/>
        <w:bidi w:val="0"/>
        <w:adjustRightInd/>
        <w:snapToGrid/>
        <w:spacing w:line="500" w:lineRule="exact"/>
        <w:ind w:firstLine="436" w:firstLineChars="200"/>
        <w:jc w:val="left"/>
        <w:textAlignment w:val="auto"/>
        <w:outlineLvl w:val="9"/>
        <w:rPr>
          <w:rFonts w:hint="eastAsia" w:ascii="宋体" w:hAnsi="宋体" w:eastAsia="宋体" w:cs="宋体"/>
          <w:color w:val="auto"/>
          <w:spacing w:val="4"/>
          <w:u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highlight w:val="none"/>
          <w:lang w:eastAsia="zh-CN"/>
        </w:rPr>
        <w:t>被授权人</w:t>
      </w:r>
      <w:r>
        <w:rPr>
          <w:rFonts w:hint="eastAsia" w:ascii="宋体" w:hAnsi="宋体" w:eastAsia="宋体" w:cs="宋体"/>
          <w:color w:val="auto"/>
          <w:spacing w:val="4"/>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pPr>
        <w:shd w:val="clear" w:color="auto" w:fill="auto"/>
        <w:kinsoku/>
        <w:overflowPunct/>
        <w:topLinePunct w:val="0"/>
        <w:bidi w:val="0"/>
        <w:spacing w:line="360" w:lineRule="auto"/>
        <w:ind w:left="525" w:leftChars="25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left="525" w:leftChars="25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left="525" w:leftChars="25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left="525" w:leftChars="25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left="525" w:leftChars="250"/>
        <w:rPr>
          <w:rFonts w:hint="eastAsia" w:ascii="宋体" w:hAnsi="宋体" w:eastAsia="宋体" w:cs="宋体"/>
          <w:color w:val="auto"/>
          <w:sz w:val="24"/>
          <w:szCs w:val="24"/>
          <w:highlight w:val="none"/>
        </w:rPr>
      </w:pPr>
    </w:p>
    <w:p>
      <w:pPr>
        <w:shd w:val="clear" w:color="auto" w:fill="auto"/>
        <w:kinsoku/>
        <w:overflowPunct/>
        <w:topLinePunct w:val="0"/>
        <w:bidi w:val="0"/>
        <w:spacing w:line="360" w:lineRule="auto"/>
        <w:ind w:left="525" w:leftChars="250"/>
        <w:rPr>
          <w:rFonts w:hint="eastAsia" w:ascii="宋体" w:hAnsi="宋体" w:eastAsia="宋体" w:cs="宋体"/>
          <w:color w:val="auto"/>
          <w:sz w:val="24"/>
          <w:szCs w:val="24"/>
          <w:highlight w:val="none"/>
        </w:rPr>
      </w:pPr>
    </w:p>
    <w:p>
      <w:pPr>
        <w:keepLines/>
        <w:pageBreakBefore/>
        <w:numPr>
          <w:ilvl w:val="0"/>
          <w:numId w:val="0"/>
        </w:numPr>
        <w:shd w:val="clear" w:color="auto" w:fill="auto"/>
        <w:kinsoku/>
        <w:overflowPunct/>
        <w:topLinePunct w:val="0"/>
        <w:bidi w:val="0"/>
        <w:spacing w:line="360" w:lineRule="auto"/>
        <w:ind w:leftChars="0"/>
        <w:jc w:val="center"/>
        <w:outlineLvl w:val="4"/>
        <w:rPr>
          <w:rFonts w:hint="eastAsia" w:ascii="宋体" w:hAnsi="宋体" w:eastAsia="宋体" w:cs="宋体"/>
          <w:b/>
          <w:bCs/>
          <w:color w:val="auto"/>
          <w:sz w:val="32"/>
          <w:szCs w:val="32"/>
          <w:highlight w:val="none"/>
          <w:lang w:eastAsia="zh-CN"/>
        </w:rPr>
      </w:pPr>
      <w:bookmarkStart w:id="50" w:name="_Toc12780"/>
      <w:bookmarkStart w:id="51" w:name="_Toc9310"/>
      <w:bookmarkStart w:id="52" w:name="_Toc31221"/>
      <w:bookmarkStart w:id="53" w:name="_Toc21669"/>
      <w:bookmarkStart w:id="54" w:name="_Toc2525"/>
      <w:r>
        <w:rPr>
          <w:rFonts w:hint="eastAsia" w:ascii="宋体" w:hAnsi="宋体" w:eastAsia="宋体" w:cs="宋体"/>
          <w:b/>
          <w:bCs/>
          <w:color w:val="auto"/>
          <w:sz w:val="32"/>
          <w:szCs w:val="32"/>
          <w:highlight w:val="none"/>
          <w:lang w:eastAsia="zh-CN"/>
        </w:rPr>
        <w:t>承诺书</w:t>
      </w:r>
      <w:bookmarkEnd w:id="50"/>
      <w:bookmarkEnd w:id="51"/>
      <w:bookmarkEnd w:id="52"/>
      <w:bookmarkEnd w:id="53"/>
      <w:bookmarkEnd w:id="54"/>
    </w:p>
    <w:p>
      <w:pPr>
        <w:widowControl/>
        <w:shd w:val="clear" w:color="auto" w:fill="auto"/>
        <w:kinsoku/>
        <w:overflowPunct/>
        <w:topLinePunct w:val="0"/>
        <w:bidi w:val="0"/>
        <w:spacing w:line="360" w:lineRule="auto"/>
        <w:ind w:left="239" w:leftChars="114"/>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eastAsia="zh-CN"/>
        </w:rPr>
        <w:t>供</w:t>
      </w:r>
      <w:r>
        <w:rPr>
          <w:rFonts w:hint="eastAsia" w:ascii="宋体" w:hAnsi="宋体" w:eastAsia="宋体" w:cs="宋体"/>
          <w:b/>
          <w:bCs/>
          <w:color w:val="auto"/>
          <w:sz w:val="28"/>
          <w:szCs w:val="28"/>
          <w:highlight w:val="none"/>
        </w:rPr>
        <w:t>应商拒绝招投标领域商业贿赂承诺书</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为响应党中央、国务院关于治理招标投标领域商业贿赂行为的号召，我公司在此庄严承诺：</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1、在参与招标投标采购活动中遵纪守法、诚信经营、公平竞标。</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2、不向招标人、招标代理机构和评审专家进行任何形式的商业贿赂以谋取交易机会。</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3、不向招标代理机构和招标人提供虚假资质文件或采用虚假应标方式参与采购市场竞争并谋取中标、成交。</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4、不采取“围标、陪标”等商业欺诈手段获得采购定单。</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6、不</w:t>
      </w:r>
      <w:r>
        <w:rPr>
          <w:rFonts w:hint="eastAsia" w:ascii="宋体" w:hAnsi="宋体" w:eastAsia="宋体" w:cs="宋体"/>
          <w:color w:val="auto"/>
          <w:highlight w:val="none"/>
          <w:lang w:val="en-US" w:eastAsia="zh-CN"/>
        </w:rPr>
        <w:t>再</w:t>
      </w:r>
      <w:r>
        <w:rPr>
          <w:rFonts w:hint="eastAsia" w:ascii="宋体" w:hAnsi="宋体" w:eastAsia="宋体" w:cs="宋体"/>
          <w:color w:val="auto"/>
          <w:highlight w:val="none"/>
        </w:rPr>
        <w:t>提供商品和服务时“偷梁换柱、以次充好”损害招标人的合法权益。</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7、不与招标人、招标代理机构、评审专家或其它</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恶意串通，进行质疑和投诉，维护采购市场秩序。</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8、尊重和接受监督管理部门的监督和招标代理机构招标采购要求，承担因违约行为给招标人造成的损失。</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9、不发生其他有悖于公开、公平、公正和诚信原则的行为。</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承诺单位：（盖章） </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全权代表：（签字） </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地 址 ：</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邮   编 ：</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电   话 ：</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left="239" w:leftChars="114" w:firstLine="3570" w:firstLineChars="17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二〇二</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w:t>
      </w:r>
    </w:p>
    <w:p>
      <w:pPr>
        <w:keepNext w:val="0"/>
        <w:keepLines w:val="0"/>
        <w:pageBreakBefore w:val="0"/>
        <w:widowControl w:val="0"/>
        <w:shd w:val="clear" w:color="auto" w:fill="auto"/>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30"/>
          <w:szCs w:val="30"/>
          <w:highlight w:val="none"/>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30"/>
          <w:szCs w:val="30"/>
          <w:highlight w:val="none"/>
          <w:lang w:val="en-US" w:eastAsia="zh-CN"/>
        </w:rPr>
      </w:pPr>
    </w:p>
    <w:p>
      <w:pPr>
        <w:keepLines/>
        <w:pageBreakBefore/>
        <w:shd w:val="clear" w:color="auto" w:fill="auto"/>
        <w:kinsoku/>
        <w:overflowPunct/>
        <w:topLinePunct w:val="0"/>
        <w:bidi w:val="0"/>
        <w:spacing w:line="360" w:lineRule="auto"/>
        <w:jc w:val="center"/>
        <w:outlineLvl w:val="4"/>
        <w:rPr>
          <w:rFonts w:hint="eastAsia" w:ascii="宋体" w:hAnsi="宋体" w:eastAsia="宋体" w:cs="宋体"/>
          <w:b/>
          <w:bCs/>
          <w:color w:val="auto"/>
          <w:sz w:val="32"/>
          <w:szCs w:val="32"/>
          <w:highlight w:val="none"/>
        </w:rPr>
      </w:pPr>
      <w:bookmarkStart w:id="55" w:name="_Toc11380"/>
      <w:bookmarkStart w:id="56" w:name="_Toc22376"/>
      <w:bookmarkStart w:id="57" w:name="_Toc8973"/>
      <w:bookmarkStart w:id="58" w:name="_Toc28444"/>
      <w:bookmarkStart w:id="59" w:name="_Toc13500"/>
      <w:r>
        <w:rPr>
          <w:rFonts w:hint="eastAsia" w:ascii="宋体" w:hAnsi="宋体" w:eastAsia="宋体" w:cs="宋体"/>
          <w:b/>
          <w:bCs/>
          <w:color w:val="auto"/>
          <w:sz w:val="32"/>
          <w:szCs w:val="32"/>
          <w:highlight w:val="none"/>
        </w:rPr>
        <w:t>其他可以证明</w:t>
      </w:r>
      <w:r>
        <w:rPr>
          <w:rFonts w:hint="eastAsia" w:ascii="宋体" w:hAnsi="宋体" w:eastAsia="宋体" w:cs="宋体"/>
          <w:b/>
          <w:bCs/>
          <w:color w:val="auto"/>
          <w:sz w:val="32"/>
          <w:szCs w:val="32"/>
          <w:highlight w:val="none"/>
          <w:lang w:eastAsia="zh-CN"/>
        </w:rPr>
        <w:t>供应商</w:t>
      </w:r>
      <w:r>
        <w:rPr>
          <w:rFonts w:hint="eastAsia" w:ascii="宋体" w:hAnsi="宋体" w:eastAsia="宋体" w:cs="宋体"/>
          <w:b/>
          <w:bCs/>
          <w:color w:val="auto"/>
          <w:sz w:val="32"/>
          <w:szCs w:val="32"/>
          <w:highlight w:val="none"/>
        </w:rPr>
        <w:t>实力的文件</w:t>
      </w:r>
      <w:bookmarkEnd w:id="55"/>
      <w:bookmarkEnd w:id="56"/>
      <w:bookmarkEnd w:id="57"/>
      <w:bookmarkEnd w:id="58"/>
      <w:bookmarkEnd w:id="59"/>
      <w:r>
        <w:rPr>
          <w:rFonts w:hint="eastAsia" w:ascii="宋体" w:hAnsi="宋体" w:eastAsia="宋体" w:cs="宋体"/>
          <w:b/>
          <w:bCs/>
          <w:color w:val="auto"/>
          <w:sz w:val="32"/>
          <w:szCs w:val="32"/>
          <w:highlight w:val="none"/>
        </w:rPr>
        <w:t xml:space="preserve"> </w:t>
      </w:r>
    </w:p>
    <w:p>
      <w:pPr>
        <w:shd w:val="clear" w:color="auto" w:fill="auto"/>
        <w:kinsoku/>
        <w:overflowPunct/>
        <w:topLinePunct w:val="0"/>
        <w:bidi w:val="0"/>
        <w:spacing w:line="360" w:lineRule="auto"/>
        <w:ind w:left="525" w:leftChars="250"/>
        <w:rPr>
          <w:rFonts w:hint="eastAsia" w:ascii="宋体" w:hAnsi="宋体" w:eastAsia="宋体" w:cs="宋体"/>
          <w:color w:val="auto"/>
          <w:sz w:val="32"/>
          <w:szCs w:val="32"/>
          <w:highlight w:val="none"/>
        </w:rPr>
      </w:pPr>
    </w:p>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4M2UxZjYzNThmNTk0ODVmM2MwZDZmMGUzMjQ2YjkifQ=="/>
  </w:docVars>
  <w:rsids>
    <w:rsidRoot w:val="08A017B8"/>
    <w:rsid w:val="08A017B8"/>
    <w:rsid w:val="269C0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c 1"/>
    <w:basedOn w:val="3"/>
    <w:next w:val="1"/>
    <w:unhideWhenUsed/>
    <w:qFormat/>
    <w:uiPriority w:val="39"/>
  </w:style>
  <w:style w:type="paragraph" w:styleId="3">
    <w:name w:val="toa heading"/>
    <w:basedOn w:val="1"/>
    <w:next w:val="1"/>
    <w:qFormat/>
    <w:uiPriority w:val="0"/>
    <w:pPr>
      <w:spacing w:before="120"/>
    </w:pPr>
    <w:rPr>
      <w:rFonts w:ascii="Arial" w:hAnsi="Arial" w:cs="Arial"/>
      <w:sz w:val="24"/>
    </w:rPr>
  </w:style>
  <w:style w:type="paragraph" w:styleId="4">
    <w:name w:val="annotation text"/>
    <w:basedOn w:val="1"/>
    <w:qFormat/>
    <w:uiPriority w:val="0"/>
    <w:pPr>
      <w:jc w:val="left"/>
    </w:p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Body Text Indent 2"/>
    <w:basedOn w:val="1"/>
    <w:qFormat/>
    <w:uiPriority w:val="99"/>
    <w:pPr>
      <w:tabs>
        <w:tab w:val="left" w:pos="5625"/>
      </w:tabs>
      <w:ind w:left="1138" w:leftChars="542"/>
    </w:pPr>
    <w:rPr>
      <w:rFonts w:ascii="Times New Roman"/>
      <w:kern w:val="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目录"/>
    <w:basedOn w:val="1"/>
    <w:qFormat/>
    <w:uiPriority w:val="99"/>
    <w:pPr>
      <w:widowControl/>
      <w:jc w:val="center"/>
    </w:pPr>
    <w:rPr>
      <w:rFonts w:ascii="宋体" w:cs="宋体"/>
      <w:b/>
      <w:bCs/>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2023-10-07T11:31:00Z</dcterms:created>
  <dc:creator>FAN-Q</dc:creator>
  <cp:lastModifiedBy>X_in</cp:lastModifiedBy>
  <dcterms:modified xsi:type="dcterms:W3CDTF">2024-02-19T07:26:48Z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5019FABABA314BAD9C91B1725A3B2342</vt:lpwstr>
  </property>
</Properties>
</file>