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2024年市级残疾人事业发展补助资金（残疾人托养服务项目居家安养)</w:t>
      </w:r>
    </w:p>
    <w:p>
      <w:pPr>
        <w:pStyle w:val="null3"/>
        <w:jc w:val="center"/>
        <w:outlineLvl w:val="2"/>
      </w:pPr>
      <w:r>
        <w:rPr>
          <w:b/>
          <w:sz w:val="28"/>
        </w:rPr>
        <w:t>采购项目编号：</w:t>
      </w:r>
      <w:r>
        <w:rPr>
          <w:b/>
          <w:sz w:val="28"/>
        </w:rPr>
        <w:t>SXZCZ-2024-LY0410-2</w:t>
      </w:r>
      <w:r>
        <w:br/>
      </w:r>
      <w:r>
        <w:br/>
      </w:r>
      <w:r>
        <w:br/>
      </w:r>
    </w:p>
    <w:p>
      <w:pPr>
        <w:pStyle w:val="null3"/>
        <w:jc w:val="center"/>
        <w:outlineLvl w:val="2"/>
      </w:pPr>
      <w:r>
        <w:rPr>
          <w:b/>
          <w:sz w:val="28"/>
        </w:rPr>
        <w:t>西安市蓝田县残疾人联合会（本级）</w:t>
      </w:r>
    </w:p>
    <w:p>
      <w:pPr>
        <w:pStyle w:val="null3"/>
        <w:jc w:val="center"/>
        <w:outlineLvl w:val="2"/>
      </w:pPr>
      <w:r>
        <w:rPr>
          <w:b/>
          <w:sz w:val="28"/>
        </w:rPr>
        <w:t>陕西中采招项目管理有限公司</w:t>
      </w:r>
      <w:r>
        <w:rPr>
          <w:b/>
          <w:sz w:val="28"/>
        </w:rPr>
        <w:t>共同编制</w:t>
      </w:r>
    </w:p>
    <w:p>
      <w:pPr>
        <w:pStyle w:val="null3"/>
        <w:jc w:val="center"/>
        <w:outlineLvl w:val="2"/>
      </w:pPr>
      <w:r>
        <w:rPr>
          <w:b/>
          <w:sz w:val="28"/>
        </w:rPr>
        <w:t>2024年04月18日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陕西中采招项目管理有限公司</w:t>
      </w:r>
      <w:r>
        <w:rPr/>
        <w:t>（以下简称“代理机构”）受</w:t>
      </w:r>
      <w:r>
        <w:rPr/>
        <w:t>西安市蓝田县残疾人联合会（本级）</w:t>
      </w:r>
      <w:r>
        <w:rPr/>
        <w:t>委托，拟对</w:t>
      </w:r>
      <w:r>
        <w:rPr/>
        <w:t>2024年市级残疾人事业发展补助资金（残疾人托养服务项目居家安养)</w:t>
      </w:r>
      <w:r>
        <w:rPr/>
        <w:t>采用竞争性磋商采购方式进行采购，兹邀请供应商参加本项目的竞争性磋商。</w:t>
      </w:r>
    </w:p>
    <w:p>
      <w:pPr>
        <w:pStyle w:val="null3"/>
        <w:outlineLvl w:val="2"/>
      </w:pPr>
      <w:r>
        <w:rPr>
          <w:b/>
          <w:sz w:val="28"/>
        </w:rPr>
        <w:t>一、项目编号：</w:t>
      </w:r>
      <w:r>
        <w:rPr>
          <w:b/>
          <w:sz w:val="28"/>
        </w:rPr>
        <w:t>SXZCZ-2024-LY0410-2</w:t>
      </w:r>
    </w:p>
    <w:p>
      <w:pPr>
        <w:pStyle w:val="null3"/>
        <w:outlineLvl w:val="2"/>
      </w:pPr>
      <w:r>
        <w:rPr>
          <w:b/>
          <w:sz w:val="28"/>
        </w:rPr>
        <w:t>二、项目名称：</w:t>
      </w:r>
      <w:r>
        <w:rPr>
          <w:b/>
          <w:sz w:val="28"/>
        </w:rPr>
        <w:t>2024年市级残疾人事业发展补助资金（残疾人托养服务项目居家安养)</w:t>
      </w:r>
    </w:p>
    <w:p>
      <w:pPr>
        <w:pStyle w:val="null3"/>
        <w:outlineLvl w:val="2"/>
      </w:pPr>
      <w:r>
        <w:rPr>
          <w:b/>
          <w:sz w:val="28"/>
        </w:rPr>
        <w:t>三、磋商项目简介</w:t>
      </w:r>
    </w:p>
    <w:p>
      <w:pPr>
        <w:pStyle w:val="null3"/>
        <w:ind w:firstLine="480"/>
      </w:pPr>
      <w:r>
        <w:rPr/>
        <w:t>2 0 2 4 年 市 级 残 疾 人 事 业 发 展 补 助 资 金 （残 疾 人托 养 服 务 项 目 居 家 安 养 ），包括生活照料服务，卫生保洁服务，医疗保健服务，心理慰藉服务以及其他个性化服务，达到为残疾人朋友排忧解难，提高残疾人朋友的生活质量和幸福指数，充分享受社会主义新时代的温暖的目的。</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采购包1（（残疾人托养服务项目居家安养)包1）：属于专门面向中小企业采购。</w:t>
      </w:r>
    </w:p>
    <w:p>
      <w:pPr>
        <w:pStyle w:val="null3"/>
      </w:pPr>
      <w:r>
        <w:rPr/>
        <w:t>采购包2（（残疾人托养服务项目居家安养)包2）：属于专门面向中小企业采购。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t>2、授权函：法定代表人直接磋商须提交法定代表人身份证明书及其身份证原件，法定代表人授权代表参加磋商的，须出具授权书及被授权人身份证（原件）；</w:t>
      </w:r>
    </w:p>
    <w:p>
      <w:pPr>
        <w:pStyle w:val="null3"/>
      </w:pPr>
      <w:r>
        <w:rPr/>
        <w:t>3、财务状况报告：提供 2022年度或2023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t>4、税收缴纳证明：供应商须提供磋商截止时间一年内任意1个月的缴税证明（注：依法免税或零申报的供应商应提供相关文件证明；）（复印件加盖供应商公章）</w:t>
      </w:r>
    </w:p>
    <w:p>
      <w:pPr>
        <w:pStyle w:val="null3"/>
      </w:pPr>
      <w:r>
        <w:rPr/>
        <w:t>5、社会保障资金缴纳证明：供应商须提供磋商截止时间一年内任意1个月的社会保险缴纳证明（注：依法不需要缴纳社会保障资金的供应商应提供相关文件证明；）（复印件加盖供应商公章）；</w:t>
      </w:r>
    </w:p>
    <w:p>
      <w:pPr>
        <w:pStyle w:val="null3"/>
      </w:pPr>
      <w:r>
        <w:rPr/>
        <w:t>6、承诺函：供应商须提供具有履行合同所必需的设备和专业技术能力的承诺函(加盖供应商公章)</w:t>
      </w:r>
    </w:p>
    <w:p>
      <w:pPr>
        <w:pStyle w:val="null3"/>
      </w:pPr>
      <w:r>
        <w:rPr/>
        <w:t>7、商业信誉书面声明 ：供应商应具备良好的商业信誉，提供参加政府采购活动前3年内在经营活动中没有重大违法记录的书面声明（原件加盖供应商公章）；</w:t>
      </w:r>
    </w:p>
    <w:p>
      <w:pPr>
        <w:pStyle w:val="null3"/>
      </w:pPr>
      <w:r>
        <w:rPr/>
        <w:t>8、信用中国：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p>
      <w:pPr>
        <w:pStyle w:val="null3"/>
      </w:pPr>
      <w:r>
        <w:rPr/>
        <w:t>采购包2：</w:t>
      </w:r>
    </w:p>
    <w:p>
      <w:pPr>
        <w:pStyle w:val="null3"/>
      </w:pPr>
      <w:r>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t>2、授权函：法定代表人直接磋商须提交法定代表人身份证明书及其身份证原件，法定代表人授权代表参加磋商的，须出具授权书及被授权人身份证（原件）</w:t>
      </w:r>
    </w:p>
    <w:p>
      <w:pPr>
        <w:pStyle w:val="null3"/>
      </w:pPr>
      <w:r>
        <w:rPr/>
        <w:t>3、财务状况报告：提供 2022年度或2023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t>4、税收缴纳证明：供应商须提供磋商截止时间一年内任意1个月的缴税证明（注：依法免税或零申报的供应商应提供相关文件证明；）（复印件加盖供应商公章）</w:t>
      </w:r>
    </w:p>
    <w:p>
      <w:pPr>
        <w:pStyle w:val="null3"/>
      </w:pPr>
      <w:r>
        <w:rPr/>
        <w:t>5、社会保障资金缴纳证明：供应商须提供磋商截止时间一年内任意1个月的社会保险缴纳证明（注：依法不需要缴纳社会保障资金的供应商应提供相关文件证明；）（复印件加盖供应商公章）</w:t>
      </w:r>
    </w:p>
    <w:p>
      <w:pPr>
        <w:pStyle w:val="null3"/>
      </w:pPr>
      <w:r>
        <w:rPr/>
        <w:t>6、承诺函：供应商须提供具有履行合同所必需的设备和专业技术能力的承诺函(加盖供应商公章</w:t>
      </w:r>
    </w:p>
    <w:p>
      <w:pPr>
        <w:pStyle w:val="null3"/>
      </w:pPr>
      <w:r>
        <w:rPr/>
        <w:t>7、商业信誉书面声明：供应商应具备良好的商业信誉，提供参加政府采购活动前3年内在经营活动中没有重大违法记录的书面声明（原件加盖供应商公章）；</w:t>
      </w:r>
    </w:p>
    <w:p>
      <w:pPr>
        <w:pStyle w:val="null3"/>
      </w:pPr>
      <w:r>
        <w:rPr/>
        <w:t>8、信用中国：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西安市蓝田县残疾人联合会（本级）</w:t>
      </w:r>
    </w:p>
    <w:p>
      <w:pPr>
        <w:pStyle w:val="null3"/>
      </w:pPr>
      <w:r>
        <w:rPr/>
        <w:t xml:space="preserve"> 地址： </w:t>
      </w:r>
      <w:r>
        <w:rPr/>
        <w:t>政府大院</w:t>
      </w:r>
    </w:p>
    <w:p>
      <w:pPr>
        <w:pStyle w:val="null3"/>
      </w:pPr>
      <w:r>
        <w:rPr/>
        <w:t xml:space="preserve"> 邮编： </w:t>
      </w:r>
      <w:r>
        <w:rPr/>
        <w:t>710500</w:t>
      </w:r>
    </w:p>
    <w:p>
      <w:pPr>
        <w:pStyle w:val="null3"/>
      </w:pPr>
      <w:r>
        <w:rPr/>
        <w:t xml:space="preserve"> 联系人： </w:t>
      </w:r>
      <w:r>
        <w:rPr/>
        <w:t>王栋</w:t>
      </w:r>
    </w:p>
    <w:p>
      <w:pPr>
        <w:pStyle w:val="null3"/>
      </w:pPr>
      <w:r>
        <w:rPr/>
        <w:t xml:space="preserve"> 联系电话： </w:t>
      </w:r>
      <w:r>
        <w:rPr/>
        <w:t>029-82722241</w:t>
      </w:r>
    </w:p>
    <w:p>
      <w:pPr>
        <w:pStyle w:val="null3"/>
        <w:outlineLvl w:val="3"/>
      </w:pPr>
      <w:r>
        <w:rPr>
          <w:b/>
          <w:sz w:val="24"/>
        </w:rPr>
        <w:t>代理机构：</w:t>
      </w:r>
      <w:r>
        <w:rPr>
          <w:b/>
          <w:sz w:val="24"/>
        </w:rPr>
        <w:t>陕西中采招项目管理有限公司</w:t>
      </w:r>
    </w:p>
    <w:p>
      <w:pPr>
        <w:pStyle w:val="null3"/>
      </w:pPr>
      <w:r>
        <w:rPr/>
        <w:t xml:space="preserve"> 地址： </w:t>
      </w:r>
      <w:r>
        <w:rPr/>
        <w:t>陕西省西安市未央区凤城四路中登广场B座7楼706室</w:t>
      </w:r>
    </w:p>
    <w:p>
      <w:pPr>
        <w:pStyle w:val="null3"/>
      </w:pPr>
      <w:r>
        <w:rPr/>
        <w:t xml:space="preserve"> 邮编： </w:t>
      </w:r>
      <w:r>
        <w:rPr/>
        <w:t>710000</w:t>
      </w:r>
    </w:p>
    <w:p>
      <w:pPr>
        <w:pStyle w:val="null3"/>
      </w:pPr>
      <w:r>
        <w:rPr/>
        <w:t xml:space="preserve"> 联系人： </w:t>
      </w:r>
      <w:r>
        <w:rPr/>
        <w:t>吕叶</w:t>
      </w:r>
    </w:p>
    <w:p>
      <w:pPr>
        <w:pStyle w:val="null3"/>
      </w:pPr>
      <w:r>
        <w:rPr/>
        <w:t xml:space="preserve"> 联系电话： </w:t>
      </w:r>
      <w:r>
        <w:rPr/>
        <w:t>029-86254684</w:t>
      </w:r>
    </w:p>
    <w:p>
      <w:pPr>
        <w:pStyle w:val="null3"/>
        <w:outlineLvl w:val="3"/>
      </w:pPr>
      <w:r>
        <w:rPr>
          <w:b/>
          <w:sz w:val="24"/>
        </w:rPr>
        <w:t>采购监督机构：</w:t>
      </w:r>
      <w:r>
        <w:rPr>
          <w:b/>
          <w:sz w:val="24"/>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采购包1：372,000.00元</w:t>
            </w:r>
          </w:p>
          <w:p>
            <w:pPr>
              <w:pStyle w:val="null3"/>
            </w:pPr>
            <w:r>
              <w:rPr/>
              <w:t>采购包2：348,000.00元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服务费按国家发展和改革委员会《招标代理服务收费暂行办法》（计算价格〔2002〕1980号）和国家发改办《关于招标代理服务收费有关问题的通知》（价格〔2003〕857号）文件规定标准计取， 代理服务收费按差额定率累进法计算。成交服务费不足5000元的按最低收费标准5000收取。 名称：陕西中采招项目管理有限公司 开户行：中信银行股份有限公司陕西自贸试验区西安科技路 账号：8111 7010 1240 0643 572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西安市蓝田县残疾人联合会（本级）</w:t>
      </w:r>
      <w:r>
        <w:rPr/>
        <w:t>和</w:t>
      </w:r>
      <w:r>
        <w:rPr/>
        <w:t>陕西中采招项目管理有限公司</w:t>
      </w:r>
      <w:r>
        <w:rPr/>
        <w:t>享有。对磋商文件中供应商参加本次政府采购活动应当具备的条件，磋商项目技术、服务、商务及其他要求，评审细则及标准由</w:t>
      </w:r>
      <w:r>
        <w:rPr/>
        <w:t>西安市蓝田县残疾人联合会（本级）</w:t>
      </w:r>
      <w:r>
        <w:rPr/>
        <w:t>负责解释。除上述磋商文件内容，其他内容由</w:t>
      </w:r>
      <w:r>
        <w:rPr/>
        <w:t>陕西中采招项目管理有限公司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西安市蓝田县残疾人联合会（本级）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陕西中采招项目管理有限公司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合同文本，磋商文件，磋商响应文件，国内相应的标准、规范。</w:t>
      </w:r>
    </w:p>
    <w:p>
      <w:pPr>
        <w:pStyle w:val="null3"/>
      </w:pPr>
      <w:r>
        <w:rPr/>
        <w:t>采购包2：</w:t>
      </w:r>
    </w:p>
    <w:p>
      <w:pPr>
        <w:pStyle w:val="null3"/>
      </w:pPr>
      <w:r>
        <w:rPr/>
        <w:t>合同文本，磋商文件，磋商响应文件，国内相应的标准、规范。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陕西中采招项目管理有限公司</w:t>
      </w:r>
      <w:r>
        <w:rPr/>
        <w:t xml:space="preserve"> 负责答复；供应商对除采购需求外的采购文件的询问、质疑由</w:t>
      </w:r>
      <w:r>
        <w:rPr/>
        <w:t>陕西中采招项目管理有限公司</w:t>
      </w:r>
      <w:r>
        <w:rPr/>
        <w:t xml:space="preserve"> 负责答复；供应商对采购过程、采购结果的询问、质疑由 </w:t>
      </w:r>
      <w:r>
        <w:rPr/>
        <w:t>陕西中采招项目管理有限公司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联系人：吕叶</w:t>
      </w:r>
    </w:p>
    <w:p>
      <w:pPr>
        <w:pStyle w:val="null3"/>
      </w:pPr>
      <w:r>
        <w:rPr/>
        <w:t>联系电话：02986254684</w:t>
      </w:r>
    </w:p>
    <w:p>
      <w:pPr>
        <w:pStyle w:val="null3"/>
      </w:pPr>
      <w:r>
        <w:rPr/>
        <w:t>地址：陕西省西安市未央区凤城四路中登广场B座7楼706室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2 0 2 4 年 市 级 残 疾 人 事 业 发 展 补 助 资 金 （残 疾 人托 养 服 务 项 目 居 家 安 养 ），包括生活照料服务，卫生保洁服务，医疗保健服务，心理慰藉服务以及其他个性化服务，达到为残疾人朋友排忧解难，提高残疾人朋友的生活质量和幸福指数，充分享受社会主义新时代的温暖的目的。</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372,000.00</w:t>
      </w:r>
    </w:p>
    <w:p>
      <w:pPr>
        <w:pStyle w:val="null3"/>
      </w:pPr>
      <w:r>
        <w:rPr/>
        <w:t>采购包最高限价（元）: 372,000.00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残疾人托养服务项目居家安养</w:t>
            </w:r>
          </w:p>
        </w:tc>
        <w:tc>
          <w:tcPr>
            <w:tcW w:type="dxa" w:w="831"/>
          </w:tcPr>
          <w:p>
            <w:pPr>
              <w:pStyle w:val="null3"/>
              <w:jc w:val="right"/>
            </w:pPr>
            <w:r>
              <w:rPr/>
              <w:t>1.00</w:t>
            </w:r>
          </w:p>
        </w:tc>
        <w:tc>
          <w:tcPr>
            <w:tcW w:type="dxa" w:w="831"/>
          </w:tcPr>
          <w:p>
            <w:pPr>
              <w:pStyle w:val="null3"/>
              <w:jc w:val="right"/>
            </w:pPr>
            <w:r>
              <w:rPr/>
              <w:t>372,000.00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348,000.00</w:t>
      </w:r>
    </w:p>
    <w:p>
      <w:pPr>
        <w:pStyle w:val="null3"/>
      </w:pPr>
      <w:r>
        <w:rPr/>
        <w:t>采购包最高限价（元）: 348,000.00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（残疾人托养服务项目居家安养)</w:t>
            </w:r>
          </w:p>
        </w:tc>
        <w:tc>
          <w:tcPr>
            <w:tcW w:type="dxa" w:w="831"/>
          </w:tcPr>
          <w:p>
            <w:pPr>
              <w:pStyle w:val="null3"/>
              <w:jc w:val="right"/>
            </w:pPr>
            <w:r>
              <w:rPr/>
              <w:t>1.00</w:t>
            </w:r>
          </w:p>
        </w:tc>
        <w:tc>
          <w:tcPr>
            <w:tcW w:type="dxa" w:w="831"/>
          </w:tcPr>
          <w:p>
            <w:pPr>
              <w:pStyle w:val="null3"/>
              <w:jc w:val="right"/>
            </w:pPr>
            <w:r>
              <w:rPr/>
              <w:t>348,000.00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标的名称：残疾人托养服务项目居家安养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楷体" w:hAnsi="楷体" w:cs="楷体" w:eastAsia="楷体"/>
                <w:b/>
                <w:sz w:val="24"/>
              </w:rPr>
              <w:t>项目概况</w:t>
            </w:r>
          </w:p>
          <w:p>
            <w:pPr>
              <w:pStyle w:val="null3"/>
              <w:ind w:firstLine="400"/>
              <w:jc w:val="both"/>
            </w:pPr>
            <w:r>
              <w:rPr>
                <w:rFonts w:ascii="楷体" w:hAnsi="楷体" w:cs="楷体" w:eastAsia="楷体"/>
                <w:sz w:val="24"/>
              </w:rPr>
              <w:t>2 0 2 4 年 市 级 残 疾 人 事 业 发 展 补 助 资 金 （残 疾 人托 养 服 务 项 目 居 家 安 养 ）</w:t>
            </w:r>
            <w:r>
              <w:rPr>
                <w:rFonts w:ascii="楷体" w:hAnsi="楷体" w:cs="楷体" w:eastAsia="楷体"/>
                <w:sz w:val="24"/>
              </w:rPr>
              <w:t>，包括生活照料服务，卫生保洁服务，医疗保健服务，心理慰藉服务以及其他个性化服务，达到为残疾人朋友排忧解难，提高残疾人朋友的生活质量和幸福指数，充分享受社会主义新时代的温暖的目的。</w:t>
            </w:r>
          </w:p>
          <w:p>
            <w:pPr>
              <w:pStyle w:val="null3"/>
              <w:numPr>
                <w:ilvl w:val="0"/>
                <w:numId w:val="1"/>
              </w:numPr>
              <w:jc w:val="both"/>
            </w:pPr>
            <w:r>
              <w:rPr>
                <w:rFonts w:ascii="楷体" w:hAnsi="楷体" w:cs="楷体" w:eastAsia="楷体"/>
                <w:b/>
                <w:sz w:val="24"/>
              </w:rPr>
              <w:t>服务内容（包括工作区域、工作内容等）</w:t>
            </w:r>
          </w:p>
          <w:p>
            <w:pPr>
              <w:pStyle w:val="null3"/>
              <w:ind w:firstLine="240"/>
              <w:jc w:val="both"/>
            </w:pPr>
            <w:r>
              <w:rPr>
                <w:rFonts w:ascii="楷体" w:hAnsi="楷体" w:cs="楷体" w:eastAsia="楷体"/>
                <w:sz w:val="24"/>
              </w:rPr>
              <w:t>（一）服务对象</w:t>
            </w:r>
          </w:p>
          <w:p>
            <w:pPr>
              <w:pStyle w:val="null3"/>
              <w:ind w:firstLine="720"/>
              <w:jc w:val="both"/>
            </w:pPr>
            <w:r>
              <w:rPr>
                <w:rFonts w:ascii="楷体" w:hAnsi="楷体" w:cs="楷体" w:eastAsia="楷体"/>
                <w:sz w:val="24"/>
              </w:rPr>
              <w:t>持有第二代《中华人民共和国残疾人证》，处于就业年龄阶段（男</w:t>
            </w:r>
            <w:r>
              <w:rPr>
                <w:rFonts w:ascii="楷体" w:hAnsi="楷体" w:cs="楷体" w:eastAsia="楷体"/>
                <w:sz w:val="24"/>
              </w:rPr>
              <w:t>16—59岁，女16—54岁）、生活不能自理且不在业的各类重度残疾人。特别是要优先考虑一、二级智力、精神残疾人以及“一户多残”贫困户家庭中的智力、精神和生活不能自理的肢体残疾人。</w:t>
            </w:r>
          </w:p>
          <w:p>
            <w:pPr>
              <w:pStyle w:val="null3"/>
              <w:ind w:firstLine="240"/>
              <w:jc w:val="both"/>
            </w:pPr>
            <w:r>
              <w:rPr>
                <w:rFonts w:ascii="楷体" w:hAnsi="楷体" w:cs="楷体" w:eastAsia="楷体"/>
                <w:sz w:val="24"/>
              </w:rPr>
              <w:t>（二）服务安排</w:t>
            </w:r>
          </w:p>
          <w:p>
            <w:pPr>
              <w:pStyle w:val="null3"/>
              <w:ind w:firstLine="480"/>
              <w:jc w:val="both"/>
            </w:pPr>
            <w:r>
              <w:rPr>
                <w:rFonts w:ascii="楷体" w:hAnsi="楷体" w:cs="楷体" w:eastAsia="楷体"/>
                <w:sz w:val="24"/>
              </w:rPr>
              <w:t>第</w:t>
            </w:r>
            <w:r>
              <w:rPr>
                <w:rFonts w:ascii="楷体" w:hAnsi="楷体" w:cs="楷体" w:eastAsia="楷体"/>
                <w:sz w:val="24"/>
              </w:rPr>
              <w:t>1包:农村居家安养服务 290人，城镇居家安养服务10人</w:t>
            </w:r>
          </w:p>
          <w:p>
            <w:pPr>
              <w:pStyle w:val="null3"/>
              <w:ind w:firstLine="240"/>
              <w:jc w:val="both"/>
            </w:pPr>
            <w:r>
              <w:rPr>
                <w:rFonts w:ascii="楷体" w:hAnsi="楷体" w:cs="楷体" w:eastAsia="楷体"/>
                <w:sz w:val="24"/>
              </w:rPr>
              <w:t>（三）</w:t>
            </w:r>
            <w:r>
              <w:rPr>
                <w:rFonts w:ascii="楷体" w:hAnsi="楷体" w:cs="楷体" w:eastAsia="楷体"/>
                <w:sz w:val="24"/>
              </w:rPr>
              <w:t>服务范围</w:t>
            </w:r>
          </w:p>
          <w:p>
            <w:pPr>
              <w:pStyle w:val="null3"/>
              <w:ind w:firstLine="480"/>
              <w:jc w:val="both"/>
            </w:pPr>
            <w:r>
              <w:rPr>
                <w:rFonts w:ascii="楷体" w:hAnsi="楷体" w:cs="楷体" w:eastAsia="楷体"/>
                <w:sz w:val="24"/>
              </w:rPr>
              <w:t>1、根据残疾人的自理能力和服务需求，为残疾人提供洗衣、做饭、打扫卫生、居室保洁、衣物熨烫、陪同看病、取药、代为购物等。</w:t>
            </w:r>
          </w:p>
          <w:p>
            <w:pPr>
              <w:pStyle w:val="null3"/>
              <w:ind w:firstLine="480"/>
              <w:jc w:val="both"/>
            </w:pPr>
            <w:r>
              <w:rPr>
                <w:rFonts w:ascii="楷体" w:hAnsi="楷体" w:cs="楷体" w:eastAsia="楷体"/>
                <w:sz w:val="24"/>
              </w:rPr>
              <w:t>2、对于生活不能自理的，应为其提供定期换洗衣服、洗澡、理发、修剪指甲等，帮助清洁个人卫生，照顾饮</w:t>
            </w:r>
            <w:r>
              <w:rPr>
                <w:rFonts w:ascii="楷体" w:hAnsi="楷体" w:cs="楷体" w:eastAsia="楷体"/>
                <w:sz w:val="24"/>
              </w:rPr>
              <w:t>食，协助大小便等。</w:t>
            </w:r>
          </w:p>
          <w:p>
            <w:pPr>
              <w:pStyle w:val="null3"/>
              <w:ind w:firstLine="480"/>
              <w:jc w:val="both"/>
            </w:pPr>
            <w:r>
              <w:rPr>
                <w:rFonts w:ascii="楷体" w:hAnsi="楷体" w:cs="楷体" w:eastAsia="楷体"/>
                <w:sz w:val="24"/>
              </w:rPr>
              <w:t>3、对于精神病患者，要注意观察服务对象的心理，生理变化，与其沟通，进行精神慰藉、心里疏导。</w:t>
            </w:r>
          </w:p>
          <w:p>
            <w:pPr>
              <w:pStyle w:val="null3"/>
              <w:ind w:firstLine="240"/>
              <w:jc w:val="both"/>
            </w:pPr>
            <w:r>
              <w:rPr>
                <w:rFonts w:ascii="楷体" w:hAnsi="楷体" w:cs="楷体" w:eastAsia="楷体"/>
                <w:sz w:val="24"/>
              </w:rPr>
              <w:t>（四）</w:t>
            </w:r>
            <w:r>
              <w:rPr>
                <w:rFonts w:ascii="楷体" w:hAnsi="楷体" w:cs="楷体" w:eastAsia="楷体"/>
                <w:sz w:val="24"/>
              </w:rPr>
              <w:t>服务方式</w:t>
            </w:r>
          </w:p>
          <w:p>
            <w:pPr>
              <w:pStyle w:val="null3"/>
              <w:ind w:firstLine="480"/>
              <w:jc w:val="both"/>
            </w:pPr>
            <w:r>
              <w:rPr>
                <w:rFonts w:ascii="楷体" w:hAnsi="楷体" w:cs="楷体" w:eastAsia="楷体"/>
                <w:sz w:val="24"/>
              </w:rPr>
              <w:t>采取定期上门、计时服务的方式为享受居家安养服务的残疾人提供居家安养服务。</w:t>
            </w:r>
          </w:p>
          <w:p>
            <w:pPr>
              <w:pStyle w:val="null3"/>
              <w:numPr>
                <w:ilvl w:val="0"/>
                <w:numId w:val="1"/>
              </w:numPr>
              <w:jc w:val="both"/>
            </w:pPr>
            <w:r>
              <w:rPr>
                <w:rFonts w:ascii="楷体" w:hAnsi="楷体" w:cs="楷体" w:eastAsia="楷体"/>
                <w:b/>
                <w:sz w:val="24"/>
              </w:rPr>
              <w:t>服务要求（如对人员配置、专业设备、服务标准等）</w:t>
            </w:r>
          </w:p>
          <w:p>
            <w:pPr>
              <w:pStyle w:val="null3"/>
              <w:jc w:val="both"/>
            </w:pPr>
            <w:r>
              <w:rPr>
                <w:rFonts w:ascii="楷体" w:hAnsi="楷体" w:cs="楷体" w:eastAsia="楷体"/>
                <w:sz w:val="24"/>
              </w:rPr>
              <w:t>（一）人员配置及专业设备</w:t>
            </w:r>
          </w:p>
          <w:p>
            <w:pPr>
              <w:pStyle w:val="null3"/>
              <w:ind w:firstLine="480"/>
              <w:jc w:val="both"/>
            </w:pPr>
            <w:r>
              <w:rPr>
                <w:rFonts w:ascii="楷体" w:hAnsi="楷体" w:cs="楷体" w:eastAsia="楷体"/>
                <w:sz w:val="24"/>
              </w:rPr>
              <w:t>1、服务人员信守职业道德，遵纪守法，熟悉残疾人居家服务程序和规范要求，并定期组织残疾人居家服务培训。</w:t>
            </w:r>
          </w:p>
          <w:p>
            <w:pPr>
              <w:pStyle w:val="null3"/>
              <w:ind w:firstLine="480"/>
              <w:jc w:val="both"/>
            </w:pPr>
            <w:r>
              <w:rPr>
                <w:rFonts w:ascii="楷体" w:hAnsi="楷体" w:cs="楷体" w:eastAsia="楷体"/>
                <w:sz w:val="24"/>
              </w:rPr>
              <w:t>2、相关从业证书证、健康状况证明。</w:t>
            </w:r>
          </w:p>
          <w:p>
            <w:pPr>
              <w:pStyle w:val="null3"/>
              <w:ind w:firstLine="480"/>
              <w:jc w:val="both"/>
            </w:pPr>
            <w:r>
              <w:rPr>
                <w:rFonts w:ascii="楷体" w:hAnsi="楷体" w:cs="楷体" w:eastAsia="楷体"/>
                <w:sz w:val="24"/>
              </w:rPr>
              <w:t>3、有完善的组织架构，人员组织充分、合理。工作人员涵盖医学、护理学、心理学、营养学、康复学、社工、财务等方面的专业人员。</w:t>
            </w:r>
          </w:p>
          <w:p>
            <w:pPr>
              <w:pStyle w:val="null3"/>
              <w:ind w:firstLine="480"/>
              <w:jc w:val="both"/>
            </w:pPr>
            <w:r>
              <w:rPr>
                <w:rFonts w:ascii="楷体" w:hAnsi="楷体" w:cs="楷体" w:eastAsia="楷体"/>
                <w:sz w:val="24"/>
              </w:rPr>
              <w:t>4、有健全的残疾人居家服务、行政、人事、财务、档案管理等规章制度，并公开上墙。</w:t>
            </w:r>
          </w:p>
          <w:p>
            <w:pPr>
              <w:pStyle w:val="null3"/>
              <w:ind w:firstLine="480"/>
              <w:jc w:val="both"/>
            </w:pPr>
            <w:r>
              <w:rPr>
                <w:rFonts w:ascii="楷体" w:hAnsi="楷体" w:cs="楷体" w:eastAsia="楷体"/>
                <w:sz w:val="24"/>
              </w:rPr>
              <w:t>5、服务人员岗位职责明确，并公开上墙。</w:t>
            </w:r>
          </w:p>
          <w:p>
            <w:pPr>
              <w:pStyle w:val="null3"/>
              <w:ind w:firstLine="480"/>
              <w:jc w:val="both"/>
            </w:pPr>
            <w:r>
              <w:rPr>
                <w:rFonts w:ascii="楷体" w:hAnsi="楷体" w:cs="楷体" w:eastAsia="楷体"/>
                <w:sz w:val="24"/>
              </w:rPr>
              <w:t>6、建立服务对象个人档案，保证一人一档并提供证明资料。</w:t>
            </w:r>
          </w:p>
          <w:p>
            <w:pPr>
              <w:pStyle w:val="null3"/>
              <w:ind w:firstLine="240"/>
              <w:jc w:val="both"/>
            </w:pPr>
            <w:r>
              <w:rPr>
                <w:rFonts w:ascii="楷体" w:hAnsi="楷体" w:cs="楷体" w:eastAsia="楷体"/>
                <w:sz w:val="24"/>
              </w:rPr>
              <w:t>（</w:t>
            </w:r>
            <w:r>
              <w:rPr>
                <w:rFonts w:ascii="楷体" w:hAnsi="楷体" w:cs="楷体" w:eastAsia="楷体"/>
                <w:sz w:val="24"/>
              </w:rPr>
              <w:t>二</w:t>
            </w:r>
            <w:r>
              <w:rPr>
                <w:rFonts w:ascii="楷体" w:hAnsi="楷体" w:cs="楷体" w:eastAsia="楷体"/>
                <w:sz w:val="24"/>
              </w:rPr>
              <w:t>）</w:t>
            </w:r>
            <w:r>
              <w:rPr>
                <w:rFonts w:ascii="楷体" w:hAnsi="楷体" w:cs="楷体" w:eastAsia="楷体"/>
                <w:sz w:val="24"/>
              </w:rPr>
              <w:t>服务</w:t>
            </w:r>
            <w:r>
              <w:rPr>
                <w:rFonts w:ascii="楷体" w:hAnsi="楷体" w:cs="楷体" w:eastAsia="楷体"/>
                <w:sz w:val="24"/>
              </w:rPr>
              <w:t>标准</w:t>
            </w:r>
          </w:p>
          <w:p>
            <w:pPr>
              <w:pStyle w:val="null3"/>
              <w:ind w:firstLine="482"/>
              <w:jc w:val="left"/>
            </w:pPr>
            <w:r>
              <w:rPr>
                <w:rFonts w:ascii="楷体" w:hAnsi="楷体" w:cs="楷体" w:eastAsia="楷体"/>
                <w:b/>
                <w:sz w:val="24"/>
              </w:rPr>
              <w:t>生活照料服务：</w:t>
            </w:r>
          </w:p>
          <w:p>
            <w:pPr>
              <w:pStyle w:val="null3"/>
              <w:ind w:firstLine="480"/>
              <w:jc w:val="both"/>
            </w:pPr>
            <w:r>
              <w:rPr>
                <w:rFonts w:ascii="楷体" w:hAnsi="楷体" w:cs="楷体" w:eastAsia="楷体"/>
                <w:sz w:val="24"/>
              </w:rPr>
              <w:t>1.为服务对象提供营养、规律的膳食服务及助餐服务，助餐服务，尊重服务对象饮食习惯。</w:t>
            </w:r>
          </w:p>
          <w:p>
            <w:pPr>
              <w:pStyle w:val="null3"/>
              <w:ind w:firstLine="480"/>
              <w:jc w:val="both"/>
            </w:pPr>
            <w:r>
              <w:rPr>
                <w:rFonts w:ascii="楷体" w:hAnsi="楷体" w:cs="楷体" w:eastAsia="楷体"/>
                <w:sz w:val="24"/>
              </w:rPr>
              <w:t>2.根据季节和天气情况为服务对象提供合理频率的身体清洁服务和衣物 换洗 服务，保持服务对象身体清洁、无异味、衣物卫生、整洁、得体。</w:t>
            </w:r>
          </w:p>
          <w:p>
            <w:pPr>
              <w:pStyle w:val="null3"/>
              <w:ind w:firstLine="480"/>
              <w:jc w:val="both"/>
            </w:pPr>
            <w:r>
              <w:rPr>
                <w:rFonts w:ascii="楷体" w:hAnsi="楷体" w:cs="楷体" w:eastAsia="楷体"/>
                <w:sz w:val="24"/>
              </w:rPr>
              <w:t>3.根据服务对象的需求提供起床、穿衣、就寝、脱衣、整理床铺、如厕等 基本起居服务。</w:t>
            </w:r>
          </w:p>
          <w:p>
            <w:pPr>
              <w:pStyle w:val="null3"/>
              <w:ind w:firstLine="480"/>
              <w:jc w:val="both"/>
            </w:pPr>
            <w:r>
              <w:rPr>
                <w:rFonts w:ascii="楷体" w:hAnsi="楷体" w:cs="楷体" w:eastAsia="楷体"/>
                <w:sz w:val="24"/>
              </w:rPr>
              <w:t>4.协助有需要的服务对象进行户外活动，在天气情况允许的条件，多进行户外活动。</w:t>
            </w:r>
          </w:p>
          <w:p>
            <w:pPr>
              <w:pStyle w:val="null3"/>
              <w:ind w:firstLine="241"/>
              <w:jc w:val="left"/>
            </w:pPr>
            <w:r>
              <w:rPr>
                <w:rFonts w:ascii="楷体" w:hAnsi="楷体" w:cs="楷体" w:eastAsia="楷体"/>
                <w:b/>
                <w:sz w:val="24"/>
              </w:rPr>
              <w:t>卫生保洁服务：</w:t>
            </w:r>
          </w:p>
          <w:p>
            <w:pPr>
              <w:pStyle w:val="null3"/>
              <w:ind w:firstLine="480"/>
              <w:jc w:val="both"/>
            </w:pPr>
            <w:r>
              <w:rPr>
                <w:rFonts w:ascii="楷体" w:hAnsi="楷体" w:cs="楷体" w:eastAsia="楷体"/>
                <w:sz w:val="24"/>
              </w:rPr>
              <w:t>1</w:t>
            </w:r>
            <w:r>
              <w:rPr>
                <w:rFonts w:ascii="楷体" w:hAnsi="楷体" w:cs="楷体" w:eastAsia="楷体"/>
                <w:sz w:val="24"/>
              </w:rPr>
              <w:t>、室内保洁：室内清洁应按照规范的清洁顺序，由里到外，由高到低，由边角到中央进行打扫，达到整洁干净，空气清新的效果。</w:t>
            </w:r>
          </w:p>
          <w:p>
            <w:pPr>
              <w:pStyle w:val="null3"/>
              <w:ind w:firstLine="480"/>
              <w:jc w:val="both"/>
            </w:pPr>
            <w:r>
              <w:rPr>
                <w:rFonts w:ascii="楷体" w:hAnsi="楷体" w:cs="楷体" w:eastAsia="楷体"/>
                <w:sz w:val="24"/>
              </w:rPr>
              <w:t>2.</w:t>
            </w:r>
            <w:r>
              <w:rPr>
                <w:rFonts w:ascii="楷体" w:hAnsi="楷体" w:cs="楷体" w:eastAsia="楷体"/>
                <w:sz w:val="24"/>
              </w:rPr>
              <w:t>个人卫生类：根据残疾人的自身情况及家庭情况，可选择在家助浴或者公共浴室助浴，需有一名家人陪同。</w:t>
            </w:r>
          </w:p>
          <w:p>
            <w:pPr>
              <w:pStyle w:val="null3"/>
              <w:ind w:firstLine="480"/>
              <w:jc w:val="both"/>
            </w:pPr>
            <w:r>
              <w:rPr>
                <w:rFonts w:ascii="楷体" w:hAnsi="楷体" w:cs="楷体" w:eastAsia="楷体"/>
                <w:sz w:val="24"/>
              </w:rPr>
              <w:t>3.</w:t>
            </w:r>
            <w:r>
              <w:rPr>
                <w:rFonts w:ascii="楷体" w:hAnsi="楷体" w:cs="楷体" w:eastAsia="楷体"/>
                <w:sz w:val="24"/>
              </w:rPr>
              <w:t>理发：根据残疾人的需求随机安排。</w:t>
            </w:r>
          </w:p>
          <w:p>
            <w:pPr>
              <w:pStyle w:val="null3"/>
              <w:ind w:firstLine="482"/>
              <w:jc w:val="left"/>
            </w:pPr>
            <w:r>
              <w:rPr>
                <w:rFonts w:ascii="楷体" w:hAnsi="楷体" w:cs="楷体" w:eastAsia="楷体"/>
                <w:b/>
                <w:sz w:val="24"/>
              </w:rPr>
              <w:t>医疗保健服务：</w:t>
            </w:r>
          </w:p>
          <w:p>
            <w:pPr>
              <w:pStyle w:val="null3"/>
              <w:ind w:firstLine="480"/>
              <w:jc w:val="both"/>
            </w:pPr>
            <w:r>
              <w:rPr>
                <w:rFonts w:ascii="楷体" w:hAnsi="楷体" w:cs="楷体" w:eastAsia="楷体"/>
                <w:sz w:val="24"/>
              </w:rPr>
              <w:t>1、</w:t>
            </w:r>
            <w:r>
              <w:rPr>
                <w:rFonts w:ascii="楷体" w:hAnsi="楷体" w:cs="楷体" w:eastAsia="楷体"/>
                <w:sz w:val="24"/>
              </w:rPr>
              <w:t>测量体温根据情况进行体温的测量，掌握体温计的正确使用方法</w:t>
            </w:r>
            <w:r>
              <w:rPr>
                <w:rFonts w:ascii="楷体" w:hAnsi="楷体" w:cs="楷体" w:eastAsia="楷体"/>
                <w:sz w:val="24"/>
              </w:rPr>
              <w:t>以及</w:t>
            </w:r>
            <w:r>
              <w:rPr>
                <w:rFonts w:ascii="楷体" w:hAnsi="楷体" w:cs="楷体" w:eastAsia="楷体"/>
                <w:sz w:val="24"/>
              </w:rPr>
              <w:t>测量血压的方法能准确读取并记录，必要时通知残疾人及家属，记录至少保留</w:t>
            </w:r>
            <w:r>
              <w:rPr>
                <w:rFonts w:ascii="楷体" w:hAnsi="楷体" w:cs="楷体" w:eastAsia="楷体"/>
                <w:sz w:val="24"/>
              </w:rPr>
              <w:t>1年。</w:t>
            </w:r>
          </w:p>
          <w:p>
            <w:pPr>
              <w:pStyle w:val="null3"/>
              <w:ind w:firstLine="480"/>
              <w:jc w:val="both"/>
            </w:pPr>
            <w:r>
              <w:rPr>
                <w:rFonts w:ascii="楷体" w:hAnsi="楷体" w:cs="楷体" w:eastAsia="楷体"/>
                <w:sz w:val="24"/>
              </w:rPr>
              <w:t>2、</w:t>
            </w:r>
            <w:r>
              <w:rPr>
                <w:rFonts w:ascii="楷体" w:hAnsi="楷体" w:cs="楷体" w:eastAsia="楷体"/>
                <w:sz w:val="24"/>
              </w:rPr>
              <w:t>测量血糖掌握正确测量血糖的方法，血糖异常时能及时发现并进行记录，立即通知残疾人及家属，记录至少保留</w:t>
            </w:r>
            <w:r>
              <w:rPr>
                <w:rFonts w:ascii="楷体" w:hAnsi="楷体" w:cs="楷体" w:eastAsia="楷体"/>
                <w:sz w:val="24"/>
              </w:rPr>
              <w:t>1年。</w:t>
            </w:r>
          </w:p>
          <w:p>
            <w:pPr>
              <w:pStyle w:val="null3"/>
              <w:ind w:firstLine="480"/>
              <w:jc w:val="both"/>
            </w:pPr>
            <w:r>
              <w:rPr>
                <w:rFonts w:ascii="楷体" w:hAnsi="楷体" w:cs="楷体" w:eastAsia="楷体"/>
                <w:sz w:val="24"/>
              </w:rPr>
              <w:t>3、为服务对象提供服药指导、督促服药，提供休息便利和适当照看</w:t>
            </w:r>
            <w:r>
              <w:rPr>
                <w:rFonts w:ascii="楷体" w:hAnsi="楷体" w:cs="楷体" w:eastAsia="楷体"/>
                <w:sz w:val="24"/>
              </w:rPr>
              <w:t>。</w:t>
            </w:r>
          </w:p>
          <w:p>
            <w:pPr>
              <w:pStyle w:val="null3"/>
              <w:ind w:firstLine="482"/>
              <w:jc w:val="left"/>
            </w:pPr>
            <w:r>
              <w:rPr>
                <w:rFonts w:ascii="楷体" w:hAnsi="楷体" w:cs="楷体" w:eastAsia="楷体"/>
                <w:b/>
                <w:sz w:val="24"/>
              </w:rPr>
              <w:t>心理慰藉服务：</w:t>
            </w:r>
          </w:p>
          <w:p>
            <w:pPr>
              <w:pStyle w:val="null3"/>
              <w:numPr>
                <w:ilvl w:val="0"/>
                <w:numId w:val="2"/>
              </w:numPr>
              <w:jc w:val="both"/>
            </w:pPr>
            <w:r>
              <w:rPr>
                <w:rFonts w:ascii="楷体" w:hAnsi="楷体" w:cs="楷体" w:eastAsia="楷体"/>
                <w:sz w:val="24"/>
              </w:rPr>
              <w:t>心理疏导类：了解残疾人的心理特点，观察其心理变化，与其进行一定的沟通交流。选择内容积极向上的传播正能量的读物为残疾人讲读，缓解残疾人心理压力，根据残疾人的实际需求，可适当安排专业医生进行心理辅导。</w:t>
            </w:r>
          </w:p>
          <w:p>
            <w:pPr>
              <w:pStyle w:val="null3"/>
              <w:numPr>
                <w:ilvl w:val="0"/>
                <w:numId w:val="2"/>
              </w:numPr>
              <w:jc w:val="both"/>
            </w:pPr>
            <w:r>
              <w:rPr>
                <w:rFonts w:ascii="楷体" w:hAnsi="楷体" w:cs="楷体" w:eastAsia="楷体"/>
                <w:sz w:val="24"/>
              </w:rPr>
              <w:t>为有需要的服务对象提供教育培训、图书阅览、上网和收看收听电视广</w:t>
            </w:r>
            <w:r>
              <w:rPr>
                <w:rFonts w:ascii="楷体" w:hAnsi="楷体" w:cs="楷体" w:eastAsia="楷体"/>
                <w:sz w:val="24"/>
              </w:rPr>
              <w:t>播等服务，使其对社会和新闻要点具备一定的知晓度。</w:t>
            </w:r>
          </w:p>
          <w:p>
            <w:pPr>
              <w:pStyle w:val="null3"/>
              <w:numPr>
                <w:ilvl w:val="0"/>
                <w:numId w:val="2"/>
              </w:numPr>
              <w:jc w:val="both"/>
            </w:pPr>
            <w:r>
              <w:rPr>
                <w:rFonts w:ascii="楷体" w:hAnsi="楷体" w:cs="楷体" w:eastAsia="楷体"/>
                <w:sz w:val="24"/>
              </w:rPr>
              <w:t>每天与服务对象的交流时间应不少于</w:t>
            </w:r>
            <w:r>
              <w:rPr>
                <w:rFonts w:ascii="楷体" w:hAnsi="楷体" w:cs="楷体" w:eastAsia="楷体"/>
                <w:sz w:val="24"/>
              </w:rPr>
              <w:t xml:space="preserve"> 15 分钟，为服务对象提供日常心 理疏导和心理健康关爱服务。</w:t>
            </w:r>
          </w:p>
          <w:p>
            <w:pPr>
              <w:pStyle w:val="null3"/>
              <w:jc w:val="both"/>
            </w:pPr>
            <w:r>
              <w:rPr>
                <w:rFonts w:ascii="楷体" w:hAnsi="楷体" w:cs="楷体" w:eastAsia="楷体"/>
                <w:b/>
                <w:sz w:val="24"/>
              </w:rPr>
              <w:t>四、商务要求（如服务期限、款项结算等）</w:t>
            </w:r>
          </w:p>
          <w:p>
            <w:pPr>
              <w:pStyle w:val="null3"/>
              <w:ind w:firstLine="240"/>
              <w:jc w:val="both"/>
            </w:pPr>
            <w:r>
              <w:rPr>
                <w:rFonts w:ascii="楷体" w:hAnsi="楷体" w:cs="楷体" w:eastAsia="楷体"/>
                <w:sz w:val="24"/>
              </w:rPr>
              <w:t xml:space="preserve"> </w:t>
            </w:r>
            <w:r>
              <w:rPr>
                <w:rFonts w:ascii="楷体" w:hAnsi="楷体" w:cs="楷体" w:eastAsia="楷体"/>
                <w:sz w:val="24"/>
              </w:rPr>
              <w:t>（一）服务期限</w:t>
            </w:r>
          </w:p>
          <w:p>
            <w:pPr>
              <w:pStyle w:val="null3"/>
              <w:ind w:firstLine="480"/>
              <w:jc w:val="both"/>
            </w:pPr>
            <w:r>
              <w:rPr>
                <w:rFonts w:ascii="楷体" w:hAnsi="楷体" w:cs="楷体" w:eastAsia="楷体"/>
                <w:sz w:val="24"/>
              </w:rPr>
              <w:t>第</w:t>
            </w:r>
            <w:r>
              <w:rPr>
                <w:rFonts w:ascii="楷体" w:hAnsi="楷体" w:cs="楷体" w:eastAsia="楷体"/>
                <w:sz w:val="24"/>
              </w:rPr>
              <w:t>1包</w:t>
            </w:r>
            <w:r>
              <w:rPr>
                <w:rFonts w:ascii="楷体" w:hAnsi="楷体" w:cs="楷体" w:eastAsia="楷体"/>
                <w:sz w:val="24"/>
              </w:rPr>
              <w:t>：</w:t>
            </w:r>
            <w:r>
              <w:rPr>
                <w:rFonts w:ascii="楷体" w:hAnsi="楷体" w:cs="楷体" w:eastAsia="楷体"/>
                <w:sz w:val="24"/>
              </w:rPr>
              <w:t>8个月</w:t>
            </w:r>
          </w:p>
          <w:p>
            <w:pPr>
              <w:pStyle w:val="null3"/>
              <w:ind w:firstLine="480"/>
              <w:jc w:val="both"/>
            </w:pPr>
            <w:r>
              <w:rPr>
                <w:rFonts w:ascii="楷体" w:hAnsi="楷体" w:cs="楷体" w:eastAsia="楷体"/>
                <w:sz w:val="24"/>
              </w:rPr>
              <w:t>农村每次不少于</w:t>
            </w:r>
            <w:r>
              <w:rPr>
                <w:rFonts w:ascii="楷体" w:hAnsi="楷体" w:cs="楷体" w:eastAsia="楷体"/>
                <w:sz w:val="24"/>
              </w:rPr>
              <w:t>2</w:t>
            </w:r>
            <w:r>
              <w:rPr>
                <w:rFonts w:ascii="楷体" w:hAnsi="楷体" w:cs="楷体" w:eastAsia="楷体"/>
                <w:sz w:val="24"/>
              </w:rPr>
              <w:t>小时，最多每次不能超过</w:t>
            </w:r>
            <w:r>
              <w:rPr>
                <w:rFonts w:ascii="楷体" w:hAnsi="楷体" w:cs="楷体" w:eastAsia="楷体"/>
                <w:sz w:val="24"/>
              </w:rPr>
              <w:t>3</w:t>
            </w:r>
            <w:r>
              <w:rPr>
                <w:rFonts w:ascii="楷体" w:hAnsi="楷体" w:cs="楷体" w:eastAsia="楷体"/>
                <w:sz w:val="24"/>
              </w:rPr>
              <w:t>小时，每月上门服务至少</w:t>
            </w:r>
            <w:r>
              <w:rPr>
                <w:rFonts w:ascii="楷体" w:hAnsi="楷体" w:cs="楷体" w:eastAsia="楷体"/>
                <w:sz w:val="24"/>
              </w:rPr>
              <w:t>1</w:t>
            </w:r>
            <w:r>
              <w:rPr>
                <w:rFonts w:ascii="楷体" w:hAnsi="楷体" w:cs="楷体" w:eastAsia="楷体"/>
                <w:sz w:val="24"/>
              </w:rPr>
              <w:t>次。具体服务次数和服务时间，根据川道、原区、岭区及山区不同标准及残疾人需求确定。</w:t>
            </w:r>
          </w:p>
          <w:p>
            <w:pPr>
              <w:pStyle w:val="null3"/>
              <w:ind w:firstLine="480"/>
              <w:jc w:val="both"/>
            </w:pPr>
            <w:r>
              <w:rPr>
                <w:rFonts w:ascii="楷体" w:hAnsi="楷体" w:cs="楷体" w:eastAsia="楷体"/>
                <w:sz w:val="24"/>
              </w:rPr>
              <w:t>城镇每次不少于</w:t>
            </w:r>
            <w:r>
              <w:rPr>
                <w:rFonts w:ascii="楷体" w:hAnsi="楷体" w:cs="楷体" w:eastAsia="楷体"/>
                <w:sz w:val="24"/>
              </w:rPr>
              <w:t>2</w:t>
            </w:r>
            <w:r>
              <w:rPr>
                <w:rFonts w:ascii="楷体" w:hAnsi="楷体" w:cs="楷体" w:eastAsia="楷体"/>
                <w:sz w:val="24"/>
              </w:rPr>
              <w:t>小时，最多每次不能超过</w:t>
            </w:r>
            <w:r>
              <w:rPr>
                <w:rFonts w:ascii="楷体" w:hAnsi="楷体" w:cs="楷体" w:eastAsia="楷体"/>
                <w:sz w:val="24"/>
              </w:rPr>
              <w:t>3</w:t>
            </w:r>
            <w:r>
              <w:rPr>
                <w:rFonts w:ascii="楷体" w:hAnsi="楷体" w:cs="楷体" w:eastAsia="楷体"/>
                <w:sz w:val="24"/>
              </w:rPr>
              <w:t>小时，每月上门服务至少</w:t>
            </w:r>
            <w:r>
              <w:rPr>
                <w:rFonts w:ascii="楷体" w:hAnsi="楷体" w:cs="楷体" w:eastAsia="楷体"/>
                <w:sz w:val="24"/>
              </w:rPr>
              <w:t>2</w:t>
            </w:r>
            <w:r>
              <w:rPr>
                <w:rFonts w:ascii="楷体" w:hAnsi="楷体" w:cs="楷体" w:eastAsia="楷体"/>
                <w:sz w:val="24"/>
              </w:rPr>
              <w:t>次。具体服务次数和服务时间，根据川道、原区、岭区及山区不同标准及残疾人需求确定。</w:t>
            </w:r>
          </w:p>
          <w:p>
            <w:pPr>
              <w:pStyle w:val="null3"/>
              <w:ind w:firstLine="480"/>
              <w:jc w:val="both"/>
            </w:pPr>
            <w:r>
              <w:rPr>
                <w:rFonts w:ascii="楷体" w:hAnsi="楷体" w:cs="楷体" w:eastAsia="楷体"/>
                <w:sz w:val="24"/>
              </w:rPr>
              <w:t>（二）款项结算</w:t>
            </w:r>
          </w:p>
          <w:p>
            <w:pPr>
              <w:pStyle w:val="null3"/>
              <w:ind w:firstLine="480"/>
              <w:jc w:val="both"/>
            </w:pPr>
            <w:r>
              <w:rPr>
                <w:rFonts w:ascii="楷体" w:hAnsi="楷体" w:cs="楷体" w:eastAsia="楷体"/>
                <w:sz w:val="24"/>
              </w:rPr>
              <w:t>项目实施结束后，经甲方验收合格后</w:t>
            </w:r>
            <w:r>
              <w:rPr>
                <w:rFonts w:ascii="楷体" w:hAnsi="楷体" w:cs="楷体" w:eastAsia="楷体"/>
                <w:sz w:val="24"/>
              </w:rPr>
              <w:t>30天内一次性付清全部服务费。乙方向甲方开具正式发票。</w:t>
            </w:r>
          </w:p>
          <w:p>
            <w:pPr>
              <w:pStyle w:val="null3"/>
              <w:jc w:val="both"/>
            </w:pPr>
            <w:r>
              <w:rPr>
                <w:rFonts w:ascii="楷体" w:hAnsi="楷体" w:cs="楷体" w:eastAsia="楷体"/>
                <w:b/>
                <w:sz w:val="24"/>
              </w:rPr>
              <w:t>五、其他（如有要求，请写明）</w:t>
            </w:r>
          </w:p>
          <w:p>
            <w:pPr>
              <w:pStyle w:val="null3"/>
              <w:ind w:firstLine="240"/>
              <w:jc w:val="both"/>
            </w:pPr>
            <w:r>
              <w:rPr>
                <w:rFonts w:ascii="楷体" w:hAnsi="楷体" w:cs="楷体" w:eastAsia="楷体"/>
                <w:sz w:val="24"/>
              </w:rPr>
              <w:t>（一）对服务商的业绩要求</w:t>
            </w:r>
          </w:p>
          <w:p>
            <w:pPr>
              <w:pStyle w:val="null3"/>
              <w:ind w:firstLine="480"/>
              <w:jc w:val="both"/>
            </w:pPr>
            <w:r>
              <w:rPr>
                <w:rFonts w:ascii="楷体" w:hAnsi="楷体" w:cs="楷体" w:eastAsia="楷体"/>
                <w:sz w:val="24"/>
              </w:rPr>
              <w:t>2020年起至今，供应商承接类似服务项目的业绩（合同扫描件或中标通知书）</w:t>
            </w:r>
          </w:p>
          <w:p>
            <w:pPr>
              <w:pStyle w:val="null3"/>
              <w:jc w:val="both"/>
            </w:pPr>
            <w:r>
              <w:rPr>
                <w:rFonts w:ascii="楷体" w:hAnsi="楷体" w:cs="楷体" w:eastAsia="楷体"/>
                <w:sz w:val="24"/>
              </w:rPr>
              <w:t xml:space="preserve">  </w:t>
            </w:r>
            <w:r>
              <w:rPr>
                <w:rFonts w:ascii="楷体" w:hAnsi="楷体" w:cs="楷体" w:eastAsia="楷体"/>
                <w:sz w:val="24"/>
              </w:rPr>
              <w:t>（二）进度要求</w:t>
            </w:r>
          </w:p>
          <w:p>
            <w:pPr>
              <w:pStyle w:val="null3"/>
              <w:ind w:firstLine="480"/>
              <w:jc w:val="both"/>
            </w:pPr>
            <w:r>
              <w:rPr>
                <w:rFonts w:ascii="楷体" w:hAnsi="楷体" w:cs="楷体" w:eastAsia="楷体"/>
                <w:sz w:val="24"/>
              </w:rPr>
              <w:t>在规定时间内完成服务。</w:t>
            </w:r>
          </w:p>
          <w:p>
            <w:pPr>
              <w:pStyle w:val="null3"/>
              <w:ind w:firstLine="240"/>
              <w:jc w:val="both"/>
            </w:pPr>
            <w:r>
              <w:rPr>
                <w:rFonts w:ascii="楷体" w:hAnsi="楷体" w:cs="楷体" w:eastAsia="楷体"/>
                <w:sz w:val="24"/>
              </w:rPr>
              <w:t>（三）成果交付要求</w:t>
            </w:r>
          </w:p>
          <w:p>
            <w:pPr>
              <w:pStyle w:val="null3"/>
              <w:ind w:firstLine="480"/>
              <w:jc w:val="both"/>
            </w:pPr>
            <w:r>
              <w:rPr>
                <w:rFonts w:ascii="楷体" w:hAnsi="楷体" w:cs="楷体" w:eastAsia="楷体"/>
                <w:sz w:val="24"/>
              </w:rPr>
              <w:t>（</w:t>
            </w:r>
            <w:r>
              <w:rPr>
                <w:rFonts w:ascii="楷体" w:hAnsi="楷体" w:cs="楷体" w:eastAsia="楷体"/>
                <w:sz w:val="24"/>
              </w:rPr>
              <w:t>1）服务要有记录表，包括服务日期，开始时间，结束时间，影像资料，残疾人或其家属的签名确认。</w:t>
            </w:r>
          </w:p>
          <w:p>
            <w:pPr>
              <w:pStyle w:val="null3"/>
              <w:ind w:firstLine="480"/>
              <w:jc w:val="both"/>
            </w:pPr>
            <w:r>
              <w:rPr>
                <w:rFonts w:ascii="楷体" w:hAnsi="楷体" w:cs="楷体" w:eastAsia="楷体"/>
                <w:sz w:val="24"/>
              </w:rPr>
              <w:t>（</w:t>
            </w:r>
            <w:r>
              <w:rPr>
                <w:rFonts w:ascii="楷体" w:hAnsi="楷体" w:cs="楷体" w:eastAsia="楷体"/>
                <w:sz w:val="24"/>
              </w:rPr>
              <w:t>2）服务满意率达到90%以上</w:t>
            </w:r>
          </w:p>
          <w:p>
            <w:pPr>
              <w:pStyle w:val="null3"/>
              <w:ind w:firstLine="240"/>
              <w:jc w:val="both"/>
            </w:pPr>
            <w:r>
              <w:rPr>
                <w:rFonts w:ascii="楷体" w:hAnsi="楷体" w:cs="楷体" w:eastAsia="楷体"/>
                <w:sz w:val="24"/>
              </w:rPr>
              <w:t>（四）质量验收标准或规范</w:t>
            </w:r>
          </w:p>
          <w:p>
            <w:pPr>
              <w:pStyle w:val="null3"/>
              <w:ind w:firstLine="480"/>
              <w:jc w:val="both"/>
            </w:pPr>
            <w:r>
              <w:rPr>
                <w:rFonts w:ascii="楷体" w:hAnsi="楷体" w:cs="楷体" w:eastAsia="楷体"/>
                <w:sz w:val="24"/>
              </w:rPr>
              <w:t>残疾人服务行业验收标准。</w:t>
            </w:r>
          </w:p>
          <w:p>
            <w:pPr>
              <w:pStyle w:val="null3"/>
              <w:ind w:firstLine="240"/>
              <w:jc w:val="both"/>
            </w:pPr>
            <w:r>
              <w:rPr>
                <w:rFonts w:ascii="楷体" w:hAnsi="楷体" w:cs="楷体" w:eastAsia="楷体"/>
                <w:sz w:val="24"/>
              </w:rPr>
              <w:t>（五）违约责任</w:t>
            </w:r>
          </w:p>
          <w:p>
            <w:pPr>
              <w:pStyle w:val="null3"/>
              <w:ind w:firstLine="480"/>
              <w:jc w:val="both"/>
            </w:pPr>
            <w:r>
              <w:rPr>
                <w:rFonts w:ascii="楷体" w:hAnsi="楷体" w:cs="楷体" w:eastAsia="楷体"/>
                <w:sz w:val="24"/>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ind w:firstLine="480"/>
              <w:jc w:val="both"/>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标的名称：（残疾人托养服务项目居家安养)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楷体" w:hAnsi="楷体" w:cs="楷体" w:eastAsia="楷体"/>
                <w:b/>
                <w:sz w:val="24"/>
              </w:rPr>
              <w:t>项目概况</w:t>
            </w:r>
          </w:p>
          <w:p>
            <w:pPr>
              <w:pStyle w:val="null3"/>
              <w:ind w:firstLine="400"/>
              <w:jc w:val="both"/>
            </w:pPr>
            <w:r>
              <w:rPr>
                <w:rFonts w:ascii="楷体" w:hAnsi="楷体" w:cs="楷体" w:eastAsia="楷体"/>
                <w:sz w:val="24"/>
              </w:rPr>
              <w:t>2 0 2 4 年 市 级 残 疾 人 事 业 发 展 补 助 资 金 （残 疾 人托 养 服 务 项 目 居 家 安 养 ）</w:t>
            </w:r>
            <w:r>
              <w:rPr>
                <w:rFonts w:ascii="楷体" w:hAnsi="楷体" w:cs="楷体" w:eastAsia="楷体"/>
                <w:sz w:val="24"/>
              </w:rPr>
              <w:t>，包括生活照料服务，卫生保洁服务，医疗保健服务，心理慰藉服务以及其他个性化服务，达到为残疾人朋友排忧解难，提高残疾人朋友的生活质量和幸福指数，充分享受社会主义新时代的温暖的目的。</w:t>
            </w:r>
          </w:p>
          <w:p>
            <w:pPr>
              <w:pStyle w:val="null3"/>
              <w:numPr>
                <w:ilvl w:val="0"/>
                <w:numId w:val="1"/>
              </w:numPr>
              <w:jc w:val="both"/>
            </w:pPr>
            <w:r>
              <w:rPr>
                <w:rFonts w:ascii="楷体" w:hAnsi="楷体" w:cs="楷体" w:eastAsia="楷体"/>
                <w:b/>
                <w:sz w:val="24"/>
              </w:rPr>
              <w:t>服务内容（包括工作区域、工作内容等）</w:t>
            </w:r>
          </w:p>
          <w:p>
            <w:pPr>
              <w:pStyle w:val="null3"/>
              <w:ind w:firstLine="240"/>
              <w:jc w:val="both"/>
            </w:pPr>
            <w:r>
              <w:rPr>
                <w:rFonts w:ascii="楷体" w:hAnsi="楷体" w:cs="楷体" w:eastAsia="楷体"/>
                <w:sz w:val="24"/>
              </w:rPr>
              <w:t>（一）服务对象</w:t>
            </w:r>
          </w:p>
          <w:p>
            <w:pPr>
              <w:pStyle w:val="null3"/>
              <w:ind w:firstLine="720"/>
              <w:jc w:val="both"/>
            </w:pPr>
            <w:r>
              <w:rPr>
                <w:rFonts w:ascii="楷体" w:hAnsi="楷体" w:cs="楷体" w:eastAsia="楷体"/>
                <w:sz w:val="24"/>
              </w:rPr>
              <w:t>持有第二代《中华人民共和国残疾人证》，处于就业年龄阶段（男</w:t>
            </w:r>
            <w:r>
              <w:rPr>
                <w:rFonts w:ascii="楷体" w:hAnsi="楷体" w:cs="楷体" w:eastAsia="楷体"/>
                <w:sz w:val="24"/>
              </w:rPr>
              <w:t>16—59岁，女16—54岁）、生活不能自理且不在业的各类重度残疾人。特别是要优先考虑一、二级智力、精神残疾人以及“一户多残”贫困户家庭中的智力、精神和生活不能自理的肢体残疾人。</w:t>
            </w:r>
          </w:p>
          <w:p>
            <w:pPr>
              <w:pStyle w:val="null3"/>
              <w:ind w:firstLine="240"/>
              <w:jc w:val="both"/>
            </w:pPr>
            <w:r>
              <w:rPr>
                <w:rFonts w:ascii="楷体" w:hAnsi="楷体" w:cs="楷体" w:eastAsia="楷体"/>
                <w:sz w:val="24"/>
              </w:rPr>
              <w:t>（二）服务安排</w:t>
            </w:r>
          </w:p>
          <w:p>
            <w:pPr>
              <w:pStyle w:val="null3"/>
              <w:ind w:firstLine="480"/>
              <w:jc w:val="both"/>
            </w:pPr>
            <w:r>
              <w:rPr>
                <w:rFonts w:ascii="楷体" w:hAnsi="楷体" w:cs="楷体" w:eastAsia="楷体"/>
                <w:sz w:val="24"/>
              </w:rPr>
              <w:t>第</w:t>
            </w:r>
            <w:r>
              <w:rPr>
                <w:rFonts w:ascii="楷体" w:hAnsi="楷体" w:cs="楷体" w:eastAsia="楷体"/>
                <w:sz w:val="24"/>
              </w:rPr>
              <w:t>2包:农村居家安养服务270人，城镇居家安养服务10人</w:t>
            </w:r>
          </w:p>
          <w:p>
            <w:pPr>
              <w:pStyle w:val="null3"/>
              <w:ind w:firstLine="240"/>
              <w:jc w:val="both"/>
            </w:pPr>
            <w:r>
              <w:rPr>
                <w:rFonts w:ascii="楷体" w:hAnsi="楷体" w:cs="楷体" w:eastAsia="楷体"/>
                <w:sz w:val="24"/>
              </w:rPr>
              <w:t>（三）</w:t>
            </w:r>
            <w:r>
              <w:rPr>
                <w:rFonts w:ascii="楷体" w:hAnsi="楷体" w:cs="楷体" w:eastAsia="楷体"/>
                <w:sz w:val="24"/>
              </w:rPr>
              <w:t>服务范围</w:t>
            </w:r>
          </w:p>
          <w:p>
            <w:pPr>
              <w:pStyle w:val="null3"/>
              <w:ind w:firstLine="480"/>
              <w:jc w:val="both"/>
            </w:pPr>
            <w:r>
              <w:rPr>
                <w:rFonts w:ascii="楷体" w:hAnsi="楷体" w:cs="楷体" w:eastAsia="楷体"/>
                <w:sz w:val="24"/>
              </w:rPr>
              <w:t>1、根据残疾人的自理能力和服务需求，为残疾人提供洗衣、做饭、打扫卫生、居室保洁、衣物熨烫、陪同看病、取药、代为购物等。</w:t>
            </w:r>
          </w:p>
          <w:p>
            <w:pPr>
              <w:pStyle w:val="null3"/>
              <w:ind w:firstLine="480"/>
              <w:jc w:val="both"/>
            </w:pPr>
            <w:r>
              <w:rPr>
                <w:rFonts w:ascii="楷体" w:hAnsi="楷体" w:cs="楷体" w:eastAsia="楷体"/>
                <w:sz w:val="24"/>
              </w:rPr>
              <w:t>2、对于生活不能自理的，应为其提供定期换洗衣服、洗澡、理发、修剪指甲等，帮助清洁个人卫生，照顾饮</w:t>
            </w:r>
            <w:r>
              <w:rPr>
                <w:rFonts w:ascii="楷体" w:hAnsi="楷体" w:cs="楷体" w:eastAsia="楷体"/>
                <w:sz w:val="24"/>
              </w:rPr>
              <w:t>食，协助大小便等。</w:t>
            </w:r>
          </w:p>
          <w:p>
            <w:pPr>
              <w:pStyle w:val="null3"/>
              <w:ind w:firstLine="480"/>
              <w:jc w:val="both"/>
            </w:pPr>
            <w:r>
              <w:rPr>
                <w:rFonts w:ascii="楷体" w:hAnsi="楷体" w:cs="楷体" w:eastAsia="楷体"/>
                <w:sz w:val="24"/>
              </w:rPr>
              <w:t>3、对于精神病患者，要注意观察服务对象的心理，生理变化，与其沟通，进行精神慰藉、心里疏导。</w:t>
            </w:r>
          </w:p>
          <w:p>
            <w:pPr>
              <w:pStyle w:val="null3"/>
              <w:ind w:firstLine="240"/>
              <w:jc w:val="both"/>
            </w:pPr>
            <w:r>
              <w:rPr>
                <w:rFonts w:ascii="楷体" w:hAnsi="楷体" w:cs="楷体" w:eastAsia="楷体"/>
                <w:sz w:val="24"/>
              </w:rPr>
              <w:t>（四）</w:t>
            </w:r>
            <w:r>
              <w:rPr>
                <w:rFonts w:ascii="楷体" w:hAnsi="楷体" w:cs="楷体" w:eastAsia="楷体"/>
                <w:sz w:val="24"/>
              </w:rPr>
              <w:t>服务方式</w:t>
            </w:r>
          </w:p>
          <w:p>
            <w:pPr>
              <w:pStyle w:val="null3"/>
              <w:ind w:firstLine="480"/>
              <w:jc w:val="both"/>
            </w:pPr>
            <w:r>
              <w:rPr>
                <w:rFonts w:ascii="楷体" w:hAnsi="楷体" w:cs="楷体" w:eastAsia="楷体"/>
                <w:sz w:val="24"/>
              </w:rPr>
              <w:t>采取定期上门、计时服务的方式为享受居家安养服务的残疾人提供居家安养服务。</w:t>
            </w:r>
          </w:p>
          <w:p>
            <w:pPr>
              <w:pStyle w:val="null3"/>
              <w:numPr>
                <w:ilvl w:val="0"/>
                <w:numId w:val="1"/>
              </w:numPr>
              <w:jc w:val="both"/>
            </w:pPr>
            <w:r>
              <w:rPr>
                <w:rFonts w:ascii="楷体" w:hAnsi="楷体" w:cs="楷体" w:eastAsia="楷体"/>
                <w:b/>
                <w:sz w:val="24"/>
              </w:rPr>
              <w:t>服务要求（如对人员配置、专业设备、服务标准等）</w:t>
            </w:r>
          </w:p>
          <w:p>
            <w:pPr>
              <w:pStyle w:val="null3"/>
              <w:jc w:val="both"/>
            </w:pPr>
            <w:r>
              <w:rPr>
                <w:rFonts w:ascii="楷体" w:hAnsi="楷体" w:cs="楷体" w:eastAsia="楷体"/>
                <w:sz w:val="24"/>
              </w:rPr>
              <w:t>（一）人员配置及专业设备</w:t>
            </w:r>
          </w:p>
          <w:p>
            <w:pPr>
              <w:pStyle w:val="null3"/>
              <w:ind w:firstLine="480"/>
              <w:jc w:val="both"/>
            </w:pPr>
            <w:r>
              <w:rPr>
                <w:rFonts w:ascii="楷体" w:hAnsi="楷体" w:cs="楷体" w:eastAsia="楷体"/>
                <w:sz w:val="24"/>
              </w:rPr>
              <w:t>1、服务人员信守职业道德，遵纪守法，熟悉残疾人居家服务程序和规范要求，并定期组织残疾人居家服务培训。</w:t>
            </w:r>
          </w:p>
          <w:p>
            <w:pPr>
              <w:pStyle w:val="null3"/>
              <w:ind w:firstLine="480"/>
              <w:jc w:val="both"/>
            </w:pPr>
            <w:r>
              <w:rPr>
                <w:rFonts w:ascii="楷体" w:hAnsi="楷体" w:cs="楷体" w:eastAsia="楷体"/>
                <w:sz w:val="24"/>
              </w:rPr>
              <w:t>2、相关从业证书证、健康状况证明。</w:t>
            </w:r>
          </w:p>
          <w:p>
            <w:pPr>
              <w:pStyle w:val="null3"/>
              <w:ind w:firstLine="480"/>
              <w:jc w:val="both"/>
            </w:pPr>
            <w:r>
              <w:rPr>
                <w:rFonts w:ascii="楷体" w:hAnsi="楷体" w:cs="楷体" w:eastAsia="楷体"/>
                <w:sz w:val="24"/>
              </w:rPr>
              <w:t>3、有完善的组织架构，人员组织充分、合理。工作人员涵盖医学、护理学、心理学、营养学、康复学、社工、财务等方面的专业人员。</w:t>
            </w:r>
          </w:p>
          <w:p>
            <w:pPr>
              <w:pStyle w:val="null3"/>
              <w:ind w:firstLine="480"/>
              <w:jc w:val="both"/>
            </w:pPr>
            <w:r>
              <w:rPr>
                <w:rFonts w:ascii="楷体" w:hAnsi="楷体" w:cs="楷体" w:eastAsia="楷体"/>
                <w:sz w:val="24"/>
              </w:rPr>
              <w:t>4、有健全的残疾人居家服务、行政、人事、财务、档案管理等规章制度，并公开上墙。</w:t>
            </w:r>
          </w:p>
          <w:p>
            <w:pPr>
              <w:pStyle w:val="null3"/>
              <w:ind w:firstLine="480"/>
              <w:jc w:val="both"/>
            </w:pPr>
            <w:r>
              <w:rPr>
                <w:rFonts w:ascii="楷体" w:hAnsi="楷体" w:cs="楷体" w:eastAsia="楷体"/>
                <w:sz w:val="24"/>
              </w:rPr>
              <w:t>5、服务人员岗位职责明确，并公开上墙。</w:t>
            </w:r>
          </w:p>
          <w:p>
            <w:pPr>
              <w:pStyle w:val="null3"/>
              <w:ind w:firstLine="480"/>
              <w:jc w:val="both"/>
            </w:pPr>
            <w:r>
              <w:rPr>
                <w:rFonts w:ascii="楷体" w:hAnsi="楷体" w:cs="楷体" w:eastAsia="楷体"/>
                <w:sz w:val="24"/>
              </w:rPr>
              <w:t>6、建立服务对象个人档案，保证一人一档并提供证明资料。</w:t>
            </w:r>
          </w:p>
          <w:p>
            <w:pPr>
              <w:pStyle w:val="null3"/>
              <w:ind w:firstLine="240"/>
              <w:jc w:val="both"/>
            </w:pPr>
            <w:r>
              <w:rPr>
                <w:rFonts w:ascii="楷体" w:hAnsi="楷体" w:cs="楷体" w:eastAsia="楷体"/>
                <w:sz w:val="24"/>
              </w:rPr>
              <w:t>（</w:t>
            </w:r>
            <w:r>
              <w:rPr>
                <w:rFonts w:ascii="楷体" w:hAnsi="楷体" w:cs="楷体" w:eastAsia="楷体"/>
                <w:sz w:val="24"/>
              </w:rPr>
              <w:t>二</w:t>
            </w:r>
            <w:r>
              <w:rPr>
                <w:rFonts w:ascii="楷体" w:hAnsi="楷体" w:cs="楷体" w:eastAsia="楷体"/>
                <w:sz w:val="24"/>
              </w:rPr>
              <w:t>）</w:t>
            </w:r>
            <w:r>
              <w:rPr>
                <w:rFonts w:ascii="楷体" w:hAnsi="楷体" w:cs="楷体" w:eastAsia="楷体"/>
                <w:sz w:val="24"/>
              </w:rPr>
              <w:t>服务</w:t>
            </w:r>
            <w:r>
              <w:rPr>
                <w:rFonts w:ascii="楷体" w:hAnsi="楷体" w:cs="楷体" w:eastAsia="楷体"/>
                <w:sz w:val="24"/>
              </w:rPr>
              <w:t>标准</w:t>
            </w:r>
          </w:p>
          <w:p>
            <w:pPr>
              <w:pStyle w:val="null3"/>
              <w:ind w:firstLine="482"/>
              <w:jc w:val="left"/>
            </w:pPr>
            <w:r>
              <w:rPr>
                <w:rFonts w:ascii="楷体" w:hAnsi="楷体" w:cs="楷体" w:eastAsia="楷体"/>
                <w:b/>
                <w:sz w:val="24"/>
              </w:rPr>
              <w:t>生活照料服务：</w:t>
            </w:r>
          </w:p>
          <w:p>
            <w:pPr>
              <w:pStyle w:val="null3"/>
              <w:ind w:firstLine="480"/>
              <w:jc w:val="both"/>
            </w:pPr>
            <w:r>
              <w:rPr>
                <w:rFonts w:ascii="楷体" w:hAnsi="楷体" w:cs="楷体" w:eastAsia="楷体"/>
                <w:sz w:val="24"/>
              </w:rPr>
              <w:t>1.为服务对象提供营养、规律的膳食服务及助餐服务，助餐服务，尊重服务对象饮食习惯。</w:t>
            </w:r>
          </w:p>
          <w:p>
            <w:pPr>
              <w:pStyle w:val="null3"/>
              <w:ind w:firstLine="480"/>
              <w:jc w:val="both"/>
            </w:pPr>
            <w:r>
              <w:rPr>
                <w:rFonts w:ascii="楷体" w:hAnsi="楷体" w:cs="楷体" w:eastAsia="楷体"/>
                <w:sz w:val="24"/>
              </w:rPr>
              <w:t>2.根据季节和天气情况为服务对象提供合理频率的身体清洁服务和衣物 换洗 服务，保持服务对象身体清洁、无异味、衣物卫生、整洁、得体。</w:t>
            </w:r>
          </w:p>
          <w:p>
            <w:pPr>
              <w:pStyle w:val="null3"/>
              <w:ind w:firstLine="480"/>
              <w:jc w:val="both"/>
            </w:pPr>
            <w:r>
              <w:rPr>
                <w:rFonts w:ascii="楷体" w:hAnsi="楷体" w:cs="楷体" w:eastAsia="楷体"/>
                <w:sz w:val="24"/>
              </w:rPr>
              <w:t>3.根据服务对象的需求提供起床、穿衣、就寝、脱衣、整理床铺、如厕等 基本起居服务。</w:t>
            </w:r>
          </w:p>
          <w:p>
            <w:pPr>
              <w:pStyle w:val="null3"/>
              <w:ind w:firstLine="480"/>
              <w:jc w:val="both"/>
            </w:pPr>
            <w:r>
              <w:rPr>
                <w:rFonts w:ascii="楷体" w:hAnsi="楷体" w:cs="楷体" w:eastAsia="楷体"/>
                <w:sz w:val="24"/>
              </w:rPr>
              <w:t>4.协助有需要的服务对象进行户外活动，在天气情况允许的条件，多进行户外活动。</w:t>
            </w:r>
          </w:p>
          <w:p>
            <w:pPr>
              <w:pStyle w:val="null3"/>
              <w:ind w:firstLine="241"/>
              <w:jc w:val="left"/>
            </w:pPr>
            <w:r>
              <w:rPr>
                <w:rFonts w:ascii="楷体" w:hAnsi="楷体" w:cs="楷体" w:eastAsia="楷体"/>
                <w:b/>
                <w:sz w:val="24"/>
              </w:rPr>
              <w:t>卫生保洁服务：</w:t>
            </w:r>
          </w:p>
          <w:p>
            <w:pPr>
              <w:pStyle w:val="null3"/>
              <w:ind w:firstLine="480"/>
              <w:jc w:val="both"/>
            </w:pPr>
            <w:r>
              <w:rPr>
                <w:rFonts w:ascii="楷体" w:hAnsi="楷体" w:cs="楷体" w:eastAsia="楷体"/>
                <w:sz w:val="24"/>
              </w:rPr>
              <w:t>1</w:t>
            </w:r>
            <w:r>
              <w:rPr>
                <w:rFonts w:ascii="楷体" w:hAnsi="楷体" w:cs="楷体" w:eastAsia="楷体"/>
                <w:sz w:val="24"/>
              </w:rPr>
              <w:t>、室内保洁：室内清洁应按照规范的清洁顺序，由里到外，由高到低，由边角到中央进行打扫，达到整洁干净，空气清新的效果。</w:t>
            </w:r>
          </w:p>
          <w:p>
            <w:pPr>
              <w:pStyle w:val="null3"/>
              <w:ind w:firstLine="480"/>
              <w:jc w:val="both"/>
            </w:pPr>
            <w:r>
              <w:rPr>
                <w:rFonts w:ascii="楷体" w:hAnsi="楷体" w:cs="楷体" w:eastAsia="楷体"/>
                <w:sz w:val="24"/>
              </w:rPr>
              <w:t>2.</w:t>
            </w:r>
            <w:r>
              <w:rPr>
                <w:rFonts w:ascii="楷体" w:hAnsi="楷体" w:cs="楷体" w:eastAsia="楷体"/>
                <w:sz w:val="24"/>
              </w:rPr>
              <w:t>个人卫生类：根据残疾人的自身情况及家庭情况，可选择在家助浴或者公共浴室助浴，需有一名家人陪同。</w:t>
            </w:r>
          </w:p>
          <w:p>
            <w:pPr>
              <w:pStyle w:val="null3"/>
              <w:ind w:firstLine="480"/>
              <w:jc w:val="both"/>
            </w:pPr>
            <w:r>
              <w:rPr>
                <w:rFonts w:ascii="楷体" w:hAnsi="楷体" w:cs="楷体" w:eastAsia="楷体"/>
                <w:sz w:val="24"/>
              </w:rPr>
              <w:t>3.</w:t>
            </w:r>
            <w:r>
              <w:rPr>
                <w:rFonts w:ascii="楷体" w:hAnsi="楷体" w:cs="楷体" w:eastAsia="楷体"/>
                <w:sz w:val="24"/>
              </w:rPr>
              <w:t>理发：根据残疾人的需求随机安排。</w:t>
            </w:r>
          </w:p>
          <w:p>
            <w:pPr>
              <w:pStyle w:val="null3"/>
              <w:ind w:firstLine="482"/>
              <w:jc w:val="left"/>
            </w:pPr>
            <w:r>
              <w:rPr>
                <w:rFonts w:ascii="楷体" w:hAnsi="楷体" w:cs="楷体" w:eastAsia="楷体"/>
                <w:b/>
                <w:sz w:val="24"/>
              </w:rPr>
              <w:t>医疗保健服务：</w:t>
            </w:r>
          </w:p>
          <w:p>
            <w:pPr>
              <w:pStyle w:val="null3"/>
              <w:ind w:firstLine="480"/>
              <w:jc w:val="both"/>
            </w:pPr>
            <w:r>
              <w:rPr>
                <w:rFonts w:ascii="楷体" w:hAnsi="楷体" w:cs="楷体" w:eastAsia="楷体"/>
                <w:sz w:val="24"/>
              </w:rPr>
              <w:t>1、</w:t>
            </w:r>
            <w:r>
              <w:rPr>
                <w:rFonts w:ascii="楷体" w:hAnsi="楷体" w:cs="楷体" w:eastAsia="楷体"/>
                <w:sz w:val="24"/>
              </w:rPr>
              <w:t>测量体温根据情况进行体温的测量，掌握体温计的正确使用方法</w:t>
            </w:r>
            <w:r>
              <w:rPr>
                <w:rFonts w:ascii="楷体" w:hAnsi="楷体" w:cs="楷体" w:eastAsia="楷体"/>
                <w:sz w:val="24"/>
              </w:rPr>
              <w:t>以及</w:t>
            </w:r>
            <w:r>
              <w:rPr>
                <w:rFonts w:ascii="楷体" w:hAnsi="楷体" w:cs="楷体" w:eastAsia="楷体"/>
                <w:sz w:val="24"/>
              </w:rPr>
              <w:t>测量血压的方法能准确读取并记录，必要时通知残疾人及家属，记录至少保留</w:t>
            </w:r>
            <w:r>
              <w:rPr>
                <w:rFonts w:ascii="楷体" w:hAnsi="楷体" w:cs="楷体" w:eastAsia="楷体"/>
                <w:sz w:val="24"/>
              </w:rPr>
              <w:t>1年。</w:t>
            </w:r>
          </w:p>
          <w:p>
            <w:pPr>
              <w:pStyle w:val="null3"/>
              <w:ind w:firstLine="480"/>
              <w:jc w:val="both"/>
            </w:pPr>
            <w:r>
              <w:rPr>
                <w:rFonts w:ascii="楷体" w:hAnsi="楷体" w:cs="楷体" w:eastAsia="楷体"/>
                <w:sz w:val="24"/>
              </w:rPr>
              <w:t>2、</w:t>
            </w:r>
            <w:r>
              <w:rPr>
                <w:rFonts w:ascii="楷体" w:hAnsi="楷体" w:cs="楷体" w:eastAsia="楷体"/>
                <w:sz w:val="24"/>
              </w:rPr>
              <w:t>测量血糖掌握正确测量血糖的方法，血糖异常时能及时发现并进行记录，立即通知残疾人及家属，记录至少保留</w:t>
            </w:r>
            <w:r>
              <w:rPr>
                <w:rFonts w:ascii="楷体" w:hAnsi="楷体" w:cs="楷体" w:eastAsia="楷体"/>
                <w:sz w:val="24"/>
              </w:rPr>
              <w:t>1年。</w:t>
            </w:r>
          </w:p>
          <w:p>
            <w:pPr>
              <w:pStyle w:val="null3"/>
              <w:ind w:firstLine="480"/>
              <w:jc w:val="both"/>
            </w:pPr>
            <w:r>
              <w:rPr>
                <w:rFonts w:ascii="楷体" w:hAnsi="楷体" w:cs="楷体" w:eastAsia="楷体"/>
                <w:sz w:val="24"/>
              </w:rPr>
              <w:t>3、为服务对象提供服药指导、督促服药，提供休息便利和适当照看</w:t>
            </w:r>
            <w:r>
              <w:rPr>
                <w:rFonts w:ascii="楷体" w:hAnsi="楷体" w:cs="楷体" w:eastAsia="楷体"/>
                <w:sz w:val="24"/>
              </w:rPr>
              <w:t>。</w:t>
            </w:r>
          </w:p>
          <w:p>
            <w:pPr>
              <w:pStyle w:val="null3"/>
              <w:ind w:firstLine="482"/>
              <w:jc w:val="left"/>
            </w:pPr>
            <w:r>
              <w:rPr>
                <w:rFonts w:ascii="楷体" w:hAnsi="楷体" w:cs="楷体" w:eastAsia="楷体"/>
                <w:b/>
                <w:sz w:val="24"/>
              </w:rPr>
              <w:t>心理慰藉服务：</w:t>
            </w:r>
          </w:p>
          <w:p>
            <w:pPr>
              <w:pStyle w:val="null3"/>
              <w:numPr>
                <w:ilvl w:val="0"/>
                <w:numId w:val="2"/>
              </w:numPr>
              <w:jc w:val="both"/>
            </w:pPr>
            <w:r>
              <w:rPr>
                <w:rFonts w:ascii="楷体" w:hAnsi="楷体" w:cs="楷体" w:eastAsia="楷体"/>
                <w:sz w:val="24"/>
              </w:rPr>
              <w:t>心理疏导类：了解残疾人的心理特点，观察其心理变化，与其进行一定的沟通交流。选择内容积极向上的传播正能量的读物为残疾人讲读，缓解残疾人心理压力，根据残疾人的实际需求，可适当安排专业医生进行心理辅导。</w:t>
            </w:r>
          </w:p>
          <w:p>
            <w:pPr>
              <w:pStyle w:val="null3"/>
              <w:numPr>
                <w:ilvl w:val="0"/>
                <w:numId w:val="2"/>
              </w:numPr>
              <w:jc w:val="both"/>
            </w:pPr>
            <w:r>
              <w:rPr>
                <w:rFonts w:ascii="楷体" w:hAnsi="楷体" w:cs="楷体" w:eastAsia="楷体"/>
                <w:sz w:val="24"/>
              </w:rPr>
              <w:t>为有需要的服务对象提供教育培训、图书阅览、上网和收看收听电视广</w:t>
            </w:r>
            <w:r>
              <w:rPr>
                <w:rFonts w:ascii="楷体" w:hAnsi="楷体" w:cs="楷体" w:eastAsia="楷体"/>
                <w:sz w:val="24"/>
              </w:rPr>
              <w:t>播等服务，使其对社会和新闻要点具备一定的知晓度。</w:t>
            </w:r>
          </w:p>
          <w:p>
            <w:pPr>
              <w:pStyle w:val="null3"/>
              <w:numPr>
                <w:ilvl w:val="0"/>
                <w:numId w:val="2"/>
              </w:numPr>
              <w:jc w:val="both"/>
            </w:pPr>
            <w:r>
              <w:rPr>
                <w:rFonts w:ascii="楷体" w:hAnsi="楷体" w:cs="楷体" w:eastAsia="楷体"/>
                <w:sz w:val="24"/>
              </w:rPr>
              <w:t>每天与服务对象的交流时间应不少于</w:t>
            </w:r>
            <w:r>
              <w:rPr>
                <w:rFonts w:ascii="楷体" w:hAnsi="楷体" w:cs="楷体" w:eastAsia="楷体"/>
                <w:sz w:val="24"/>
              </w:rPr>
              <w:t xml:space="preserve"> 15 分钟，为服务对象提供日常心 理疏导和心理健康关爱服务。</w:t>
            </w:r>
          </w:p>
          <w:p>
            <w:pPr>
              <w:pStyle w:val="null3"/>
              <w:jc w:val="both"/>
            </w:pPr>
            <w:r>
              <w:rPr>
                <w:rFonts w:ascii="楷体" w:hAnsi="楷体" w:cs="楷体" w:eastAsia="楷体"/>
                <w:b/>
                <w:sz w:val="24"/>
              </w:rPr>
              <w:t>四、商务要求（如服务期限、款项结算等）</w:t>
            </w:r>
          </w:p>
          <w:p>
            <w:pPr>
              <w:pStyle w:val="null3"/>
              <w:ind w:firstLine="240"/>
              <w:jc w:val="both"/>
            </w:pPr>
            <w:r>
              <w:rPr>
                <w:rFonts w:ascii="楷体" w:hAnsi="楷体" w:cs="楷体" w:eastAsia="楷体"/>
                <w:sz w:val="24"/>
              </w:rPr>
              <w:t xml:space="preserve"> </w:t>
            </w:r>
            <w:r>
              <w:rPr>
                <w:rFonts w:ascii="楷体" w:hAnsi="楷体" w:cs="楷体" w:eastAsia="楷体"/>
                <w:sz w:val="24"/>
              </w:rPr>
              <w:t>（一）服务期限</w:t>
            </w:r>
          </w:p>
          <w:p>
            <w:pPr>
              <w:pStyle w:val="null3"/>
              <w:ind w:firstLine="480"/>
              <w:jc w:val="both"/>
            </w:pPr>
            <w:r>
              <w:rPr>
                <w:rFonts w:ascii="楷体" w:hAnsi="楷体" w:cs="楷体" w:eastAsia="楷体"/>
                <w:sz w:val="24"/>
              </w:rPr>
              <w:t>第</w:t>
            </w:r>
            <w:r>
              <w:rPr>
                <w:rFonts w:ascii="楷体" w:hAnsi="楷体" w:cs="楷体" w:eastAsia="楷体"/>
                <w:sz w:val="24"/>
              </w:rPr>
              <w:t>2包</w:t>
            </w:r>
            <w:r>
              <w:rPr>
                <w:rFonts w:ascii="楷体" w:hAnsi="楷体" w:cs="楷体" w:eastAsia="楷体"/>
                <w:sz w:val="24"/>
              </w:rPr>
              <w:t>：</w:t>
            </w:r>
            <w:r>
              <w:rPr>
                <w:rFonts w:ascii="楷体" w:hAnsi="楷体" w:cs="楷体" w:eastAsia="楷体"/>
                <w:sz w:val="24"/>
              </w:rPr>
              <w:t>8个月</w:t>
            </w:r>
          </w:p>
          <w:p>
            <w:pPr>
              <w:pStyle w:val="null3"/>
              <w:ind w:firstLine="480"/>
              <w:jc w:val="both"/>
            </w:pPr>
            <w:r>
              <w:rPr>
                <w:rFonts w:ascii="楷体" w:hAnsi="楷体" w:cs="楷体" w:eastAsia="楷体"/>
                <w:sz w:val="24"/>
              </w:rPr>
              <w:t>农村每次不少于</w:t>
            </w:r>
            <w:r>
              <w:rPr>
                <w:rFonts w:ascii="楷体" w:hAnsi="楷体" w:cs="楷体" w:eastAsia="楷体"/>
                <w:sz w:val="24"/>
              </w:rPr>
              <w:t>2小时，最多每次不能超过3小时，每月上门服务至少1次。具体服务次数和服务时间，根据川道、原区、岭区及山区不同标准及残疾人需求确定。</w:t>
            </w:r>
          </w:p>
          <w:p>
            <w:pPr>
              <w:pStyle w:val="null3"/>
              <w:ind w:firstLine="480"/>
              <w:jc w:val="both"/>
            </w:pPr>
            <w:r>
              <w:rPr>
                <w:rFonts w:ascii="楷体" w:hAnsi="楷体" w:cs="楷体" w:eastAsia="楷体"/>
                <w:sz w:val="24"/>
              </w:rPr>
              <w:t>城镇每次不少于</w:t>
            </w:r>
            <w:r>
              <w:rPr>
                <w:rFonts w:ascii="楷体" w:hAnsi="楷体" w:cs="楷体" w:eastAsia="楷体"/>
                <w:sz w:val="24"/>
              </w:rPr>
              <w:t>2小时，最多每次不能超过3小时，每月上门服务至少2次。具体服务次数和服务时间，根据川道、原区、岭区及山区不同标准及残疾人需求确定。</w:t>
            </w:r>
          </w:p>
          <w:p>
            <w:pPr>
              <w:pStyle w:val="null3"/>
              <w:ind w:firstLine="480"/>
              <w:jc w:val="both"/>
            </w:pPr>
            <w:r>
              <w:rPr>
                <w:rFonts w:ascii="楷体" w:hAnsi="楷体" w:cs="楷体" w:eastAsia="楷体"/>
                <w:sz w:val="24"/>
              </w:rPr>
              <w:t>（二）款项结算</w:t>
            </w:r>
          </w:p>
          <w:p>
            <w:pPr>
              <w:pStyle w:val="null3"/>
              <w:ind w:firstLine="480"/>
              <w:jc w:val="both"/>
            </w:pPr>
            <w:r>
              <w:rPr>
                <w:rFonts w:ascii="楷体" w:hAnsi="楷体" w:cs="楷体" w:eastAsia="楷体"/>
                <w:sz w:val="24"/>
              </w:rPr>
              <w:t>项目实施结束后，经甲方验收合格后</w:t>
            </w:r>
            <w:r>
              <w:rPr>
                <w:rFonts w:ascii="楷体" w:hAnsi="楷体" w:cs="楷体" w:eastAsia="楷体"/>
                <w:sz w:val="24"/>
              </w:rPr>
              <w:t>30天内一次性付清全部服务费。乙方向甲方开具正式发票。</w:t>
            </w:r>
          </w:p>
          <w:p>
            <w:pPr>
              <w:pStyle w:val="null3"/>
              <w:jc w:val="both"/>
            </w:pPr>
            <w:r>
              <w:rPr>
                <w:rFonts w:ascii="楷体" w:hAnsi="楷体" w:cs="楷体" w:eastAsia="楷体"/>
                <w:b/>
                <w:sz w:val="24"/>
              </w:rPr>
              <w:t>五、其他（如有要求，请写明）</w:t>
            </w:r>
          </w:p>
          <w:p>
            <w:pPr>
              <w:pStyle w:val="null3"/>
              <w:ind w:firstLine="240"/>
              <w:jc w:val="both"/>
            </w:pPr>
            <w:r>
              <w:rPr>
                <w:rFonts w:ascii="楷体" w:hAnsi="楷体" w:cs="楷体" w:eastAsia="楷体"/>
                <w:sz w:val="24"/>
              </w:rPr>
              <w:t>（一）对服务商的业绩要求</w:t>
            </w:r>
          </w:p>
          <w:p>
            <w:pPr>
              <w:pStyle w:val="null3"/>
              <w:ind w:firstLine="480"/>
              <w:jc w:val="both"/>
            </w:pPr>
            <w:r>
              <w:rPr>
                <w:rFonts w:ascii="楷体" w:hAnsi="楷体" w:cs="楷体" w:eastAsia="楷体"/>
                <w:sz w:val="24"/>
              </w:rPr>
              <w:t>2020年起至今，供应商承接类似服务项目的业绩（合同扫描件或中标通知书）</w:t>
            </w:r>
          </w:p>
          <w:p>
            <w:pPr>
              <w:pStyle w:val="null3"/>
              <w:jc w:val="both"/>
            </w:pPr>
            <w:r>
              <w:rPr>
                <w:rFonts w:ascii="楷体" w:hAnsi="楷体" w:cs="楷体" w:eastAsia="楷体"/>
                <w:sz w:val="24"/>
              </w:rPr>
              <w:t xml:space="preserve">  </w:t>
            </w:r>
            <w:r>
              <w:rPr>
                <w:rFonts w:ascii="楷体" w:hAnsi="楷体" w:cs="楷体" w:eastAsia="楷体"/>
                <w:sz w:val="24"/>
              </w:rPr>
              <w:t>（二）进度要求</w:t>
            </w:r>
          </w:p>
          <w:p>
            <w:pPr>
              <w:pStyle w:val="null3"/>
              <w:ind w:firstLine="480"/>
              <w:jc w:val="both"/>
            </w:pPr>
            <w:r>
              <w:rPr>
                <w:rFonts w:ascii="楷体" w:hAnsi="楷体" w:cs="楷体" w:eastAsia="楷体"/>
                <w:sz w:val="24"/>
              </w:rPr>
              <w:t>在规定时间内完成服务。</w:t>
            </w:r>
          </w:p>
          <w:p>
            <w:pPr>
              <w:pStyle w:val="null3"/>
              <w:ind w:firstLine="240"/>
              <w:jc w:val="both"/>
            </w:pPr>
            <w:r>
              <w:rPr>
                <w:rFonts w:ascii="楷体" w:hAnsi="楷体" w:cs="楷体" w:eastAsia="楷体"/>
                <w:sz w:val="24"/>
              </w:rPr>
              <w:t>（三）成果交付要求</w:t>
            </w:r>
          </w:p>
          <w:p>
            <w:pPr>
              <w:pStyle w:val="null3"/>
              <w:ind w:firstLine="480"/>
              <w:jc w:val="both"/>
            </w:pPr>
            <w:r>
              <w:rPr>
                <w:rFonts w:ascii="楷体" w:hAnsi="楷体" w:cs="楷体" w:eastAsia="楷体"/>
                <w:sz w:val="24"/>
              </w:rPr>
              <w:t>（</w:t>
            </w:r>
            <w:r>
              <w:rPr>
                <w:rFonts w:ascii="楷体" w:hAnsi="楷体" w:cs="楷体" w:eastAsia="楷体"/>
                <w:sz w:val="24"/>
              </w:rPr>
              <w:t>1）服务要有记录表，包括服务日期，开始时间，结束时间，影像资料，残疾人或其家属的签名确认。</w:t>
            </w:r>
          </w:p>
          <w:p>
            <w:pPr>
              <w:pStyle w:val="null3"/>
              <w:ind w:firstLine="480"/>
              <w:jc w:val="both"/>
            </w:pPr>
            <w:r>
              <w:rPr>
                <w:rFonts w:ascii="楷体" w:hAnsi="楷体" w:cs="楷体" w:eastAsia="楷体"/>
                <w:sz w:val="24"/>
              </w:rPr>
              <w:t>（</w:t>
            </w:r>
            <w:r>
              <w:rPr>
                <w:rFonts w:ascii="楷体" w:hAnsi="楷体" w:cs="楷体" w:eastAsia="楷体"/>
                <w:sz w:val="24"/>
              </w:rPr>
              <w:t>2）服务满意率达到90%以上</w:t>
            </w:r>
          </w:p>
          <w:p>
            <w:pPr>
              <w:pStyle w:val="null3"/>
              <w:ind w:firstLine="240"/>
              <w:jc w:val="both"/>
            </w:pPr>
            <w:r>
              <w:rPr>
                <w:rFonts w:ascii="楷体" w:hAnsi="楷体" w:cs="楷体" w:eastAsia="楷体"/>
                <w:sz w:val="24"/>
              </w:rPr>
              <w:t>（四）质量验收标准或规范</w:t>
            </w:r>
          </w:p>
          <w:p>
            <w:pPr>
              <w:pStyle w:val="null3"/>
              <w:ind w:firstLine="480"/>
              <w:jc w:val="both"/>
            </w:pPr>
            <w:r>
              <w:rPr>
                <w:rFonts w:ascii="楷体" w:hAnsi="楷体" w:cs="楷体" w:eastAsia="楷体"/>
                <w:sz w:val="24"/>
              </w:rPr>
              <w:t>残疾人服务行业验收标准。</w:t>
            </w:r>
          </w:p>
          <w:p>
            <w:pPr>
              <w:pStyle w:val="null3"/>
              <w:ind w:firstLine="240"/>
              <w:jc w:val="both"/>
            </w:pPr>
            <w:r>
              <w:rPr>
                <w:rFonts w:ascii="楷体" w:hAnsi="楷体" w:cs="楷体" w:eastAsia="楷体"/>
                <w:sz w:val="24"/>
              </w:rPr>
              <w:t>（五）违约责任</w:t>
            </w:r>
          </w:p>
          <w:p>
            <w:pPr>
              <w:pStyle w:val="null3"/>
              <w:ind w:firstLine="480"/>
              <w:jc w:val="both"/>
            </w:pPr>
            <w:r>
              <w:rPr>
                <w:rFonts w:ascii="楷体" w:hAnsi="楷体" w:cs="楷体" w:eastAsia="楷体"/>
                <w:sz w:val="24"/>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ind w:firstLine="480"/>
              <w:jc w:val="both"/>
            </w:pPr>
          </w:p>
        </w:tc>
      </w:tr>
    </w:tbl>
    <w:p>
      <w:pPr>
        <w:pStyle w:val="null3"/>
        <w:outlineLvl w:val="2"/>
      </w:pPr>
      <w:r>
        <w:rPr>
          <w:b/>
          <w:sz w:val="28"/>
        </w:rPr>
        <w:t>3.2.3人员配置要求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2"/>
      </w:pPr>
      <w:r>
        <w:rPr>
          <w:b/>
          <w:sz w:val="28"/>
        </w:rPr>
        <w:t>3.2.4设施设备要求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2"/>
      </w:pPr>
      <w:r>
        <w:rPr>
          <w:b/>
          <w:sz w:val="28"/>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合同签订后8个月</w:t>
      </w:r>
    </w:p>
    <w:p>
      <w:pPr>
        <w:pStyle w:val="null3"/>
      </w:pPr>
      <w:r>
        <w:rPr/>
        <w:t>采购包2：</w:t>
      </w:r>
    </w:p>
    <w:p>
      <w:pPr>
        <w:pStyle w:val="null3"/>
      </w:pPr>
      <w:r>
        <w:rPr/>
        <w:t>合同签订后8个月</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残疾人服务行业验收标准。</w:t>
      </w:r>
    </w:p>
    <w:p>
      <w:pPr>
        <w:pStyle w:val="null3"/>
      </w:pPr>
      <w:r>
        <w:rPr/>
        <w:t>采购包2：</w:t>
      </w:r>
    </w:p>
    <w:p>
      <w:pPr>
        <w:pStyle w:val="null3"/>
      </w:pPr>
      <w:r>
        <w:rPr/>
        <w:t>残疾人服务行业验收标准。</w:t>
      </w:r>
    </w:p>
    <w:p>
      <w:pPr>
        <w:pStyle w:val="null3"/>
        <w:outlineLvl w:val="3"/>
      </w:pPr>
      <w:r>
        <w:rPr>
          <w:b/>
          <w:sz w:val="24"/>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项目实施结束后，经甲方验收合格后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项目实施结束后，经甲方验收合格后</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按《民法典》相关规定执行</w:t>
      </w:r>
    </w:p>
    <w:p>
      <w:pPr>
        <w:pStyle w:val="null3"/>
      </w:pPr>
      <w:r>
        <w:rPr/>
        <w:t>采购包2：</w:t>
      </w:r>
    </w:p>
    <w:p>
      <w:pPr>
        <w:pStyle w:val="null3"/>
      </w:pPr>
      <w:r>
        <w:rPr/>
        <w:t>按《民法典》相关规定执行</w:t>
      </w:r>
    </w:p>
    <w:p>
      <w:pPr>
        <w:pStyle w:val="null3"/>
        <w:outlineLvl w:val="2"/>
      </w:pPr>
      <w:r>
        <w:rPr>
          <w:b/>
          <w:sz w:val="28"/>
        </w:rPr>
        <w:t>3.4其他要求</w:t>
      </w:r>
    </w:p>
    <w:p>
      <w:pPr>
        <w:pStyle w:val="null3"/>
      </w:pPr>
      <w:r>
        <w:rPr/>
        <w:t>根据《西安市关于促进政府采购公平竞争优化营商环境的通知》相关要求，供应商登记免费领取采购文件的，如不参与项目投标，应在递交投标（或响应）文件截止时间一日前以书面形式告知采购代理机构。否则，采购代理机构可以向财政部门反映情况并提供相应的佐证。供应商一年内累计出现三次该情形，将被监管部门记录为失信行为。</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t>响应文件封面</w:t>
            </w:r>
          </w:p>
        </w:tc>
      </w:tr>
      <w:tr>
        <w:tc>
          <w:tcPr>
            <w:tcW w:type="dxa" w:w="831"/>
          </w:tcPr>
          <w:p>
            <w:pPr>
              <w:pStyle w:val="null3"/>
            </w:pPr>
            <w:r>
              <w:rPr/>
              <w:t>2</w:t>
            </w:r>
          </w:p>
        </w:tc>
        <w:tc>
          <w:tcPr>
            <w:tcW w:type="dxa" w:w="2492"/>
          </w:tcPr>
          <w:p>
            <w:pPr>
              <w:pStyle w:val="null3"/>
            </w:pPr>
            <w:r>
              <w:rPr/>
              <w:t>授权函</w:t>
            </w:r>
          </w:p>
        </w:tc>
        <w:tc>
          <w:tcPr>
            <w:tcW w:type="dxa" w:w="3322"/>
          </w:tcPr>
          <w:p>
            <w:pPr>
              <w:pStyle w:val="null3"/>
            </w:pPr>
            <w:r>
              <w:rPr/>
              <w:t>法定代表人直接磋商须提交法定代表人身份证明书及其身份证原件，法定代表人授权代表参加磋商的，须出具授权书及被授权人身份证（原件）；</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 2022年度或2023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供应商须提供磋商截止时间一年内任意1个月的缴税证明（注：依法免税或零申报的供应商应提供相关文件证明；）（复印件加盖供应商公章）</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供应商须提供磋商截止时间一年内任意1个月的社会保险缴纳证明（注：依法不需要缴纳社会保障资金的供应商应提供相关文件证明；）（复印件加盖供应商公章）；</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供应商须提供具有履行合同所必需的设备和专业技术能力的承诺函(加盖供应商公章)</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7</w:t>
            </w:r>
          </w:p>
        </w:tc>
        <w:tc>
          <w:tcPr>
            <w:tcW w:type="dxa" w:w="2492"/>
          </w:tcPr>
          <w:p>
            <w:pPr>
              <w:pStyle w:val="null3"/>
            </w:pPr>
            <w:r>
              <w:rPr/>
              <w:t>商业信誉书面声明</w:t>
            </w:r>
          </w:p>
        </w:tc>
        <w:tc>
          <w:tcPr>
            <w:tcW w:type="dxa" w:w="3322"/>
          </w:tcPr>
          <w:p>
            <w:pPr>
              <w:pStyle w:val="null3"/>
            </w:pPr>
            <w:r>
              <w:rPr/>
              <w:t>供应商应具备良好的商业信誉，提供参加政府采购活动前3年内在经营活动中没有重大违法记录的书面声明（原件加盖供应商公章）；</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tc>
        <w:tc>
          <w:tcPr>
            <w:tcW w:type="dxa" w:w="1661"/>
          </w:tcPr>
          <w:p>
            <w:pPr>
              <w:pStyle w:val="null3"/>
            </w:pPr>
            <w:r>
              <w:rPr/>
              <w:t>供应商应提交的相关资格证明材料 供应商承诺书 供应商应提交的特殊资格资格证明材料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t>服务内容及服务邀请应答表 中小企业声明函 商务应答表 供应商应提交的相关资格证明材料 报价表 响应文件封面 残疾人福利性单位声明函 服务方案 标的清单 供应商承诺书 响应函 监狱企业的证明文件 供应商应提交的特殊资格资格证明材料</w:t>
            </w:r>
          </w:p>
        </w:tc>
      </w:tr>
      <w:tr>
        <w:tc>
          <w:tcPr>
            <w:tcW w:type="dxa" w:w="831"/>
          </w:tcPr>
          <w:p>
            <w:pPr>
              <w:pStyle w:val="null3"/>
            </w:pPr>
            <w:r>
              <w:rPr/>
              <w:t>2</w:t>
            </w:r>
          </w:p>
        </w:tc>
        <w:tc>
          <w:tcPr>
            <w:tcW w:type="dxa" w:w="2492"/>
          </w:tcPr>
          <w:p>
            <w:pPr>
              <w:pStyle w:val="null3"/>
            </w:pPr>
            <w:r>
              <w:rPr/>
              <w:t>授权函</w:t>
            </w:r>
          </w:p>
        </w:tc>
        <w:tc>
          <w:tcPr>
            <w:tcW w:type="dxa" w:w="3322"/>
          </w:tcPr>
          <w:p>
            <w:pPr>
              <w:pStyle w:val="null3"/>
            </w:pPr>
            <w:r>
              <w:rPr/>
              <w:t>法定代表人直接磋商须提交法定代表人身份证明书及其身份证原件，法定代表人授权代表参加磋商的，须出具授权书及被授权人身份证（原件）</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 2022年度或2023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供应商须提供磋商截止时间一年内任意1个月的缴税证明（注：依法免税或零申报的供应商应提供相关文件证明；）（复印件加盖供应商公章）</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供应商须提供磋商截止时间一年内任意1个月的社会保险缴纳证明（注：依法不需要缴纳社会保障资金的供应商应提供相关文件证明；）（复印件加盖供应商公章）</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供应商须提供具有履行合同所必需的设备和专业技术能力的承诺函(加盖供应商公章</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7</w:t>
            </w:r>
          </w:p>
        </w:tc>
        <w:tc>
          <w:tcPr>
            <w:tcW w:type="dxa" w:w="2492"/>
          </w:tcPr>
          <w:p>
            <w:pPr>
              <w:pStyle w:val="null3"/>
            </w:pPr>
            <w:r>
              <w:rPr/>
              <w:t>商业信誉书面声明</w:t>
            </w:r>
          </w:p>
        </w:tc>
        <w:tc>
          <w:tcPr>
            <w:tcW w:type="dxa" w:w="3322"/>
          </w:tcPr>
          <w:p>
            <w:pPr>
              <w:pStyle w:val="null3"/>
            </w:pPr>
            <w:r>
              <w:rPr/>
              <w:t>供应商应具备良好的商业信誉，提供参加政府采购活动前3年内在经营活动中没有重大违法记录的书面声明（原件加盖供应商公章）；</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tc>
        <w:tc>
          <w:tcPr>
            <w:tcW w:type="dxa" w:w="1661"/>
          </w:tcPr>
          <w:p>
            <w:pPr>
              <w:pStyle w:val="null3"/>
            </w:pPr>
            <w:r>
              <w:rPr/>
              <w:t>供应商应提交的相关资格证明材料 供应商承诺书 供应商应提交的特殊资格资格证明材料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供应商名称应与营业执照、公章一致。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未超过采购限价且无选择性报价</w:t>
            </w:r>
          </w:p>
        </w:tc>
        <w:tc>
          <w:tcPr>
            <w:tcW w:type="dxa" w:w="1661"/>
          </w:tcPr>
          <w:p>
            <w:pPr>
              <w:pStyle w:val="null3"/>
            </w:pPr>
            <w:r>
              <w:rPr/>
              <w:t>响应文件封面 标的清单 报价表</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自磋商之日起不少于90个日历日</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技术服务条款及其他商务要求应答表</w:t>
            </w:r>
          </w:p>
        </w:tc>
        <w:tc>
          <w:tcPr>
            <w:tcW w:type="dxa" w:w="3322"/>
          </w:tcPr>
          <w:p>
            <w:pPr>
              <w:pStyle w:val="null3"/>
            </w:pPr>
            <w:r>
              <w:rPr/>
              <w:t>完全响磋商文件的主要技术服务条款及其他商务条款要求，无负偏离。</w:t>
            </w:r>
          </w:p>
        </w:tc>
        <w:tc>
          <w:tcPr>
            <w:tcW w:type="dxa" w:w="1661"/>
          </w:tcPr>
          <w:p>
            <w:pPr>
              <w:pStyle w:val="null3"/>
            </w:pPr>
            <w:r>
              <w:rPr/>
              <w:t>响应文件封面 服务内容及服务邀请应答表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供应商名称应与营业执照、公章一致。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未超过采购限价且无选择性报价</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自磋商之日起不少于90个日历日</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技术服务条款及其他商务要求应答表</w:t>
            </w:r>
          </w:p>
        </w:tc>
        <w:tc>
          <w:tcPr>
            <w:tcW w:type="dxa" w:w="3322"/>
          </w:tcPr>
          <w:p>
            <w:pPr>
              <w:pStyle w:val="null3"/>
            </w:pPr>
            <w:r>
              <w:rPr/>
              <w:t>完全响磋商文件的主要技术服务条款及其他商务条款要求，无负偏离。</w:t>
            </w:r>
          </w:p>
        </w:tc>
        <w:tc>
          <w:tcPr>
            <w:tcW w:type="dxa" w:w="1661"/>
          </w:tcPr>
          <w:p>
            <w:pPr>
              <w:pStyle w:val="null3"/>
            </w:pPr>
            <w:r>
              <w:rPr/>
              <w:t>响应文件封面</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项目分析</w:t>
            </w:r>
          </w:p>
        </w:tc>
        <w:tc>
          <w:tcPr>
            <w:tcW w:type="dxa" w:w="2492"/>
          </w:tcPr>
          <w:p>
            <w:pPr>
              <w:pStyle w:val="null3"/>
            </w:pPr>
            <w:r>
              <w:rPr/>
              <w:t>供应商对本项目的背景、目标及定位理解清晰，对国家相关领域政策、标准的掌握熟练，对本项目特点、难点、重点技术问题分析和论述明确。①思路清晰，资料全面、论述内容明确详细的计5.1-8分；②思路基本清晰，资料提供较全面、论述内容有部分欠缺的计 2.1-5分；③理解欠缺，资料提供不完整、描述粗略的计 0.1-2分。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根据本此项目特点提出合理的服务理念，提出服务定位、目标，供应商的管理模式能够切合实际，且安全可行，安全性、文明服务的计划及承诺情况。根据情况计9.1-15分；①服务理念全面、各环节考虑充分合理，细节完善，完全满足采购人需求计 5.1-9分； ②服务理念欠缺、基本满足采购人需求计 2.1-5 分； ③服务理念过于简单，无法满足采购人需求计 0.1-2分，未提供方案不得分。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项目配备的人员团队</w:t>
            </w:r>
          </w:p>
        </w:tc>
        <w:tc>
          <w:tcPr>
            <w:tcW w:type="dxa" w:w="2492"/>
          </w:tcPr>
          <w:p>
            <w:pPr>
              <w:pStyle w:val="null3"/>
            </w:pPr>
            <w:r>
              <w:rPr/>
              <w:t>项目负责人：项目负责人有丰富的相关领域工作经验或者曾承担过相关工作的主要负责人（须提供业绩证明，项目负责人的业绩与供应商的业绩不重复计分）；项目负责人具有较强的专业能力，磋商小组根据投入本项目负责人的专业程度、工作经验进行自主赋分，按其响应程度计0.1-5分； 人员配备：参与本项目的人员配备情况是否完备，服务团队的规章制度是否完善，是否设置专一工作小组，明确对接人及人员工作安排框架。 ①根据项目要求配备人员充足、层次结构清晰。充分满足得6.1-10分；②有人员安排，配备人员投入数量和组织结构配置大部分满足项目需求，但层次结构不清晰。不能充分满足磋商文件的要求得2.1-6分；③人员安排不明确，配备人员结构单一，调配方案合理性差，不能完成任务或不利于项目实施得0.1-2分；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岗位培训</w:t>
            </w:r>
          </w:p>
        </w:tc>
        <w:tc>
          <w:tcPr>
            <w:tcW w:type="dxa" w:w="2492"/>
          </w:tcPr>
          <w:p>
            <w:pPr>
              <w:pStyle w:val="null3"/>
            </w:pPr>
            <w:r>
              <w:rPr/>
              <w:t>针对本项目情况及采购人要求，对投入本项目服务人员进行岗位培训，针对不同服务对象有相对等的专业技能培训。培训内容丰富且专业，能够更好的用于服务对象 ①方案完整、内容详细且可行性强得5.1-8分； ②有提供岗位培训方案，但方案可行性一般得3.1-5 分； ③提供基本的岗位培训，不能保证服务人员服务水平 得0.1-3 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售后服务承诺及合理化建议</w:t>
            </w:r>
          </w:p>
        </w:tc>
        <w:tc>
          <w:tcPr>
            <w:tcW w:type="dxa" w:w="2492"/>
          </w:tcPr>
          <w:p>
            <w:pPr>
              <w:pStyle w:val="null3"/>
            </w:pPr>
            <w:r>
              <w:rPr/>
              <w:t>售后服务承诺：对后期项目支持的售后服务承诺内容进行打分；（包括但不限于提供组织保障、人员保障、设备保障等售后服务实施计划、后期服务内容 ①售后服务内容全面、详细，得3.1-6分； ②售后服务内容不够全面、内容模糊，得0.1-3分 合理化建议： 供应商针对本项目提出合理、可行的合理化建议计0.1-2分。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具有 2020 年（以合同签订日期为准）至今同类项目业绩，提供 1份得 2 分，共计10分。（投标文件中附加盖公章的合同复印件）</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服务保障措施</w:t>
            </w:r>
          </w:p>
        </w:tc>
        <w:tc>
          <w:tcPr>
            <w:tcW w:type="dxa" w:w="2492"/>
          </w:tcPr>
          <w:p>
            <w:pPr>
              <w:pStyle w:val="null3"/>
            </w:pPr>
            <w:r>
              <w:rPr/>
              <w:t>1、建立服务对象个人档案，保证一人一档，以便在服务期内对服务对象的基本情况做到了解，并能根据服务对象前期个人情况提出后续多元化服务。按其响应程度计0.1～6分。 2、建立各种应急措施方案，主要以预防突发疾病和意外受伤为核心的应急预案。按其响应程度计0.1～5分。</w:t>
            </w:r>
          </w:p>
        </w:tc>
        <w:tc>
          <w:tcPr>
            <w:tcW w:type="dxa" w:w="831"/>
          </w:tcPr>
          <w:p>
            <w:pPr>
              <w:pStyle w:val="null3"/>
              <w:jc w:val="right"/>
            </w:pPr>
            <w:r>
              <w:rPr/>
              <w:t>11.00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5</w:t>
            </w:r>
          </w:p>
        </w:tc>
        <w:tc>
          <w:tcPr>
            <w:tcW w:type="dxa" w:w="2492"/>
          </w:tcPr>
          <w:p>
            <w:pPr>
              <w:pStyle w:val="null3"/>
            </w:pPr>
            <w:r>
              <w:rPr/>
              <w:t>针对本项目所投入的专业技术力量及设施设备、器具配置齐全、合理，在规定时间内能够为残疾人提供寄宿托养、日间照料、居家服务且能满足服务质量要求（可自行提供相关证明材料，不限于附图等方式），根据响应程度计 0.1-5分；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采用低价优先法计算，即满足磋商文件要求且最后磋商报价最低的磋商报价为磋商基准价，其价格分为满分。 磋商报价得分＝（磋商基准价／最后磋商报价）×20备注：当磋商小组认为某个供应商的报价明显低于其他通过资格性审查供应商的报价，有可能影响服务质量和不能诚信履约的，应要求该供应商在 评标现场合理的时间内提供书面说明，必要时提交相关证明材料；供应商不能证明其报价合理的，磋商小组将其作为无效磋商处理。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项目分析</w:t>
            </w:r>
          </w:p>
        </w:tc>
        <w:tc>
          <w:tcPr>
            <w:tcW w:type="dxa" w:w="2492"/>
          </w:tcPr>
          <w:p>
            <w:pPr>
              <w:pStyle w:val="null3"/>
            </w:pPr>
            <w:r>
              <w:rPr/>
              <w:t>供应商对本项目的背景、目标及定位理解清晰，对国家相关领域政策、标准的掌握熟练，对本项目特点、难点、重点技术问题分析和论述明确。①思路清晰，资料全面、论述内容明确详细的计5.1-8分；②思路基本清晰，资料提供较全面、论述内容有部分欠缺的计 2.1-5分；③理解欠缺，资料提供不完整、描述粗略的计 0.1-2分。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根据本此项目特点提出合理的服务理念，提出服务定位、目标，供应商的管理模式能够切合实际，且安全可行，安全性、文明服务的计划及承诺情况。根据情况计9.1-15分；①服务理念全面、各环节考虑充分合理，细节完善，完全满足采购人需求计 5.1-9分； ②服务理念欠缺、基本满足采购人需求计 2.1-5 分； ③服务理念过于简单，无法满足采购人需求计 0.1-2分，未提供方案不得分。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项目配备的人员团队</w:t>
            </w:r>
          </w:p>
        </w:tc>
        <w:tc>
          <w:tcPr>
            <w:tcW w:type="dxa" w:w="2492"/>
          </w:tcPr>
          <w:p>
            <w:pPr>
              <w:pStyle w:val="null3"/>
            </w:pPr>
            <w:r>
              <w:rPr/>
              <w:t>项目负责人：项目负责人有丰富的相关领域工作经验或者曾承担过相关工作的主要负责人（须提供业绩证明，项目负责人的业绩与供应商的业绩不重复计分）；项目负责人具有较强的专业能力，磋商小组根据投入本项目负责人的专业程度、工作经验进行自主赋分，按其响应程度计0.1-5分； 人员配备：参与本项目的人员配备情况是否完备，服务团队的规章制度是否完善，是否设置专一工作小组，明确对接人及人员工作安排框架。 ①根据项目要求配备人员充足、层次结构清晰。充分满足得6.1-10分；②有人员安排，配备人员投入数量和组织结构配置大部分满足项目需求，但层次结构不清晰。不能充分满足磋商文件的要求得2.1-6分；③人员安排不明确，配备人员结构单一，调配方案合理性差，不能完成任务或不利于项目实施得0.1-2分；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岗位培训</w:t>
            </w:r>
          </w:p>
        </w:tc>
        <w:tc>
          <w:tcPr>
            <w:tcW w:type="dxa" w:w="2492"/>
          </w:tcPr>
          <w:p>
            <w:pPr>
              <w:pStyle w:val="null3"/>
            </w:pPr>
            <w:r>
              <w:rPr/>
              <w:t>针对本项目情况及采购人要求，对投入本项目服务人员进行岗位培训，针对不同服务对象有相对等的专业技能培训。培训内容丰富且专业，能够更好的用于服务对象 ①方案完整、内容详细且可行性强得5.1-8分； ②有提供岗位培训方案，但方案可行性一般得3.1-5 分； ③提供基本的岗位培训，不能保证服务人员服务水平 得0.1-3 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售后服务承诺及合理化建议</w:t>
            </w:r>
          </w:p>
        </w:tc>
        <w:tc>
          <w:tcPr>
            <w:tcW w:type="dxa" w:w="2492"/>
          </w:tcPr>
          <w:p>
            <w:pPr>
              <w:pStyle w:val="null3"/>
            </w:pPr>
            <w:r>
              <w:rPr/>
              <w:t>售后服务承诺：对后期项目支持的售后服务承诺内容进行打分；（包括但不限于提供组织保障、人员保障、设备保障等售后服务实施计划、后期服务内容 ①售后服务内容全面、详细，得3.1-6分； ②售后服务内容不够全面、内容模糊，得0.1-3分 合理化建议： 供应商针对本项目提出合理、可行的合理化建议计0.1-2分。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具有 2020 年（以合同签订日期为准）至今同类项目业绩，提供 1份得 2 分，共计10分。（投标文件中附加盖公章的合同复印件）</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服务保障措施</w:t>
            </w:r>
          </w:p>
        </w:tc>
        <w:tc>
          <w:tcPr>
            <w:tcW w:type="dxa" w:w="2492"/>
          </w:tcPr>
          <w:p>
            <w:pPr>
              <w:pStyle w:val="null3"/>
            </w:pPr>
            <w:r>
              <w:rPr/>
              <w:t>1、建立服务对象个人档案，保证一人一档，以便在服务期内对服务对象的基本情况做到了解，并能根据服务对象前期个人情况提出后续多元化服务。按其响应程度计0～6分。 2、建立各种应急措施方案，主要以预防突发疾病和意外受伤为核心的应急预案。按其响应程度计0～5分。</w:t>
            </w:r>
          </w:p>
        </w:tc>
        <w:tc>
          <w:tcPr>
            <w:tcW w:type="dxa" w:w="831"/>
          </w:tcPr>
          <w:p>
            <w:pPr>
              <w:pStyle w:val="null3"/>
              <w:jc w:val="right"/>
            </w:pPr>
            <w:r>
              <w:rPr/>
              <w:t>11.00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设施设备</w:t>
            </w:r>
          </w:p>
        </w:tc>
        <w:tc>
          <w:tcPr>
            <w:tcW w:type="dxa" w:w="2492"/>
          </w:tcPr>
          <w:p>
            <w:pPr>
              <w:pStyle w:val="null3"/>
            </w:pPr>
            <w:r>
              <w:rPr/>
              <w:t>针对本项目所投入的专业技术力量及设施设备、器具配置齐全、合理，在规定时间内能够为残疾人提供寄宿托养、日间照料、居家服务且能满足服务质量要求（可自行提供相关证明材料，不限于附图等方式），根据响应程度计 0.1-5分；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采用低价优先法计算，即满足磋商文件要求且最后磋商报价最低的磋 商报价为磋商基准价，其价格分为 满分。 磋商报价得分＝（磋商基准价／最后磋商报价）×20 备注：当 磋商小组认为某个供应商的报价明 显低于其他通过资格性审查供应商 的报价，有可能影响服务质量和不 能诚信履约的，应要求该供应商在 评标现场合理的时间内提供书面说明，必要时提交相关证明材料；供应商不能证明其报价合理的，磋商小组将其作为无效磋商处理。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详见附件：供应商承诺书</w:t>
      </w:r>
    </w:p>
    <w:p>
      <w:pPr>
        <w:pStyle w:val="null3"/>
        <w:ind w:firstLine="960"/>
      </w:pPr>
      <w:r>
        <w:rPr/>
        <w:t>详见附件：供应商应提交的特殊资格资格证明材料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详见附件：供应商承诺书</w:t>
      </w:r>
    </w:p>
    <w:p>
      <w:pPr>
        <w:pStyle w:val="null3"/>
        <w:ind w:firstLine="960"/>
      </w:pPr>
      <w:r>
        <w:rPr/>
        <w:t>详见附件：供应商应提交的特殊资格资格证明材料</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详见附件：合同草案条款（仅供参考）.docx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