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版本号：250106001</w:t>
      </w:r>
      <w:r>
        <w:br/>
      </w:r>
      <w:r>
        <w:br/>
      </w:r>
      <w:r>
        <w:br/>
      </w:r>
      <w:r>
        <w:br/>
      </w:r>
      <w:r>
        <w:br/>
      </w:r>
    </w:p>
    <w:p>
      <w:pPr>
        <w:pStyle w:val="null3"/>
        <w:jc w:val="center"/>
        <w:outlineLvl w:val="0"/>
      </w:pPr>
      <w:r>
        <w:rPr>
          <w:sz w:val="48"/>
          <w:b/>
        </w:rPr>
        <w:t>单一来源采购文件</w:t>
      </w:r>
      <w:r>
        <w:br/>
      </w:r>
      <w:r>
        <w:br/>
      </w:r>
      <w:r>
        <w:br/>
      </w:r>
    </w:p>
    <w:p>
      <w:pPr>
        <w:pStyle w:val="null3"/>
        <w:jc w:val="center"/>
        <w:outlineLvl w:val="5"/>
      </w:pPr>
      <w:r>
        <w:rPr>
          <w:sz w:val="15"/>
          <w:b/>
        </w:rPr>
        <w:t>（服务类）</w:t>
      </w:r>
      <w:r>
        <w:br/>
      </w:r>
      <w:r>
        <w:br/>
      </w:r>
      <w:r>
        <w:br/>
      </w:r>
      <w:r>
        <w:br/>
      </w:r>
      <w:r>
        <w:br/>
      </w:r>
      <w:r>
        <w:br/>
      </w:r>
      <w:r>
        <w:br/>
      </w:r>
      <w:r>
        <w:br/>
      </w:r>
      <w:r>
        <w:br/>
      </w:r>
      <w:r>
        <w:br/>
      </w:r>
      <w:r>
        <w:br/>
      </w:r>
    </w:p>
    <w:p>
      <w:pPr>
        <w:pStyle w:val="null3"/>
        <w:jc w:val="center"/>
        <w:outlineLvl w:val="5"/>
      </w:pPr>
      <w:r>
        <w:rPr>
          <w:sz w:val="15"/>
          <w:b/>
        </w:rPr>
        <w:t>采购项目名称：</w:t>
      </w:r>
      <w:r>
        <w:rPr>
          <w:sz w:val="15"/>
          <w:b/>
        </w:rPr>
        <w:t>蓝田县人民医院2024年16排螺旋CT、64排螺旋CT保修服务项目</w:t>
      </w:r>
    </w:p>
    <w:p>
      <w:pPr>
        <w:pStyle w:val="null3"/>
        <w:jc w:val="center"/>
        <w:outlineLvl w:val="5"/>
      </w:pPr>
      <w:r>
        <w:rPr>
          <w:sz w:val="15"/>
          <w:b/>
        </w:rPr>
        <w:t xml:space="preserve">采购项目编号: </w:t>
      </w:r>
      <w:r>
        <w:rPr>
          <w:sz w:val="15"/>
          <w:b/>
        </w:rPr>
        <w:t>YJZB-2024-065</w:t>
      </w:r>
      <w:r>
        <w:br/>
      </w:r>
      <w:r>
        <w:br/>
      </w:r>
      <w:r>
        <w:br/>
      </w:r>
    </w:p>
    <w:p>
      <w:pPr>
        <w:pStyle w:val="null3"/>
        <w:jc w:val="center"/>
        <w:outlineLvl w:val="5"/>
      </w:pPr>
      <w:r>
        <w:rPr>
          <w:sz w:val="15"/>
          <w:b/>
        </w:rPr>
        <w:t>西安市蓝田县人民医院</w:t>
      </w:r>
    </w:p>
    <w:p>
      <w:pPr>
        <w:pStyle w:val="null3"/>
        <w:jc w:val="center"/>
        <w:outlineLvl w:val="5"/>
      </w:pPr>
      <w:r>
        <w:rPr>
          <w:sz w:val="15"/>
          <w:b/>
        </w:rPr>
        <w:t>陕西云界招标管理有限公司</w:t>
      </w:r>
      <w:r>
        <w:rPr>
          <w:sz w:val="15"/>
          <w:b/>
        </w:rPr>
        <w:t>共同编制</w:t>
      </w:r>
    </w:p>
    <w:p>
      <w:pPr>
        <w:pStyle w:val="null3"/>
        <w:jc w:val="center"/>
        <w:outlineLvl w:val="5"/>
      </w:pPr>
      <w:r>
        <w:rPr>
          <w:sz w:val="15"/>
          <w:b/>
        </w:rPr>
        <w:t>2025年01月06日</w:t>
      </w:r>
    </w:p>
    <w:p>
      <w:pPr>
        <w:pStyle w:val="null3"/>
      </w:pPr>
      <w:r>
        <w:rPr/>
        <w:t xml:space="preserve"> </w:t>
        <w:br/>
        <w:br w:type="page"/>
      </w:r>
    </w:p>
    <w:p>
      <w:pPr>
        <w:pStyle w:val="null3"/>
        <w:jc w:val="center"/>
        <w:outlineLvl w:val="1"/>
      </w:pPr>
      <w:r>
        <w:rPr>
          <w:sz w:val="36"/>
          <w:b/>
        </w:rPr>
        <w:t>第一章 协商邀请</w:t>
      </w:r>
    </w:p>
    <w:p>
      <w:pPr>
        <w:pStyle w:val="null3"/>
        <w:outlineLvl w:val="2"/>
      </w:pPr>
      <w:r>
        <w:rPr>
          <w:sz w:val="28"/>
          <w:b/>
        </w:rPr>
        <w:t>单一来源受邀供应商：</w:t>
      </w:r>
    </w:p>
    <w:p>
      <w:pPr>
        <w:pStyle w:val="null3"/>
        <w:ind w:firstLine="480"/>
      </w:pPr>
      <w:r>
        <w:rPr/>
        <w:t>陕西云界招标管理有限公司</w:t>
      </w:r>
      <w:r>
        <w:rPr/>
        <w:t>（以下简称“代理机构”）受</w:t>
      </w:r>
      <w:r>
        <w:rPr/>
        <w:t>西安市蓝田县人民医院</w:t>
      </w:r>
      <w:r>
        <w:rPr/>
        <w:t>委托，拟对</w:t>
      </w:r>
      <w:r>
        <w:rPr/>
        <w:t>蓝田县人民医院2024年16排螺旋CT、64排螺旋CT保修服务项目</w:t>
      </w:r>
      <w:r>
        <w:rPr/>
        <w:t>采用单一来源方式进行采购，现邀请贵公司参加该项目的协商。</w:t>
      </w:r>
    </w:p>
    <w:p>
      <w:pPr>
        <w:pStyle w:val="null3"/>
        <w:outlineLvl w:val="2"/>
      </w:pPr>
      <w:r>
        <w:rPr>
          <w:sz w:val="28"/>
          <w:b/>
        </w:rPr>
        <w:t xml:space="preserve"> 一、采购项目编号：</w:t>
      </w:r>
      <w:r>
        <w:rPr>
          <w:sz w:val="28"/>
          <w:b/>
        </w:rPr>
        <w:t>YJZB-2024-065</w:t>
      </w:r>
    </w:p>
    <w:p>
      <w:pPr>
        <w:pStyle w:val="null3"/>
        <w:outlineLvl w:val="2"/>
      </w:pPr>
      <w:r>
        <w:rPr>
          <w:sz w:val="28"/>
          <w:b/>
        </w:rPr>
        <w:t xml:space="preserve"> 二、采购项目名称：</w:t>
      </w:r>
      <w:r>
        <w:rPr>
          <w:sz w:val="28"/>
          <w:b/>
        </w:rPr>
        <w:t>蓝田县人民医院2024年16排螺旋CT、64排螺旋CT保修服务项目</w:t>
      </w:r>
    </w:p>
    <w:p>
      <w:pPr>
        <w:pStyle w:val="null3"/>
        <w:outlineLvl w:val="2"/>
      </w:pPr>
      <w:r>
        <w:rPr>
          <w:sz w:val="28"/>
          <w:b/>
        </w:rPr>
        <w:t>三、协商项目简介：</w:t>
      </w:r>
    </w:p>
    <w:p>
      <w:pPr>
        <w:pStyle w:val="null3"/>
        <w:ind w:firstLine="480"/>
      </w:pPr>
      <w:r>
        <w:rPr/>
        <w:t>采购包1（2024年16排螺旋CT、64排螺旋CT保修服务采购项目） 预算金额：1956000.00元。 最高限价：1956000.00元。 数量（单位）：1项</w:t>
      </w:r>
    </w:p>
    <w:p>
      <w:pPr>
        <w:pStyle w:val="null3"/>
        <w:outlineLvl w:val="2"/>
      </w:pPr>
      <w:r>
        <w:rPr>
          <w:sz w:val="28"/>
          <w:b/>
        </w:rPr>
        <w:t xml:space="preserve"> 四、供应商参加本次政府采购活动应具备的条件：</w:t>
      </w:r>
    </w:p>
    <w:p>
      <w:pPr>
        <w:pStyle w:val="null3"/>
        <w:ind w:firstLine="480"/>
      </w:pPr>
      <w:r>
        <w:rPr/>
        <w:t xml:space="preserve"> （一）满足《中华人民共和国政府采购法》第二十二条规定的条件：</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采购包1（蓝田县人民医院2024年16排螺旋CT、64排螺旋CT保修服务项目）：属于专门面向中小企业采购。</w:t>
      </w:r>
    </w:p>
    <w:p>
      <w:pPr>
        <w:pStyle w:val="null3"/>
        <w:ind w:firstLine="480"/>
      </w:pPr>
      <w:r>
        <w:rPr/>
        <w:t>（三）本项目的特定资格要求：</w:t>
      </w:r>
    </w:p>
    <w:p>
      <w:pPr>
        <w:pStyle w:val="null3"/>
      </w:pPr>
      <w:r>
        <w:rPr/>
        <w:t>采购包1：</w:t>
      </w:r>
    </w:p>
    <w:p>
      <w:pPr>
        <w:pStyle w:val="null3"/>
      </w:pPr>
      <w:r>
        <w:rPr/>
        <w:t>1、主体资格证明：供应商具有独立承担民事责任能力的法人、其他组织或自然人，并出具合法有效的营业执照或事业单位法人证书等国家规定的相关证明，自然人参与的提供其身份证明；</w:t>
      </w:r>
    </w:p>
    <w:p>
      <w:pPr>
        <w:pStyle w:val="null3"/>
      </w:pPr>
      <w:r>
        <w:rPr/>
        <w:t>2、法人代表授权委托书：法定代表人参加投标的，须提供本人身份证复印件（附在资格证明文件中）；法定代表人授权他人参加投标的，须提供法定代表人授权委托书。采购文件中凡是需要法定代表人盖章之处，非法人单位的负责人均参照执行；</w:t>
      </w:r>
    </w:p>
    <w:p>
      <w:pPr>
        <w:pStyle w:val="null3"/>
      </w:pPr>
      <w:r>
        <w:rPr/>
        <w:t>3、财务状况报告：提供2023年度经审计的财务报告（包括三表一注，成立时间至提交磋商响应文件截止时间不足一年的可提供成立后任意时段的资产负债表) , 或其开标前三个月内基本存款账户开户银行出具的资信证明，或信用担保机构出具的投标担保函（以上三种形式的资料提供任何一种即可）；</w:t>
      </w:r>
    </w:p>
    <w:p>
      <w:pPr>
        <w:pStyle w:val="null3"/>
      </w:pPr>
      <w:r>
        <w:rPr/>
        <w:t>4、税收缴纳证明：供应商须提供投标截止时间6个月内任意1个月的缴税证明（注：依法免税或零申报的供应商应 提供相关文件证明）；</w:t>
      </w:r>
    </w:p>
    <w:p>
      <w:pPr>
        <w:pStyle w:val="null3"/>
      </w:pPr>
      <w:r>
        <w:rPr/>
        <w:t>5、社会保障资金缴纳证明：供应商须提供投标截止时间6个月内任意1个月的社会保险缴纳证明（注：依法不需要缴纳社会 保障资金的供应商应提供相关文件证明）；</w:t>
      </w:r>
    </w:p>
    <w:p>
      <w:pPr>
        <w:pStyle w:val="null3"/>
      </w:pPr>
      <w:r>
        <w:rPr/>
        <w:t>6、专业技术能力：供应商须提供具有履行合同所必需的设备和专业技术能力的承诺函(加盖供应商公章)；</w:t>
      </w:r>
    </w:p>
    <w:p>
      <w:pPr>
        <w:pStyle w:val="null3"/>
      </w:pPr>
      <w:r>
        <w:rPr/>
        <w:t>7、企业证明：供应商应具备良好的商业信誉，提供参加政府 采购活动前3年内在经营活动中没有重大违法记录的书面声明（原件加盖供应商公章）；</w:t>
      </w:r>
    </w:p>
    <w:p>
      <w:pPr>
        <w:pStyle w:val="null3"/>
      </w:pPr>
      <w:r>
        <w:rPr/>
        <w:t>8、信用中国：未在“信用中国” 网站（www.creditchina.gov. cn）和“ 中国政府采购网”（ccgp.gov.cn）列 入失信被执行人、重大税收违法案件当事人名单、政府采购严重违法失信行为记录名单(提供网页截图并加盖供应商公章）；</w:t>
      </w:r>
    </w:p>
    <w:p>
      <w:pPr>
        <w:pStyle w:val="null3"/>
      </w:pPr>
      <w:r>
        <w:rPr/>
        <w:t>9、控股管理关系：单位负责人为同一人或者存在直接控股、管理 关系的不同投标人，不得参加同一合同项下的政府采购活动（提供承诺书）；</w:t>
      </w:r>
    </w:p>
    <w:p>
      <w:pPr>
        <w:pStyle w:val="null3"/>
      </w:pPr>
      <w:r>
        <w:rPr/>
        <w:t>10、本项目不接受联合体投标 ：本项目不接受联合体投标（提供书面声明材料）。</w:t>
      </w:r>
    </w:p>
    <w:p>
      <w:pPr>
        <w:pStyle w:val="null3"/>
        <w:ind w:firstLine="480"/>
        <w:jc w:val="left"/>
      </w:pPr>
      <w:r>
        <w:rPr/>
        <w:br/>
        <w:t xml:space="preserve"> 说明：邀请参加该项目协商的供应商为采购人资格审查合格的供应商。</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 xml:space="preserve"> 六、单一来源采购文件获取时间、方式及地址：</w:t>
      </w:r>
    </w:p>
    <w:p>
      <w:pPr>
        <w:pStyle w:val="null3"/>
        <w:ind w:firstLine="480"/>
      </w:pPr>
      <w:r>
        <w:rPr/>
        <w:t>（一）单一来源采购文件获取时间：详见邀请书。</w:t>
      </w:r>
    </w:p>
    <w:p>
      <w:pPr>
        <w:pStyle w:val="null3"/>
        <w:ind w:firstLine="480"/>
      </w:pPr>
      <w:r>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t xml:space="preserve"> 注：获取的单一来源采购文件主体格式包括pdf、word两种格式版本，其中以pdf格式为准。</w:t>
      </w:r>
    </w:p>
    <w:p>
      <w:pPr>
        <w:pStyle w:val="null3"/>
        <w:outlineLvl w:val="2"/>
      </w:pPr>
      <w:r>
        <w:rPr>
          <w:sz w:val="28"/>
          <w:b/>
        </w:rPr>
        <w:t>七、 响应文件提交截止时间及开启时间、方式、地点</w:t>
      </w:r>
    </w:p>
    <w:p>
      <w:pPr>
        <w:pStyle w:val="null3"/>
        <w:ind w:firstLine="480"/>
      </w:pPr>
      <w:r>
        <w:rPr/>
        <w:t xml:space="preserve"> （一）响应文件提交截止时间及开启时间：详见邀请书。</w:t>
      </w:r>
    </w:p>
    <w:p>
      <w:pPr>
        <w:pStyle w:val="null3"/>
        <w:ind w:firstLine="480"/>
      </w:pPr>
      <w:r>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t xml:space="preserve"> （三）本项目采取网上开标，即采购人或代理机构通过项目电子化交易系统“开标/开启大厅”组织在线开启。</w:t>
      </w:r>
    </w:p>
    <w:p>
      <w:pPr>
        <w:pStyle w:val="null3"/>
        <w:outlineLvl w:val="2"/>
      </w:pPr>
      <w:r>
        <w:rPr>
          <w:sz w:val="28"/>
          <w:b/>
        </w:rPr>
        <w:t xml:space="preserve"> 八、本次协商邀请由代理机构通过项目电子化交易系统发送邀请书和单一来源采购文件。</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西安市蓝田县人民医院</w:t>
      </w:r>
    </w:p>
    <w:p>
      <w:pPr>
        <w:pStyle w:val="null3"/>
      </w:pPr>
      <w:r>
        <w:rPr/>
        <w:t xml:space="preserve"> 地址： </w:t>
      </w:r>
      <w:r>
        <w:rPr/>
        <w:t>蓝田县蓝水路与滋水路交汇处东南角</w:t>
      </w:r>
    </w:p>
    <w:p>
      <w:pPr>
        <w:pStyle w:val="null3"/>
      </w:pPr>
      <w:r>
        <w:rPr/>
        <w:t xml:space="preserve"> 邮编： </w:t>
      </w:r>
      <w:r>
        <w:rPr/>
        <w:t>710500</w:t>
      </w:r>
    </w:p>
    <w:p>
      <w:pPr>
        <w:pStyle w:val="null3"/>
      </w:pPr>
      <w:r>
        <w:rPr/>
        <w:t xml:space="preserve"> 联系人： </w:t>
      </w:r>
      <w:r>
        <w:rPr/>
        <w:t>李晗</w:t>
      </w:r>
    </w:p>
    <w:p>
      <w:pPr>
        <w:pStyle w:val="null3"/>
      </w:pPr>
      <w:r>
        <w:rPr/>
        <w:t xml:space="preserve"> 联系电话： </w:t>
      </w:r>
      <w:r>
        <w:rPr/>
        <w:t xml:space="preserve"> 029-82720209</w:t>
      </w:r>
    </w:p>
    <w:p>
      <w:pPr>
        <w:pStyle w:val="null3"/>
        <w:outlineLvl w:val="2"/>
      </w:pPr>
      <w:r>
        <w:rPr>
          <w:sz w:val="28"/>
          <w:b/>
        </w:rPr>
        <w:t xml:space="preserve"> 代理机构：</w:t>
      </w:r>
      <w:r>
        <w:rPr>
          <w:sz w:val="28"/>
          <w:b/>
        </w:rPr>
        <w:t>陕西云界招标管理有限公司</w:t>
      </w:r>
    </w:p>
    <w:p>
      <w:pPr>
        <w:pStyle w:val="null3"/>
      </w:pPr>
      <w:r>
        <w:rPr/>
        <w:t xml:space="preserve"> 地址： </w:t>
      </w:r>
      <w:r>
        <w:rPr/>
        <w:t>陕西省西安市市本级浐灞生态区东二环与矿山路十字UPARK国际-U创空间5层</w:t>
      </w:r>
    </w:p>
    <w:p>
      <w:pPr>
        <w:pStyle w:val="null3"/>
      </w:pPr>
      <w:r>
        <w:rPr/>
        <w:t xml:space="preserve"> 邮编： </w:t>
      </w:r>
      <w:r>
        <w:rPr/>
        <w:t>710000</w:t>
      </w:r>
    </w:p>
    <w:p>
      <w:pPr>
        <w:pStyle w:val="null3"/>
      </w:pPr>
      <w:r>
        <w:rPr/>
        <w:t xml:space="preserve"> 联系人： </w:t>
      </w:r>
      <w:r>
        <w:rPr/>
        <w:t>段工</w:t>
      </w:r>
    </w:p>
    <w:p>
      <w:pPr>
        <w:pStyle w:val="null3"/>
      </w:pPr>
      <w:r>
        <w:rPr/>
        <w:t xml:space="preserve"> 联系电话： </w:t>
      </w:r>
      <w:r>
        <w:rPr/>
        <w:t>13772529819</w:t>
      </w:r>
    </w:p>
    <w:p>
      <w:pPr>
        <w:pStyle w:val="null3"/>
        <w:outlineLvl w:val="2"/>
      </w:pPr>
      <w:r>
        <w:rPr>
          <w:sz w:val="28"/>
          <w:b/>
        </w:rPr>
        <w:t xml:space="preserve"> 采购监督机构：</w:t>
      </w:r>
      <w:r>
        <w:rPr>
          <w:sz w:val="28"/>
          <w:b/>
        </w:rPr>
        <w:t>蓝田县政府采购管理股</w:t>
      </w:r>
    </w:p>
    <w:p>
      <w:pPr>
        <w:pStyle w:val="null3"/>
        <w:ind w:firstLine="480"/>
      </w:pPr>
      <w:r>
        <w:rPr/>
        <w:t>联系人：</w:t>
      </w:r>
      <w:r>
        <w:rPr/>
        <w:t>李晓东</w:t>
      </w:r>
    </w:p>
    <w:p>
      <w:pPr>
        <w:pStyle w:val="null3"/>
        <w:ind w:firstLine="480"/>
      </w:pPr>
      <w:r>
        <w:rPr/>
        <w:t>联系电话：</w:t>
      </w:r>
      <w:r>
        <w:rPr/>
        <w:t>029-82721045</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本项目各包最高限价详见第三章</w:t>
            </w:r>
          </w:p>
          <w:p>
            <w:pPr>
              <w:pStyle w:val="null3"/>
            </w:pPr>
            <w:r>
              <w:rPr/>
              <w:t>采购包1：1,956,000.00元</w:t>
            </w:r>
            <w:r>
              <w:rPr/>
              <w:t xml:space="preserve"> 供应商的包件报价高于最高限价的，其响应文件将按无效处理。</w:t>
            </w:r>
          </w:p>
        </w:tc>
      </w:tr>
      <w:tr>
        <w:tc>
          <w:tcPr>
            <w:tcW w:type="dxa" w:w="1051"/>
          </w:tcPr>
          <w:p>
            <w:pPr>
              <w:pStyle w:val="null3"/>
            </w:pPr>
            <w:r>
              <w:rPr/>
              <w:t>2</w:t>
            </w:r>
          </w:p>
        </w:tc>
        <w:tc>
          <w:tcPr>
            <w:tcW w:type="dxa" w:w="2252"/>
          </w:tcPr>
          <w:p>
            <w:pPr>
              <w:pStyle w:val="null3"/>
            </w:pPr>
            <w:r>
              <w:rPr/>
              <w:t>最高限价 （实质性要求）</w:t>
            </w:r>
          </w:p>
        </w:tc>
        <w:tc>
          <w:tcPr>
            <w:tcW w:type="dxa" w:w="5004"/>
          </w:tcPr>
          <w:p>
            <w:pPr>
              <w:pStyle w:val="null3"/>
            </w:pPr>
            <w:r>
              <w:rPr/>
              <w:t>本项目各包最高限价如下：</w:t>
            </w:r>
          </w:p>
          <w:p>
            <w:pPr>
              <w:pStyle w:val="null3"/>
            </w:pPr>
            <w:r>
              <w:rPr/>
              <w:t>采购包1：1,956,000.00元</w:t>
            </w:r>
            <w:r>
              <w:rPr/>
              <w:t xml:space="preserve"> 供应商的包件报价高于最高限价的，其采购文件将按无效处理。</w:t>
            </w:r>
          </w:p>
        </w:tc>
      </w:tr>
      <w:tr>
        <w:tc>
          <w:tcPr>
            <w:tcW w:type="dxa" w:w="1051"/>
          </w:tcPr>
          <w:p>
            <w:pPr>
              <w:pStyle w:val="null3"/>
            </w:pPr>
            <w:r>
              <w:rPr/>
              <w:t>3</w:t>
            </w:r>
          </w:p>
        </w:tc>
        <w:tc>
          <w:tcPr>
            <w:tcW w:type="dxa" w:w="2252"/>
          </w:tcPr>
          <w:p>
            <w:pPr>
              <w:pStyle w:val="null3"/>
            </w:pPr>
            <w:r>
              <w:rPr/>
              <w:t>是否接受联合体</w:t>
            </w:r>
          </w:p>
        </w:tc>
        <w:tc>
          <w:tcPr>
            <w:tcW w:type="dxa" w:w="5004"/>
          </w:tcPr>
          <w:p>
            <w:pPr>
              <w:pStyle w:val="null3"/>
            </w:pPr>
            <w:r>
              <w:rPr/>
              <w:t>采购包1：不接受</w:t>
            </w:r>
          </w:p>
        </w:tc>
      </w:tr>
      <w:tr>
        <w:tc>
          <w:tcPr>
            <w:tcW w:type="dxa" w:w="1051"/>
          </w:tcPr>
          <w:p>
            <w:pPr>
              <w:pStyle w:val="null3"/>
            </w:pPr>
            <w:r>
              <w:rPr/>
              <w:t>4</w:t>
            </w:r>
          </w:p>
        </w:tc>
        <w:tc>
          <w:tcPr>
            <w:tcW w:type="dxa" w:w="2252"/>
          </w:tcPr>
          <w:p>
            <w:pPr>
              <w:pStyle w:val="null3"/>
            </w:pPr>
            <w:r>
              <w:rPr/>
              <w:t>协商保证金</w:t>
            </w:r>
          </w:p>
        </w:tc>
        <w:tc>
          <w:tcPr>
            <w:tcW w:type="dxa" w:w="5004"/>
          </w:tcPr>
          <w:p>
            <w:pPr>
              <w:pStyle w:val="null3"/>
            </w:pPr>
            <w:r>
              <w:rPr/>
              <w:t>缴交方式：否</w:t>
            </w:r>
          </w:p>
        </w:tc>
      </w:tr>
      <w:tr>
        <w:tc>
          <w:tcPr>
            <w:tcW w:type="dxa" w:w="1051"/>
          </w:tcPr>
          <w:p>
            <w:pPr>
              <w:pStyle w:val="null3"/>
            </w:pPr>
            <w:r>
              <w:rPr/>
              <w:t>5</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6</w:t>
            </w:r>
          </w:p>
        </w:tc>
        <w:tc>
          <w:tcPr>
            <w:tcW w:type="dxa" w:w="2252"/>
          </w:tcPr>
          <w:p>
            <w:pPr>
              <w:pStyle w:val="null3"/>
            </w:pPr>
            <w:r>
              <w:rPr/>
              <w:t>履约保证金 （实质性要求）</w:t>
            </w:r>
          </w:p>
        </w:tc>
        <w:tc>
          <w:tcPr>
            <w:tcW w:type="dxa" w:w="5004"/>
          </w:tcPr>
          <w:p>
            <w:pPr>
              <w:pStyle w:val="null3"/>
            </w:pPr>
            <w:r>
              <w:rPr/>
              <w:t>采购包1：不缴纳</w:t>
            </w:r>
          </w:p>
        </w:tc>
      </w:tr>
      <w:tr>
        <w:tc>
          <w:tcPr>
            <w:tcW w:type="dxa" w:w="1051"/>
          </w:tcPr>
          <w:p>
            <w:pPr>
              <w:pStyle w:val="null3"/>
            </w:pPr>
            <w:r>
              <w:rPr/>
              <w:t>7</w:t>
            </w:r>
          </w:p>
        </w:tc>
        <w:tc>
          <w:tcPr>
            <w:tcW w:type="dxa" w:w="2252"/>
          </w:tcPr>
          <w:p>
            <w:pPr>
              <w:pStyle w:val="null3"/>
            </w:pPr>
            <w:r>
              <w:rPr/>
              <w:t>响应有效期（实质性要求）</w:t>
            </w:r>
          </w:p>
        </w:tc>
        <w:tc>
          <w:tcPr>
            <w:tcW w:type="dxa" w:w="5004"/>
          </w:tcPr>
          <w:p>
            <w:pPr>
              <w:pStyle w:val="null3"/>
            </w:pPr>
            <w:r>
              <w:rPr/>
              <w:t>提交响应文件的截止之日起不少于</w:t>
            </w:r>
            <w:r>
              <w:rPr/>
              <w:t>60</w:t>
            </w:r>
            <w:r>
              <w:rPr/>
              <w:t>天。</w:t>
            </w:r>
          </w:p>
        </w:tc>
      </w:tr>
      <w:tr>
        <w:tc>
          <w:tcPr>
            <w:tcW w:type="dxa" w:w="1051"/>
          </w:tcPr>
          <w:p>
            <w:pPr>
              <w:pStyle w:val="null3"/>
            </w:pPr>
            <w:r>
              <w:rPr/>
              <w:t>8</w:t>
            </w:r>
          </w:p>
        </w:tc>
        <w:tc>
          <w:tcPr>
            <w:tcW w:type="dxa" w:w="2252"/>
          </w:tcPr>
          <w:p>
            <w:pPr>
              <w:pStyle w:val="null3"/>
            </w:pPr>
            <w:r>
              <w:rPr/>
              <w:t>落实节能、环保产品政策</w:t>
            </w:r>
          </w:p>
        </w:tc>
        <w:tc>
          <w:tcPr>
            <w:tcW w:type="dxa" w:w="5004"/>
          </w:tcPr>
          <w:p>
            <w:pPr>
              <w:pStyle w:val="null3"/>
            </w:pPr>
            <w:r>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无</w:t>
            </w:r>
            <w:r>
              <w:rPr/>
              <w:t>产品属于节能产品政府采购品目清单中应强制采购的产品范围，供应商应当按照第六章强制、优先采购产品承诺函格式进行承诺，否则作无效响应处理。</w:t>
            </w:r>
          </w:p>
          <w:p>
            <w:pPr>
              <w:pStyle w:val="null3"/>
            </w:pPr>
            <w:r>
              <w:rPr/>
              <w:t xml:space="preserve"> 3.本项目采购</w:t>
            </w:r>
            <w:r>
              <w:rPr/>
              <w:t>无</w:t>
            </w:r>
            <w:r>
              <w:rPr/>
              <w:t>产品属于节能产品政府采购品目清单中应优先采购的产品范围，本项目采购</w:t>
            </w:r>
            <w:r>
              <w:rPr/>
              <w:t>无</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9</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代理服务费收费标准：成交服务费参照《国家计委关于印发&lt;招标代理服务收费管理暂行办法&gt; 的通知》（计价格[2002]1980号）和国家发展改革委员会办公厅颁发的《关于招标代理服务收费有关问题的通知》（发改办价格『2003』857号）规定标准收取。</w:t>
            </w:r>
          </w:p>
        </w:tc>
      </w:tr>
      <w:tr>
        <w:tc>
          <w:tcPr>
            <w:tcW w:type="dxa" w:w="1051"/>
          </w:tcPr>
          <w:p>
            <w:pPr>
              <w:pStyle w:val="null3"/>
            </w:pPr>
            <w:r>
              <w:rPr/>
              <w:t>10</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11</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12</w:t>
            </w:r>
          </w:p>
        </w:tc>
        <w:tc>
          <w:tcPr>
            <w:tcW w:type="dxa" w:w="2252"/>
          </w:tcPr>
          <w:p>
            <w:pPr>
              <w:pStyle w:val="null3"/>
            </w:pPr>
            <w:r>
              <w:rPr/>
              <w:t>政府采购合同公告及备案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13</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14</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15</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一、本采购文件仅适用于本次单一来源采购项目。</w:t>
      </w:r>
    </w:p>
    <w:p>
      <w:pPr>
        <w:pStyle w:val="null3"/>
        <w:ind w:firstLine="480"/>
      </w:pPr>
      <w:r>
        <w:rPr/>
        <w:t xml:space="preserve"> 二、本采购文件的最终解释权由</w:t>
      </w:r>
      <w:r>
        <w:rPr/>
        <w:t>西安市蓝田县人民医院</w:t>
      </w:r>
      <w:r>
        <w:rPr/>
        <w:t>和</w:t>
      </w:r>
      <w:r>
        <w:rPr/>
        <w:t>陕西云界招标管理有限公司</w:t>
      </w:r>
      <w:r>
        <w:rPr/>
        <w:t>享有。对采购文件中供应商参加本次政府采购活动应当具备的条件、项目技术、服务、商务及其他要求，评审标准由采购人负责解释。除前述采购文件内容，其他内容由</w:t>
      </w:r>
      <w:r>
        <w:rPr/>
        <w:t>陕西云界招标管理有限公司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一、“采购人”是指依法进行政府采购的各级国家机关、事业单位、团体组织。本次协商的采购人是</w:t>
      </w:r>
      <w:r>
        <w:rPr/>
        <w:t>西安市蓝田县人民医院</w:t>
      </w:r>
      <w:r>
        <w:rPr/>
        <w:t>。</w:t>
      </w:r>
    </w:p>
    <w:p>
      <w:pPr>
        <w:pStyle w:val="null3"/>
        <w:ind w:firstLine="480"/>
      </w:pPr>
      <w:r>
        <w:rPr/>
        <w:t xml:space="preserve"> 二、“供应商”是指按照采购文件规定获取采购文件，拟参加响应和向采购人提供货物、工程或服务的法人、其他组织或自然人。</w:t>
      </w:r>
    </w:p>
    <w:p>
      <w:pPr>
        <w:pStyle w:val="null3"/>
        <w:ind w:firstLine="480"/>
      </w:pPr>
      <w:r>
        <w:rPr/>
        <w:t xml:space="preserve"> 三、“代理机构”是指政府采购集中采购机构从事政府采购代理业务的社会中介机构。本项目的代理机构是</w:t>
      </w:r>
      <w:r>
        <w:rPr/>
        <w:t>陕西云界招标管理有限公司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sz w:val="28"/>
          <w:b/>
        </w:rPr>
        <w:t>2.3采购文件</w:t>
      </w:r>
    </w:p>
    <w:p>
      <w:pPr>
        <w:pStyle w:val="null3"/>
        <w:outlineLvl w:val="3"/>
      </w:pPr>
      <w:r>
        <w:rPr>
          <w:sz w:val="24"/>
          <w:b/>
        </w:rPr>
        <w:t>2.3.1采购文件的构成</w:t>
      </w:r>
    </w:p>
    <w:p>
      <w:pPr>
        <w:pStyle w:val="null3"/>
        <w:ind w:firstLine="480"/>
      </w:pPr>
      <w:r>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t>（一）协商邀请</w:t>
      </w:r>
    </w:p>
    <w:p>
      <w:pPr>
        <w:pStyle w:val="null3"/>
        <w:ind w:firstLine="480"/>
      </w:pPr>
      <w:r>
        <w:rPr/>
        <w:t>（二）供应商须知</w:t>
      </w:r>
    </w:p>
    <w:p>
      <w:pPr>
        <w:pStyle w:val="null3"/>
        <w:ind w:firstLine="480"/>
      </w:pPr>
      <w:r>
        <w:rPr/>
        <w:t>（三）采购项目技术、服务、商务及其他要求</w:t>
      </w:r>
    </w:p>
    <w:p>
      <w:pPr>
        <w:pStyle w:val="null3"/>
        <w:ind w:firstLine="480"/>
      </w:pPr>
      <w:r>
        <w:rPr/>
        <w:t>（四）协商办法</w:t>
      </w:r>
    </w:p>
    <w:p>
      <w:pPr>
        <w:pStyle w:val="null3"/>
        <w:ind w:firstLine="480"/>
      </w:pPr>
      <w:r>
        <w:rPr/>
        <w:t>（五）响应文件格式</w:t>
      </w:r>
    </w:p>
    <w:p>
      <w:pPr>
        <w:pStyle w:val="null3"/>
        <w:ind w:firstLine="480"/>
      </w:pPr>
      <w:r>
        <w:rPr/>
        <w:t>（六）拟签订采购的合同文本</w:t>
      </w:r>
    </w:p>
    <w:p>
      <w:pPr>
        <w:pStyle w:val="null3"/>
        <w:ind w:firstLine="480"/>
      </w:pPr>
      <w:r>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sz w:val="24"/>
          <w:b/>
        </w:rPr>
        <w:t>2.3.2采购文件的澄清和修改</w:t>
      </w:r>
    </w:p>
    <w:p>
      <w:pPr>
        <w:pStyle w:val="null3"/>
        <w:ind w:firstLine="480"/>
      </w:pPr>
      <w:r>
        <w:rPr/>
        <w:t xml:space="preserve"> 一、在响应文件提交截止时间前，采购人或者代理机构可以对已发出的采购文件进行必要的澄清或者修改。</w:t>
      </w:r>
    </w:p>
    <w:p>
      <w:pPr>
        <w:pStyle w:val="null3"/>
        <w:ind w:firstLine="480"/>
      </w:pPr>
      <w:r>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2.4.1响应文件的语言</w:t>
      </w:r>
    </w:p>
    <w:p>
      <w:pPr>
        <w:pStyle w:val="null3"/>
        <w:ind w:firstLine="480"/>
      </w:pPr>
      <w:r>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除采购文件中另有规定外，本项目均采用国家法定的计量单位。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 xml:space="preserve"> 三、若采用成交供应商所不拥有的知识产权，则在响应报价中必须包括合法使用该知识产权的相关费用。</w:t>
      </w:r>
    </w:p>
    <w:p>
      <w:pPr>
        <w:pStyle w:val="null3"/>
        <w:outlineLvl w:val="3"/>
      </w:pPr>
      <w:r>
        <w:rPr>
          <w:sz w:val="24"/>
          <w:b/>
        </w:rPr>
        <w:t>2.4.5响应文件的组成</w:t>
      </w:r>
    </w:p>
    <w:p>
      <w:pPr>
        <w:pStyle w:val="null3"/>
        <w:ind w:firstLine="480"/>
      </w:pPr>
      <w:r>
        <w:rPr/>
        <w:t>一、供应商应按照采购文件的规定和要求编制响应文件。</w:t>
      </w:r>
    </w:p>
    <w:p>
      <w:pPr>
        <w:pStyle w:val="null3"/>
        <w:ind w:firstLine="480"/>
      </w:pPr>
      <w:r>
        <w:rPr/>
        <w:t>二、响应文件具体内容详见第六章。</w:t>
      </w:r>
    </w:p>
    <w:p>
      <w:pPr>
        <w:pStyle w:val="null3"/>
        <w:outlineLvl w:val="3"/>
      </w:pPr>
      <w:r>
        <w:rPr>
          <w:sz w:val="24"/>
          <w:b/>
        </w:rPr>
        <w:t>2.4.6响应文件格式</w:t>
      </w:r>
    </w:p>
    <w:p>
      <w:pPr>
        <w:pStyle w:val="null3"/>
        <w:ind w:firstLine="480"/>
      </w:pPr>
      <w:r>
        <w:rPr/>
        <w:t xml:space="preserve"> 一、供应商应按照采购文件第六章中提供的“响应文件格式”填写相关内容。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sz w:val="24"/>
          <w:b/>
        </w:rPr>
        <w:t xml:space="preserve"> 2.4.8响应文件有效期（实质性要求）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一、响应文件应当根据采购文件进行编制。供应商应通过陕西省政府采购网-办事指南-CA及签章服务下载投标(响应)客户端，使用客户端编制响应文件。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sz w:val="24"/>
          <w:b/>
        </w:rPr>
        <w:t>2.4.10响应文件的提交</w:t>
      </w:r>
    </w:p>
    <w:p>
      <w:pPr>
        <w:pStyle w:val="null3"/>
        <w:ind w:firstLine="480"/>
      </w:pPr>
      <w:r>
        <w:rPr/>
        <w:t xml:space="preserve"> 一、供应商应当在响应文件提交截止时间前，通过项目电子化交易系统完成响应文件提交。</w:t>
      </w:r>
    </w:p>
    <w:p>
      <w:pPr>
        <w:pStyle w:val="null3"/>
        <w:ind w:firstLine="480"/>
      </w:pPr>
      <w:r>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sz w:val="24"/>
          <w:b/>
        </w:rPr>
        <w:t xml:space="preserve"> 2.4.11响应文件的补充、修改、撤回（实质性要求）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2.5.开启、资格审查、协商和成交</w:t>
      </w:r>
    </w:p>
    <w:p>
      <w:pPr>
        <w:pStyle w:val="null3"/>
        <w:outlineLvl w:val="3"/>
      </w:pPr>
      <w:r>
        <w:rPr>
          <w:sz w:val="24"/>
          <w:b/>
        </w:rPr>
        <w:t>2.5.1开启程序</w:t>
      </w:r>
    </w:p>
    <w:p>
      <w:pPr>
        <w:pStyle w:val="null3"/>
        <w:ind w:firstLine="480"/>
      </w:pPr>
      <w:r>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t>二、开启准备工作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四、开启</w:t>
      </w:r>
    </w:p>
    <w:p>
      <w:pPr>
        <w:pStyle w:val="null3"/>
        <w:ind w:firstLine="480"/>
      </w:pPr>
      <w:r>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t xml:space="preserve"> 供应商完成响应文件解密后，自主决定是否参加网上在线开启，未参加的，视同认可开启结果。</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详见单一来源采购文件第四章。</w:t>
      </w:r>
    </w:p>
    <w:p>
      <w:pPr>
        <w:pStyle w:val="null3"/>
        <w:outlineLvl w:val="3"/>
      </w:pPr>
      <w:r>
        <w:rPr>
          <w:sz w:val="24"/>
          <w:b/>
        </w:rPr>
        <w:t>2.5.4协商</w:t>
      </w:r>
    </w:p>
    <w:p>
      <w:pPr>
        <w:pStyle w:val="null3"/>
        <w:ind w:firstLine="480"/>
      </w:pPr>
      <w:r>
        <w:rPr/>
        <w:t>详见单一来源采购文件第五章。</w:t>
      </w:r>
    </w:p>
    <w:p>
      <w:pPr>
        <w:pStyle w:val="null3"/>
        <w:outlineLvl w:val="3"/>
      </w:pPr>
      <w:r>
        <w:rPr>
          <w:sz w:val="24"/>
          <w:b/>
        </w:rPr>
        <w:t>2.5.5成交通知书</w:t>
      </w:r>
    </w:p>
    <w:p>
      <w:pPr>
        <w:pStyle w:val="null3"/>
        <w:ind w:firstLine="480"/>
      </w:pPr>
      <w:r>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 xml:space="preserve"> 一、采购人应在成交通知书发出之日起三十日内与成交供应商签订采购合同。</w:t>
      </w:r>
    </w:p>
    <w:p>
      <w:pPr>
        <w:pStyle w:val="null3"/>
        <w:ind w:firstLine="480"/>
      </w:pPr>
      <w:r>
        <w:rPr/>
        <w:t xml:space="preserve"> 二、采购人和成交供应商签订的采购合同不得对采购文件确定的事项以及成交供应商的响应文件作实质性修改。</w:t>
      </w:r>
    </w:p>
    <w:p>
      <w:pPr>
        <w:pStyle w:val="null3"/>
        <w:outlineLvl w:val="3"/>
      </w:pPr>
      <w:r>
        <w:rPr>
          <w:sz w:val="24"/>
          <w:b/>
        </w:rPr>
        <w:t xml:space="preserve"> 2.6.2合同分包和转包（实质性要求）</w:t>
      </w:r>
    </w:p>
    <w:p>
      <w:pPr>
        <w:pStyle w:val="null3"/>
        <w:outlineLvl w:val="3"/>
      </w:pPr>
      <w:r>
        <w:rPr>
          <w:sz w:val="24"/>
          <w:b/>
        </w:rPr>
        <w:t>2.6.2.1合同分包</w:t>
      </w:r>
    </w:p>
    <w:p>
      <w:pPr>
        <w:pStyle w:val="null3"/>
        <w:ind w:firstLine="480"/>
      </w:pPr>
      <w:r>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sz w:val="24"/>
          <w:b/>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 xml:space="preserve"> 二、成交供应商转包的，视同拒绝履行政府采购合同，将依法追究法律责任。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t>采购包1：不允许合同分包。</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1、本合同及合同附件。 2、国家相应的标准、规范。 3、单一来源采购文件、响应文件、澄清表（函）。质量验收标准或规范：现行的国家标准或国家行政部门颁布的法律法规、规章制度、招标文件（包括澄清、答疑等）、投标文件。没有国家标准的，可以参考行业标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2.7协商纪律要求</w:t>
      </w:r>
    </w:p>
    <w:p>
      <w:pPr>
        <w:pStyle w:val="null3"/>
        <w:ind w:firstLine="480"/>
      </w:pPr>
      <w:r>
        <w:rPr/>
        <w:t>供应商不得具有下列的情形（实质性要求）：</w:t>
      </w:r>
    </w:p>
    <w:p>
      <w:pPr>
        <w:pStyle w:val="null3"/>
        <w:ind w:firstLine="480"/>
      </w:pPr>
      <w:r>
        <w:rPr/>
        <w:t>一、提供虚假材料谋取成交；</w:t>
      </w:r>
    </w:p>
    <w:p>
      <w:pPr>
        <w:pStyle w:val="null3"/>
        <w:ind w:firstLine="480"/>
      </w:pPr>
      <w:r>
        <w:rPr/>
        <w:t>二、与采购人或代理机构恶意串通；</w:t>
      </w:r>
    </w:p>
    <w:p>
      <w:pPr>
        <w:pStyle w:val="null3"/>
        <w:ind w:firstLine="480"/>
      </w:pPr>
      <w:r>
        <w:rPr/>
        <w:t xml:space="preserve"> 三、向采购人或代理机构、协商小组成员行贿或者提供其他不正当利益；</w:t>
      </w:r>
    </w:p>
    <w:p>
      <w:pPr>
        <w:pStyle w:val="null3"/>
        <w:ind w:firstLine="480"/>
      </w:pPr>
      <w:r>
        <w:rPr/>
        <w:t>四、成交后无正当理由拒不与采购人签订政府采购合同；</w:t>
      </w:r>
    </w:p>
    <w:p>
      <w:pPr>
        <w:pStyle w:val="null3"/>
        <w:ind w:firstLine="480"/>
      </w:pPr>
      <w:r>
        <w:rPr/>
        <w:t>五、未按照采购文件确定的事项签订政府采购合同；</w:t>
      </w:r>
    </w:p>
    <w:p>
      <w:pPr>
        <w:pStyle w:val="null3"/>
        <w:ind w:firstLine="480"/>
      </w:pPr>
      <w:r>
        <w:rPr/>
        <w:t>六、将政府采购合同转包或者违规分包；</w:t>
      </w:r>
    </w:p>
    <w:p>
      <w:pPr>
        <w:pStyle w:val="null3"/>
        <w:ind w:firstLine="480"/>
      </w:pPr>
      <w:r>
        <w:rPr/>
        <w:t>七、提供假冒伪劣产品；</w:t>
      </w:r>
    </w:p>
    <w:p>
      <w:pPr>
        <w:pStyle w:val="null3"/>
        <w:ind w:firstLine="480"/>
      </w:pPr>
      <w:r>
        <w:rPr/>
        <w:t>八、擅自变更、中止或者终止政府采购合同；</w:t>
      </w:r>
    </w:p>
    <w:p>
      <w:pPr>
        <w:pStyle w:val="null3"/>
        <w:ind w:firstLine="480"/>
      </w:pPr>
      <w:r>
        <w:rPr/>
        <w:t xml:space="preserve"> 九、拒绝有关部门的监督检查或者向监督检查部门提供虚假情况；</w:t>
      </w:r>
    </w:p>
    <w:p>
      <w:pPr>
        <w:pStyle w:val="null3"/>
        <w:ind w:firstLine="480"/>
      </w:pPr>
      <w:r>
        <w:rPr/>
        <w:t>十、法律法规规定的其他禁止情形。</w:t>
      </w:r>
    </w:p>
    <w:p>
      <w:pPr>
        <w:pStyle w:val="null3"/>
        <w:ind w:firstLine="480"/>
      </w:pPr>
      <w:r>
        <w:rPr/>
        <w:t xml:space="preserve"> 供应商有上述情形的，按照规定追究法律责任，具备一至十条情形之一的，其响应文件无效。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陕西云界招标管理有限公司</w:t>
      </w:r>
      <w:r>
        <w:rPr/>
        <w:t xml:space="preserve"> 负责答复；供应商对除采购需求外的采购文件的询问、质疑由</w:t>
      </w:r>
      <w:r>
        <w:rPr/>
        <w:t>陕西云界招标管理有限公司</w:t>
      </w:r>
      <w:r>
        <w:rPr/>
        <w:t xml:space="preserve"> 负责答复；供应商对采购过程、采购结果的询问、质疑由 </w:t>
      </w:r>
      <w:r>
        <w:rPr/>
        <w:t>陕西云界招标管理有限公司</w:t>
      </w:r>
      <w:r>
        <w:rPr/>
        <w:t xml:space="preserve"> 负责答复。</w:t>
      </w:r>
    </w:p>
    <w:p>
      <w:pPr>
        <w:pStyle w:val="null3"/>
        <w:ind w:firstLine="480"/>
      </w:pPr>
      <w:r>
        <w:rPr/>
        <w:t xml:space="preserve"> 三、供应商提出询问，应当明确询问事项，如以书面形式提出的，应由供应商签字并加盖公章。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 xml:space="preserve"> （一）对可以质疑的采购文件提出质疑的，为收到采购文件之日或者采购文件公告期限届满之日；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 xml:space="preserve"> （三）对中标或者成交结果提出质疑的，为中标或者成交结果公告期限届满之日。</w:t>
      </w:r>
    </w:p>
    <w:p>
      <w:pPr>
        <w:pStyle w:val="null3"/>
        <w:ind w:firstLine="480"/>
      </w:pPr>
      <w:r>
        <w:rPr/>
        <w:t xml:space="preserve"> 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 xml:space="preserve"> （一）质疑函正本1份；（政府采购供应商质疑函范本详见附件一）</w:t>
      </w:r>
    </w:p>
    <w:p>
      <w:pPr>
        <w:pStyle w:val="null3"/>
        <w:ind w:firstLine="480"/>
      </w:pPr>
      <w:r>
        <w:rPr/>
        <w:t xml:space="preserve"> （二）法定代表人或主要负责人授权委托书1份（委托代理人办理质疑事宜的需提供）；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 xml:space="preserve"> （四）委托代理人身份证复印件1份（委托代理人办理质疑事宜的需提供）；</w:t>
      </w:r>
    </w:p>
    <w:p>
      <w:pPr>
        <w:pStyle w:val="null3"/>
        <w:ind w:firstLine="480"/>
      </w:pPr>
      <w:r>
        <w:rPr/>
        <w:t xml:space="preserve"> （五）针对质疑事项必要的证明材料（针对采购文件提出的质疑，需提交从项目电子化交易系统获取的采购文件回执函）。</w:t>
      </w:r>
    </w:p>
    <w:p>
      <w:pPr>
        <w:pStyle w:val="null3"/>
        <w:ind w:firstLine="480"/>
      </w:pPr>
      <w:r>
        <w:rPr/>
        <w:t>接收质疑函方式：书面形式。</w:t>
      </w:r>
    </w:p>
    <w:p>
      <w:pPr>
        <w:pStyle w:val="null3"/>
        <w:ind w:firstLine="480"/>
      </w:pPr>
      <w:r>
        <w:rPr/>
        <w:t xml:space="preserve"> 注：根据《中华人民共和国政府采购法》的规定，供应商质疑不得超出采购文件、协商过程、成交结果的范围。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 xml:space="preserve"> 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采购项目技术、服务、商务及其他要求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3.1项目概况</w:t>
      </w:r>
    </w:p>
    <w:p>
      <w:pPr>
        <w:pStyle w:val="null3"/>
        <w:ind w:firstLine="480"/>
      </w:pPr>
      <w:r>
        <w:rPr/>
        <w:t>采购包1（2024年16排螺旋CT、64排螺旋CT保修服务采购项目） 预算金额：1956000.00元。 最高限价：1956000.00元。 数量（单位）：1项</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1,956,000.00</w:t>
      </w:r>
    </w:p>
    <w:p>
      <w:pPr>
        <w:pStyle w:val="null3"/>
      </w:pPr>
      <w:r>
        <w:rPr/>
        <w:t>采购包最高限价（元）: 1,956,000.00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16排螺旋CT、64排螺旋CT保修服务三年</w:t>
            </w:r>
          </w:p>
        </w:tc>
        <w:tc>
          <w:tcPr>
            <w:tcW w:type="dxa" w:w="831"/>
          </w:tcPr>
          <w:p>
            <w:pPr>
              <w:pStyle w:val="null3"/>
              <w:jc w:val="right"/>
            </w:pPr>
            <w:r>
              <w:rPr/>
              <w:t>1.00</w:t>
            </w:r>
          </w:p>
        </w:tc>
        <w:tc>
          <w:tcPr>
            <w:tcW w:type="dxa" w:w="831"/>
          </w:tcPr>
          <w:p>
            <w:pPr>
              <w:pStyle w:val="null3"/>
              <w:jc w:val="right"/>
            </w:pPr>
            <w:r>
              <w:rPr/>
              <w:t>1,956,000.00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标的名称：16排螺旋CT、64排螺旋CT保修服务三年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rFonts w:ascii="仿宋" w:hAnsi="仿宋" w:cs="仿宋" w:eastAsia="仿宋"/>
                <w:sz w:val="21"/>
              </w:rPr>
              <w:t>（一）维保服务范围：</w:t>
            </w:r>
          </w:p>
          <w:p>
            <w:pPr>
              <w:pStyle w:val="null3"/>
              <w:ind w:firstLine="420"/>
              <w:jc w:val="both"/>
            </w:pPr>
            <w:r>
              <w:rPr>
                <w:rFonts w:ascii="仿宋" w:hAnsi="仿宋" w:cs="仿宋" w:eastAsia="仿宋"/>
                <w:sz w:val="21"/>
              </w:rPr>
              <w:t>64排螺旋CT:Definition  AS128;16排螺旋CT:SOMATOM、Scope 保修服务</w:t>
            </w:r>
          </w:p>
          <w:p>
            <w:pPr>
              <w:pStyle w:val="null3"/>
              <w:jc w:val="both"/>
            </w:pPr>
            <w:r>
              <w:rPr>
                <w:rFonts w:ascii="仿宋" w:hAnsi="仿宋" w:cs="仿宋" w:eastAsia="仿宋"/>
                <w:sz w:val="21"/>
              </w:rPr>
              <w:t>（二）服务要求</w:t>
            </w:r>
          </w:p>
          <w:p>
            <w:pPr>
              <w:pStyle w:val="null3"/>
              <w:jc w:val="both"/>
            </w:pPr>
            <w:r>
              <w:rPr>
                <w:rFonts w:ascii="仿宋" w:hAnsi="仿宋" w:cs="仿宋" w:eastAsia="仿宋"/>
                <w:sz w:val="21"/>
              </w:rPr>
              <w:t>1、维修服务：提供不限次远程维修服务和现场维修服务。</w:t>
            </w:r>
          </w:p>
          <w:p>
            <w:pPr>
              <w:pStyle w:val="null3"/>
              <w:jc w:val="both"/>
            </w:pPr>
            <w:r>
              <w:rPr>
                <w:rFonts w:ascii="仿宋" w:hAnsi="仿宋" w:cs="仿宋" w:eastAsia="仿宋"/>
                <w:sz w:val="21"/>
              </w:rPr>
              <w:t>2、保养及保养所需耗材：每年四次保养 (A级和B级各二次),  保养期间运用质控软件进行图像质量检测，如有偏差，通过图像校准 或更换备件使其达到国家标准。</w:t>
            </w:r>
          </w:p>
          <w:p>
            <w:pPr>
              <w:pStyle w:val="null3"/>
              <w:jc w:val="both"/>
            </w:pPr>
            <w:r>
              <w:rPr>
                <w:rFonts w:ascii="仿宋" w:hAnsi="仿宋" w:cs="仿宋" w:eastAsia="仿宋"/>
                <w:sz w:val="21"/>
              </w:rPr>
              <w:t>3、包含所有配件的保修服务(球管、探测器、高压油箱除外)。</w:t>
            </w:r>
          </w:p>
          <w:p>
            <w:pPr>
              <w:pStyle w:val="null3"/>
              <w:jc w:val="both"/>
            </w:pPr>
            <w:r>
              <w:rPr>
                <w:rFonts w:ascii="仿宋" w:hAnsi="仿宋" w:cs="仿宋" w:eastAsia="仿宋"/>
                <w:sz w:val="21"/>
              </w:rPr>
              <w:t>4、服务支持结构。</w:t>
            </w:r>
          </w:p>
          <w:p>
            <w:pPr>
              <w:pStyle w:val="null3"/>
              <w:jc w:val="both"/>
            </w:pPr>
            <w:r>
              <w:rPr>
                <w:rFonts w:ascii="仿宋" w:hAnsi="仿宋" w:cs="仿宋" w:eastAsia="仿宋"/>
                <w:sz w:val="21"/>
              </w:rPr>
              <w:t>4.1客户服务400电话支持热线提供800或400号码24小时)、365天</w:t>
            </w:r>
          </w:p>
          <w:p>
            <w:pPr>
              <w:pStyle w:val="null3"/>
              <w:jc w:val="both"/>
            </w:pPr>
            <w:r>
              <w:rPr>
                <w:rFonts w:ascii="仿宋" w:hAnsi="仿宋" w:cs="仿宋" w:eastAsia="仿宋"/>
                <w:sz w:val="21"/>
              </w:rPr>
              <w:t>4.2报修响应时间报修后2小时以内响应，服务工程师24小时以内到位；</w:t>
            </w:r>
          </w:p>
          <w:p>
            <w:pPr>
              <w:pStyle w:val="null3"/>
              <w:jc w:val="both"/>
            </w:pPr>
            <w:r>
              <w:rPr>
                <w:rFonts w:ascii="仿宋" w:hAnsi="仿宋" w:cs="仿宋" w:eastAsia="仿宋"/>
                <w:sz w:val="21"/>
              </w:rPr>
              <w:t>4.3远程应用支持服务通过互联网连线在线远程应用支持且可以实时显示操作界面；</w:t>
            </w:r>
          </w:p>
          <w:p>
            <w:pPr>
              <w:pStyle w:val="null3"/>
              <w:jc w:val="both"/>
            </w:pPr>
            <w:r>
              <w:rPr>
                <w:rFonts w:ascii="仿宋" w:hAnsi="仿宋" w:cs="仿宋" w:eastAsia="仿宋"/>
                <w:sz w:val="21"/>
              </w:rPr>
              <w:t>4.4具备远程在线培训平台提供网址。</w:t>
            </w:r>
          </w:p>
          <w:p>
            <w:pPr>
              <w:pStyle w:val="null3"/>
              <w:jc w:val="both"/>
            </w:pPr>
            <w:r>
              <w:rPr>
                <w:rFonts w:ascii="仿宋" w:hAnsi="仿宋" w:cs="仿宋" w:eastAsia="仿宋"/>
                <w:sz w:val="21"/>
              </w:rPr>
              <w:t>5、有专职工程师≥4人，提供工程师就该机型的培训证书和雇佣关系证明</w:t>
            </w:r>
          </w:p>
          <w:p>
            <w:pPr>
              <w:pStyle w:val="null3"/>
              <w:jc w:val="both"/>
            </w:pPr>
            <w:r>
              <w:rPr>
                <w:rFonts w:ascii="仿宋" w:hAnsi="仿宋" w:cs="仿宋" w:eastAsia="仿宋"/>
                <w:sz w:val="21"/>
              </w:rPr>
              <w:t>6、备件更换：提供原厂备件，常用备件24小时到货</w:t>
            </w:r>
          </w:p>
          <w:p>
            <w:pPr>
              <w:pStyle w:val="null3"/>
              <w:jc w:val="both"/>
            </w:pPr>
            <w:r>
              <w:rPr>
                <w:rFonts w:ascii="仿宋" w:hAnsi="仿宋" w:cs="仿宋" w:eastAsia="仿宋"/>
                <w:sz w:val="21"/>
              </w:rPr>
              <w:t>7、保证开机率≥98%(每年按365天计算，每超期一天保修期顺延两天)</w:t>
            </w:r>
          </w:p>
          <w:p>
            <w:pPr>
              <w:pStyle w:val="null3"/>
              <w:jc w:val="both"/>
            </w:pPr>
            <w:r>
              <w:rPr>
                <w:rFonts w:ascii="仿宋" w:hAnsi="仿宋" w:cs="仿宋" w:eastAsia="仿宋"/>
                <w:sz w:val="21"/>
              </w:rPr>
              <w:t>8、CT使用剂量安全：具备专用工具用以检测CT输出剂量，保证其符合国家标准，具备输出剂量校正的能力</w:t>
            </w:r>
            <w:r>
              <w:rPr>
                <w:rFonts w:ascii="仿宋" w:hAnsi="仿宋" w:cs="仿宋" w:eastAsia="仿宋"/>
                <w:sz w:val="21"/>
              </w:rPr>
              <w:t>。</w:t>
            </w:r>
          </w:p>
          <w:p>
            <w:pPr>
              <w:pStyle w:val="null3"/>
              <w:jc w:val="both"/>
            </w:pPr>
            <w:r>
              <w:rPr>
                <w:rFonts w:ascii="仿宋" w:hAnsi="仿宋" w:cs="仿宋" w:eastAsia="仿宋"/>
                <w:sz w:val="21"/>
              </w:rPr>
              <w:t>9、CT图像质量控制：具有检验与校正图像质量的工具和能力，保证CT 图像达到出厂标准。</w:t>
            </w:r>
          </w:p>
          <w:p>
            <w:pPr>
              <w:pStyle w:val="null3"/>
              <w:jc w:val="both"/>
            </w:pPr>
            <w:r>
              <w:rPr>
                <w:rFonts w:ascii="仿宋" w:hAnsi="仿宋" w:cs="仿宋" w:eastAsia="仿宋"/>
                <w:sz w:val="21"/>
              </w:rPr>
              <w:t>10、备件库要求</w:t>
            </w:r>
          </w:p>
          <w:p>
            <w:pPr>
              <w:pStyle w:val="null3"/>
              <w:jc w:val="both"/>
            </w:pPr>
            <w:r>
              <w:rPr>
                <w:rFonts w:ascii="仿宋" w:hAnsi="仿宋" w:cs="仿宋" w:eastAsia="仿宋"/>
                <w:sz w:val="21"/>
              </w:rPr>
              <w:t>10. 1国内备件库数量≥2个</w:t>
            </w:r>
          </w:p>
          <w:p>
            <w:pPr>
              <w:pStyle w:val="null3"/>
              <w:jc w:val="both"/>
            </w:pPr>
            <w:r>
              <w:rPr>
                <w:rFonts w:ascii="仿宋" w:hAnsi="仿宋" w:cs="仿宋" w:eastAsia="仿宋"/>
                <w:sz w:val="21"/>
              </w:rPr>
              <w:t>10.2国内备件库库房面积独立备件库，单个库房面积≥500平方米，提供库房地址和面积和证明文件</w:t>
            </w:r>
          </w:p>
          <w:p>
            <w:pPr>
              <w:pStyle w:val="null3"/>
              <w:jc w:val="both"/>
            </w:pPr>
            <w:r>
              <w:rPr>
                <w:rFonts w:ascii="仿宋" w:hAnsi="仿宋" w:cs="仿宋" w:eastAsia="仿宋"/>
                <w:sz w:val="21"/>
              </w:rPr>
              <w:t>11、安全检查、安全升级、质量保证  提供设备安全检查、安全 升级、质量保证</w:t>
            </w:r>
          </w:p>
          <w:p>
            <w:pPr>
              <w:pStyle w:val="null3"/>
              <w:jc w:val="both"/>
            </w:pPr>
            <w:r>
              <w:rPr>
                <w:rFonts w:ascii="仿宋" w:hAnsi="仿宋" w:cs="仿宋" w:eastAsia="仿宋"/>
                <w:sz w:val="21"/>
              </w:rPr>
              <w:t>12、增值服务：可提供实时在线查询设备信息和状态、在线报修、在线查询保养计划功能。</w:t>
            </w:r>
          </w:p>
          <w:p>
            <w:pPr>
              <w:pStyle w:val="null3"/>
              <w:jc w:val="both"/>
            </w:pPr>
            <w:r>
              <w:rPr>
                <w:rFonts w:ascii="仿宋" w:hAnsi="仿宋" w:cs="仿宋" w:eastAsia="仿宋"/>
                <w:sz w:val="21"/>
              </w:rPr>
              <w:t>13、每年度向院方提交该年度维修保养总结报告装订本。</w:t>
            </w:r>
          </w:p>
          <w:p>
            <w:pPr>
              <w:pStyle w:val="null3"/>
              <w:jc w:val="both"/>
            </w:pPr>
            <w:r>
              <w:rPr>
                <w:rFonts w:ascii="仿宋" w:hAnsi="仿宋" w:cs="仿宋" w:eastAsia="仿宋"/>
                <w:sz w:val="21"/>
              </w:rPr>
              <w:t>14、配合每年度国家相关部门对该设备的检测工作，发现问题及时整改 。</w:t>
            </w:r>
          </w:p>
        </w:tc>
      </w:tr>
    </w:tbl>
    <w:p>
      <w:pPr>
        <w:pStyle w:val="null3"/>
        <w:outlineLvl w:val="3"/>
      </w:pPr>
      <w:r>
        <w:rPr>
          <w:sz w:val="24"/>
          <w:b/>
        </w:rPr>
        <w:t>3.2.3人员配置要求</w:t>
      </w:r>
    </w:p>
    <w:p>
      <w:pPr>
        <w:pStyle w:val="null3"/>
      </w:pPr>
      <w:r>
        <w:rPr/>
        <w:t>采购包1：</w:t>
      </w:r>
    </w:p>
    <w:p>
      <w:pPr>
        <w:pStyle w:val="null3"/>
      </w:pPr>
      <w:r>
        <w:rPr/>
        <w:t>有完善的项目实施团队及管理方案，团队人员必须是供应商单位在职人员；拟投入本项目人员满足项目实施要求，人员安排具体、分工责任明确，管理方案合理。</w:t>
      </w:r>
    </w:p>
    <w:p>
      <w:pPr>
        <w:pStyle w:val="null3"/>
        <w:outlineLvl w:val="3"/>
      </w:pPr>
      <w:r>
        <w:rPr>
          <w:sz w:val="24"/>
          <w:b/>
        </w:rPr>
        <w:t>3.2.4设施设备要求</w:t>
      </w:r>
    </w:p>
    <w:p>
      <w:pPr>
        <w:pStyle w:val="null3"/>
      </w:pPr>
      <w:r>
        <w:rPr/>
        <w:t>采购包1：</w:t>
      </w:r>
    </w:p>
    <w:p>
      <w:pPr>
        <w:pStyle w:val="null3"/>
      </w:pPr>
      <w:r>
        <w:rPr/>
        <w:t>有完成本项目服务所需的设备，所提供设备能够满足服务需求。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3年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3.3.3支付方式</w:t>
      </w:r>
    </w:p>
    <w:p>
      <w:pPr>
        <w:pStyle w:val="null3"/>
      </w:pPr>
      <w:r>
        <w:rPr/>
        <w:t>采购包1：</w:t>
      </w:r>
    </w:p>
    <w:p>
      <w:pPr>
        <w:pStyle w:val="null3"/>
      </w:pPr>
      <w:r>
        <w:rPr/>
        <w:t>分期付款</w:t>
      </w:r>
    </w:p>
    <w:p>
      <w:pPr>
        <w:pStyle w:val="null3"/>
        <w:outlineLvl w:val="3"/>
      </w:pPr>
      <w:r>
        <w:rPr>
          <w:sz w:val="24"/>
          <w:b/>
        </w:rPr>
        <w:t>3.3.4支付约定</w:t>
      </w:r>
    </w:p>
    <w:p>
      <w:pPr>
        <w:pStyle w:val="null3"/>
      </w:pPr>
      <w:r>
        <w:rPr/>
        <w:t>采购包1：</w:t>
      </w:r>
      <w:r>
        <w:rPr/>
        <w:t xml:space="preserve"> 付款条件说明： </w:t>
      </w:r>
      <w:r>
        <w:rPr/>
        <w:t>一年服务期满后</w:t>
      </w:r>
      <w:r>
        <w:rPr/>
        <w:t xml:space="preserve"> ，达到付款条件起 </w:t>
      </w:r>
      <w:r>
        <w:rPr/>
        <w:t>15</w:t>
      </w:r>
      <w:r>
        <w:rPr/>
        <w:t xml:space="preserve"> 日内，支付合同总金额的 </w:t>
      </w:r>
      <w:r>
        <w:rPr/>
        <w:t>33.30</w:t>
      </w:r>
      <w:r>
        <w:rPr/>
        <w:t>%。</w:t>
      </w:r>
    </w:p>
    <w:p>
      <w:pPr>
        <w:pStyle w:val="null3"/>
      </w:pPr>
      <w:r>
        <w:rPr/>
        <w:t>采购包1：</w:t>
      </w:r>
      <w:r>
        <w:rPr/>
        <w:t xml:space="preserve"> 付款条件说明： </w:t>
      </w:r>
      <w:r>
        <w:rPr/>
        <w:t>两年服务期满后</w:t>
      </w:r>
      <w:r>
        <w:rPr/>
        <w:t xml:space="preserve"> ，达到付款条件起 </w:t>
      </w:r>
      <w:r>
        <w:rPr/>
        <w:t>15</w:t>
      </w:r>
      <w:r>
        <w:rPr/>
        <w:t xml:space="preserve"> 日内，支付合同总金额的 </w:t>
      </w:r>
      <w:r>
        <w:rPr/>
        <w:t>33.30</w:t>
      </w:r>
      <w:r>
        <w:rPr/>
        <w:t>%。</w:t>
      </w:r>
    </w:p>
    <w:p>
      <w:pPr>
        <w:pStyle w:val="null3"/>
      </w:pPr>
      <w:r>
        <w:rPr/>
        <w:t>采购包1：</w:t>
      </w:r>
      <w:r>
        <w:rPr/>
        <w:t xml:space="preserve"> 付款条件说明： </w:t>
      </w:r>
      <w:r>
        <w:rPr/>
        <w:t>三年服务期满后</w:t>
      </w:r>
      <w:r>
        <w:rPr/>
        <w:t xml:space="preserve"> ，达到付款条件起 </w:t>
      </w:r>
      <w:r>
        <w:rPr/>
        <w:t>15</w:t>
      </w:r>
      <w:r>
        <w:rPr/>
        <w:t xml:space="preserve"> 日内，支付合同总金额的 </w:t>
      </w:r>
      <w:r>
        <w:rPr/>
        <w:t>33.40</w:t>
      </w:r>
      <w:r>
        <w:rPr/>
        <w:t>%。</w:t>
      </w:r>
    </w:p>
    <w:p>
      <w:pPr>
        <w:pStyle w:val="null3"/>
        <w:outlineLvl w:val="3"/>
      </w:pPr>
      <w:r>
        <w:rPr>
          <w:sz w:val="24"/>
          <w:b/>
        </w:rPr>
        <w:t>3.3.5.验收标准和方法</w:t>
      </w:r>
    </w:p>
    <w:p>
      <w:pPr>
        <w:pStyle w:val="null3"/>
      </w:pPr>
      <w:r>
        <w:rPr/>
        <w:t>采购包1：</w:t>
      </w:r>
    </w:p>
    <w:p>
      <w:pPr>
        <w:pStyle w:val="null3"/>
      </w:pPr>
      <w:r>
        <w:rPr/>
        <w:t>1、本合同及合同附件。 2、国家相应的标准、规范。 3、单一来源采购文件、响应文件、澄清表（函）。质量验收标准或规范：现行的国家标准或国家行政部门颁布的法律法规、规章制度、招标文件（包括澄清、答疑等）、投标文件。没有国家标准的，可以参考行业标准。</w:t>
      </w:r>
    </w:p>
    <w:p>
      <w:pPr>
        <w:pStyle w:val="null3"/>
        <w:outlineLvl w:val="3"/>
      </w:pPr>
      <w:r>
        <w:rPr>
          <w:sz w:val="24"/>
          <w:b/>
        </w:rPr>
        <w:t>3.3.6违约责任及解决争议的方法</w:t>
      </w:r>
    </w:p>
    <w:p>
      <w:pPr>
        <w:pStyle w:val="null3"/>
      </w:pPr>
      <w:r>
        <w:rPr/>
        <w:t>采购包1：</w:t>
      </w:r>
    </w:p>
    <w:p>
      <w:pPr>
        <w:pStyle w:val="null3"/>
      </w:pPr>
      <w:r>
        <w:rPr/>
        <w:t>按《中华人民共和国政府采购法》第七十三条、《中华人民共和国民法典》第五百七十七条中的相关条款执行。未按合同或采购文件要求提供的产品或者服务，服务不能满足采购人技术要求，采购单位有权终止合同，甚至对供应商违约行为进行追究。本合同在履行过程中发生的争议，由双方当事人协商解决，协商不成的依法向采购人所在地人民法院起诉。</w:t>
      </w:r>
    </w:p>
    <w:p>
      <w:pPr>
        <w:pStyle w:val="null3"/>
        <w:outlineLvl w:val="2"/>
      </w:pPr>
      <w:r>
        <w:rPr>
          <w:sz w:val="28"/>
          <w:b/>
        </w:rPr>
        <w:t>3.4其他要求</w:t>
      </w:r>
    </w:p>
    <w:p>
      <w:pPr>
        <w:pStyle w:val="null3"/>
      </w:pPr>
      <w:r>
        <w:rPr/>
        <w:t>采购包1：</w:t>
      </w:r>
    </w:p>
    <w:p>
      <w:pPr>
        <w:pStyle w:val="null3"/>
      </w:pPr>
      <w:r>
        <w:rPr/>
        <w:t>1、供应商需具有本地化的售后服务能力， 具有专业售后服务人员及维修设备，提供有详尽的培训等计划或预案、承诺，能有效保障本地化技术服务及售后服务的协调性、及时性。2、需提供维保设备厂家授权。</w:t>
      </w:r>
    </w:p>
    <w:p>
      <w:pPr>
        <w:pStyle w:val="null3"/>
      </w:pPr>
      <w:r>
        <w:rPr/>
        <w:t xml:space="preserve"> </w:t>
        <w:br/>
        <w:br w:type="page"/>
      </w:r>
    </w:p>
    <w:p>
      <w:pPr>
        <w:pStyle w:val="null3"/>
        <w:jc w:val="center"/>
        <w:outlineLvl w:val="1"/>
      </w:pPr>
      <w:r>
        <w:rPr>
          <w:sz w:val="36"/>
          <w:b/>
        </w:rPr>
        <w:t>第四章 资格审查</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w:t>
            </w:r>
          </w:p>
        </w:tc>
      </w:tr>
    </w:tbl>
    <w:p>
      <w:pPr>
        <w:pStyle w:val="null3"/>
        <w:outlineLvl w:val="3"/>
      </w:pPr>
      <w:r>
        <w:rPr>
          <w:sz w:val="24"/>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主体资格证明</w:t>
            </w:r>
          </w:p>
        </w:tc>
        <w:tc>
          <w:tcPr>
            <w:tcW w:type="dxa" w:w="3322"/>
          </w:tcPr>
          <w:p>
            <w:pPr>
              <w:pStyle w:val="null3"/>
            </w:pPr>
            <w:r>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法人代表授权委托书</w:t>
            </w:r>
          </w:p>
        </w:tc>
        <w:tc>
          <w:tcPr>
            <w:tcW w:type="dxa" w:w="3322"/>
          </w:tcPr>
          <w:p>
            <w:pPr>
              <w:pStyle w:val="null3"/>
            </w:pPr>
            <w:r>
              <w:rPr/>
              <w:t>法定代表人参加投标的，须提供本人身份证复印件（附在资格证明文件中）；法定代表人授权他人参加投标的，须提供法定代表人授权委托书。采购文件中凡是需要法定代表人盖章之处，非法人单位的负责人均参照执行；</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提供2023年度经审计的财务报告（包括三表一注，成立时间至提交磋商响应文件截止时间不足一年的可提供成立后任意时段的资产负债表) , 或其开标前三个月内基本存款账户开户银行出具的资信证明，或信用担保机构出具的投标担保函（以上三种形式的资料提供任何一种即可）；</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供应商须提供投标截止时间6个月内任意1个月的缴税证明（注：依法免税或零申报的供应商应 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社会保障资金缴纳证明</w:t>
            </w:r>
          </w:p>
        </w:tc>
        <w:tc>
          <w:tcPr>
            <w:tcW w:type="dxa" w:w="3322"/>
          </w:tcPr>
          <w:p>
            <w:pPr>
              <w:pStyle w:val="null3"/>
            </w:pPr>
            <w:r>
              <w:rPr/>
              <w:t>供应商须提供投标截止时间6个月内任意1个月的社会保险缴纳证明（注：依法不需要缴纳社会 保障资金的供应商应提供相关文件证明）；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专业技术能力</w:t>
            </w:r>
          </w:p>
        </w:tc>
        <w:tc>
          <w:tcPr>
            <w:tcW w:type="dxa" w:w="3322"/>
          </w:tcPr>
          <w:p>
            <w:pPr>
              <w:pStyle w:val="null3"/>
            </w:pPr>
            <w:r>
              <w:rPr/>
              <w:t>供应商须提供具有履行合同所必需的设备和专业技术能力的承诺函(加盖供应商公章)；</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企业证明</w:t>
            </w:r>
          </w:p>
        </w:tc>
        <w:tc>
          <w:tcPr>
            <w:tcW w:type="dxa" w:w="3322"/>
          </w:tcPr>
          <w:p>
            <w:pPr>
              <w:pStyle w:val="null3"/>
            </w:pPr>
            <w:r>
              <w:rPr/>
              <w:t>供应商应具备良好的商业信誉，提供参加政府 采购活动前3年内在经营活动中没有重大违法记录的书面声明（原件加盖供应商公章）；</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信用中国</w:t>
            </w:r>
          </w:p>
        </w:tc>
        <w:tc>
          <w:tcPr>
            <w:tcW w:type="dxa" w:w="3322"/>
          </w:tcPr>
          <w:p>
            <w:pPr>
              <w:pStyle w:val="null3"/>
            </w:pPr>
            <w:r>
              <w:rPr/>
              <w:t>未在“信用中国” 网站（www.creditchina.gov. cn）和“ 中国政府采购网”（ccgp.gov.cn）列 入失信被执行人、重大税收违法案件当事人名单、政府采购严重违法失信行为记录名单(提供网页截图并加盖供应商公章）；</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控股管理关系</w:t>
            </w:r>
          </w:p>
        </w:tc>
        <w:tc>
          <w:tcPr>
            <w:tcW w:type="dxa" w:w="3322"/>
          </w:tcPr>
          <w:p>
            <w:pPr>
              <w:pStyle w:val="null3"/>
            </w:pPr>
            <w:r>
              <w:rPr/>
              <w:t>单位负责人为同一人或者存在直接控股、管理 关系的不同投标人，不得参加同一合同项下的政府采购活动（提供承诺书）；</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本项目不接受联合体投标</w:t>
            </w:r>
          </w:p>
        </w:tc>
        <w:tc>
          <w:tcPr>
            <w:tcW w:type="dxa" w:w="3322"/>
          </w:tcPr>
          <w:p>
            <w:pPr>
              <w:pStyle w:val="null3"/>
            </w:pPr>
            <w:r>
              <w:rPr/>
              <w:t>本项目不接受联合体投标（提供书面声明材料）。</w:t>
            </w:r>
          </w:p>
        </w:tc>
        <w:tc>
          <w:tcPr>
            <w:tcW w:type="dxa" w:w="1661"/>
          </w:tcPr>
          <w:p>
            <w:pPr>
              <w:pStyle w:val="null3"/>
            </w:pPr>
            <w:r>
              <w:rPr/>
              <w:t>供应商应提交的相关资格证明材料</w:t>
            </w:r>
          </w:p>
        </w:tc>
      </w:tr>
    </w:tbl>
    <w:p>
      <w:pPr>
        <w:pStyle w:val="null3"/>
        <w:outlineLvl w:val="3"/>
      </w:pPr>
      <w:r>
        <w:rPr>
          <w:sz w:val="24"/>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pPr>
      <w:r>
        <w:rPr/>
        <w:t xml:space="preserve"> </w:t>
        <w:br/>
        <w:br w:type="page"/>
      </w:r>
    </w:p>
    <w:p>
      <w:pPr>
        <w:pStyle w:val="null3"/>
        <w:jc w:val="center"/>
        <w:outlineLvl w:val="1"/>
      </w:pPr>
      <w:r>
        <w:rPr>
          <w:sz w:val="36"/>
          <w:b/>
        </w:rPr>
        <w:t>第五章 协商办法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t xml:space="preserve"> 二、协商工作由代理机构负责组织，具体协商事务由采购人和代理机构依法组建的协商小组负责。</w:t>
      </w:r>
    </w:p>
    <w:p>
      <w:pPr>
        <w:pStyle w:val="null3"/>
        <w:ind w:firstLine="480"/>
      </w:pPr>
      <w:r>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sz w:val="28"/>
          <w:b/>
        </w:rPr>
        <w:t>5.2协商程序</w:t>
      </w:r>
    </w:p>
    <w:p>
      <w:pPr>
        <w:pStyle w:val="null3"/>
        <w:outlineLvl w:val="3"/>
      </w:pPr>
      <w:r>
        <w:rPr>
          <w:sz w:val="24"/>
          <w:b/>
        </w:rPr>
        <w:t>5.2.1协商小组</w:t>
      </w:r>
    </w:p>
    <w:p>
      <w:pPr>
        <w:pStyle w:val="null3"/>
        <w:ind w:firstLine="480"/>
      </w:pPr>
      <w:r>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t xml:space="preserve"> 协商小组按照单一来源采购文件规定的协商程序、评审方法和标准进行评审，并独立履行下列职责：</w:t>
      </w:r>
    </w:p>
    <w:p>
      <w:pPr>
        <w:pStyle w:val="null3"/>
        <w:ind w:firstLine="480"/>
      </w:pPr>
      <w:r>
        <w:rPr/>
        <w:t>（一）熟悉和理解单一来源采购文件；</w:t>
      </w:r>
    </w:p>
    <w:p>
      <w:pPr>
        <w:pStyle w:val="null3"/>
        <w:ind w:firstLine="480"/>
      </w:pPr>
      <w:r>
        <w:rPr/>
        <w:t xml:space="preserve"> （二）审查供应商响应文件等是否满足单一来源采购文件要求，并作出评价；</w:t>
      </w:r>
    </w:p>
    <w:p>
      <w:pPr>
        <w:pStyle w:val="null3"/>
        <w:ind w:firstLine="480"/>
      </w:pPr>
      <w:r>
        <w:rPr/>
        <w:t xml:space="preserve"> （三）根据需要要求采购组织单位对单一来源采购文件作出解释；根据需要要求供应商对响应文件有关事项作出澄清、说明或者更正；</w:t>
      </w:r>
    </w:p>
    <w:p>
      <w:pPr>
        <w:pStyle w:val="null3"/>
        <w:ind w:firstLine="480"/>
      </w:pPr>
      <w:r>
        <w:rPr/>
        <w:t xml:space="preserve"> （四）推荐成交候选供应商，或者受采购人委托确定成交供应商；</w:t>
      </w:r>
    </w:p>
    <w:p>
      <w:pPr>
        <w:pStyle w:val="null3"/>
        <w:ind w:firstLine="480"/>
      </w:pPr>
      <w:r>
        <w:rPr/>
        <w:t>（五）起草评审报告并进行签署；</w:t>
      </w:r>
    </w:p>
    <w:p>
      <w:pPr>
        <w:pStyle w:val="null3"/>
        <w:ind w:firstLine="480"/>
      </w:pPr>
      <w:r>
        <w:rPr/>
        <w:t xml:space="preserve"> （六）向采购组织单位、财政部门或者其他监督部门报告非法干预评审工作的行为；</w:t>
      </w:r>
    </w:p>
    <w:p>
      <w:pPr>
        <w:pStyle w:val="null3"/>
        <w:ind w:firstLine="480"/>
      </w:pPr>
      <w:r>
        <w:rPr/>
        <w:t>（七）法律、法规和规章规定的其他职责。</w:t>
      </w:r>
    </w:p>
    <w:p>
      <w:pPr>
        <w:pStyle w:val="null3"/>
        <w:outlineLvl w:val="3"/>
      </w:pPr>
      <w:r>
        <w:rPr>
          <w:sz w:val="24"/>
          <w:b/>
        </w:rPr>
        <w:t xml:space="preserve"> 5.2.2熟悉和理解采购文件和停止评审</w:t>
      </w:r>
    </w:p>
    <w:p>
      <w:pPr>
        <w:pStyle w:val="null3"/>
        <w:ind w:firstLine="480"/>
      </w:pPr>
      <w:r>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t>二、本采购文件有下列情形之一的，协商小组应当停止评审：</w:t>
      </w:r>
    </w:p>
    <w:p>
      <w:pPr>
        <w:pStyle w:val="null3"/>
        <w:ind w:firstLine="480"/>
      </w:pPr>
      <w:r>
        <w:rPr/>
        <w:t>（一）采购文件的规定存在歧义、重大缺陷的；</w:t>
      </w:r>
    </w:p>
    <w:p>
      <w:pPr>
        <w:pStyle w:val="null3"/>
        <w:ind w:firstLine="480"/>
      </w:pPr>
      <w:r>
        <w:rPr/>
        <w:t xml:space="preserve"> （二）采购文件明显以不合理条件对供应商实行差别待遇或者歧视待遇的；</w:t>
      </w:r>
    </w:p>
    <w:p>
      <w:pPr>
        <w:pStyle w:val="null3"/>
        <w:ind w:firstLine="480"/>
      </w:pPr>
      <w:r>
        <w:rPr/>
        <w:t xml:space="preserve"> （三）采购项目属于国家规定的优先、强制采购范围，但是采购文件未依法体现优先、强制采购相关规定的；</w:t>
      </w:r>
    </w:p>
    <w:p>
      <w:pPr>
        <w:pStyle w:val="null3"/>
        <w:ind w:firstLine="480"/>
      </w:pPr>
      <w:r>
        <w:rPr/>
        <w:t xml:space="preserve"> （四）采购项目属于政府采购促进中小企业发展的范围，但是采购文件未依法体现促进中小企业发展相关规定的；</w:t>
      </w:r>
    </w:p>
    <w:p>
      <w:pPr>
        <w:pStyle w:val="null3"/>
        <w:ind w:firstLine="480"/>
      </w:pPr>
      <w:r>
        <w:rPr/>
        <w:t>（五）采购文件将供应商的资格条件列为评分因素的；</w:t>
      </w:r>
    </w:p>
    <w:p>
      <w:pPr>
        <w:pStyle w:val="null3"/>
        <w:ind w:firstLine="480"/>
      </w:pPr>
      <w:r>
        <w:rPr/>
        <w:t>（六）采购文件载明的成交原则不合法的；</w:t>
      </w:r>
    </w:p>
    <w:p>
      <w:pPr>
        <w:pStyle w:val="null3"/>
        <w:ind w:firstLine="480"/>
      </w:pPr>
      <w:r>
        <w:rPr/>
        <w:t>（七）采购文件有违反国家其他有关强制性规定的情形。</w:t>
      </w:r>
    </w:p>
    <w:p>
      <w:pPr>
        <w:pStyle w:val="null3"/>
        <w:ind w:firstLine="480"/>
      </w:pPr>
      <w:r>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sz w:val="24"/>
          <w:b/>
        </w:rPr>
        <w:t>5.2.3符合性审查</w:t>
      </w:r>
    </w:p>
    <w:p>
      <w:pPr>
        <w:pStyle w:val="null3"/>
        <w:ind w:firstLine="480"/>
      </w:pPr>
      <w:r>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符合招标文件的实质性要求</w:t>
            </w:r>
          </w:p>
        </w:tc>
        <w:tc>
          <w:tcPr>
            <w:tcW w:type="dxa" w:w="3322"/>
          </w:tcPr>
          <w:p>
            <w:pPr>
              <w:pStyle w:val="null3"/>
            </w:pPr>
            <w:r>
              <w:rPr/>
              <w:t>投标人按照招标文件要求上传投标文件</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分项报价表 服务方案 标的清单 报价表 响应函</w:t>
            </w:r>
          </w:p>
        </w:tc>
      </w:tr>
      <w:tr>
        <w:tc>
          <w:tcPr>
            <w:tcW w:type="dxa" w:w="831"/>
          </w:tcPr>
          <w:p>
            <w:pPr>
              <w:pStyle w:val="null3"/>
            </w:pPr>
            <w:r>
              <w:rPr/>
              <w:t>3</w:t>
            </w:r>
          </w:p>
        </w:tc>
        <w:tc>
          <w:tcPr>
            <w:tcW w:type="dxa" w:w="2492"/>
          </w:tcPr>
          <w:p>
            <w:pPr>
              <w:pStyle w:val="null3"/>
            </w:pPr>
            <w:r>
              <w:rPr/>
              <w:t>不属于招标文件规定的无效情形</w:t>
            </w:r>
          </w:p>
        </w:tc>
        <w:tc>
          <w:tcPr>
            <w:tcW w:type="dxa" w:w="3322"/>
          </w:tcPr>
          <w:p>
            <w:pPr>
              <w:pStyle w:val="null3"/>
            </w:pPr>
            <w:r>
              <w:rPr/>
              <w:t>完全理解并接受法律法规、采购文件的要求，不属于法律法规及采购文件规定的无效情形。</w:t>
            </w:r>
          </w:p>
        </w:tc>
        <w:tc>
          <w:tcPr>
            <w:tcW w:type="dxa" w:w="1661"/>
          </w:tcPr>
          <w:p>
            <w:pPr>
              <w:pStyle w:val="null3"/>
            </w:pPr>
            <w:r>
              <w:rPr/>
              <w:t>服务内容及服务邀请应答表 分项报价表 中小企业声明函 残疾人福利性单位声明函 商务应答表 服务方案 供应商应提交的相关资格证明材料 标的清单 陕西省政府采购供应商拒绝政府采购领域商业贿赂承诺书 报价表 响应函 监狱企业的证明文件</w:t>
            </w:r>
          </w:p>
        </w:tc>
      </w:tr>
      <w:tr>
        <w:tc>
          <w:tcPr>
            <w:tcW w:type="dxa" w:w="831"/>
          </w:tcPr>
          <w:p>
            <w:pPr>
              <w:pStyle w:val="null3"/>
            </w:pPr>
            <w:r>
              <w:rPr/>
              <w:t>4</w:t>
            </w:r>
          </w:p>
        </w:tc>
        <w:tc>
          <w:tcPr>
            <w:tcW w:type="dxa" w:w="2492"/>
          </w:tcPr>
          <w:p>
            <w:pPr>
              <w:pStyle w:val="null3"/>
            </w:pPr>
            <w:r>
              <w:rPr/>
              <w:t>响应文件的审查</w:t>
            </w:r>
          </w:p>
        </w:tc>
        <w:tc>
          <w:tcPr>
            <w:tcW w:type="dxa" w:w="3322"/>
          </w:tcPr>
          <w:p>
            <w:pPr>
              <w:pStyle w:val="null3"/>
            </w:pPr>
            <w:r>
              <w:rPr/>
              <w:t>依据采购文件规定，从响应文件的有效性、完整性和响应程度进行审查。出现下列情况之一（但不限于）不得进入评审环节：（1）响应文件未按照竞争性采购文件的要求编写；（2）响应文件未按采购文件要求签字、盖章；（3）供应商的投标报价超过采购预算或最高限价的；（4）无投标有效期或有效期达不到采购文件要求的；（5）响应文件未实质性响应采购文件要求的；（6）响应文件附加了采购人难以接受的条件或条款的； （7）不符合法律、法规和采购文件中规定的其他实质性要求的。</w:t>
            </w:r>
          </w:p>
        </w:tc>
        <w:tc>
          <w:tcPr>
            <w:tcW w:type="dxa" w:w="1661"/>
          </w:tcPr>
          <w:p>
            <w:pPr>
              <w:pStyle w:val="null3"/>
            </w:pPr>
            <w:r>
              <w:rPr/>
              <w:t>服务内容及服务邀请应答表 分项报价表 中小企业声明函 商务应答表 供应商应提交的相关资格证明材料 报价表 响应文件封面 残疾人福利性单位声明函 服务方案 标的清单 陕西省政府采购供应商拒绝政府采购领域商业贿赂承诺书 响应函 监狱企业的证明文件</w:t>
            </w:r>
          </w:p>
        </w:tc>
      </w:tr>
    </w:tbl>
    <w:p>
      <w:pPr>
        <w:pStyle w:val="null3"/>
        <w:outlineLvl w:val="3"/>
      </w:pPr>
      <w:r>
        <w:rPr>
          <w:sz w:val="24"/>
          <w:b/>
        </w:rPr>
        <w:t>5.2.4协商</w:t>
      </w:r>
    </w:p>
    <w:p>
      <w:pPr>
        <w:pStyle w:val="null3"/>
        <w:ind w:firstLine="480"/>
      </w:pPr>
      <w:r>
        <w:rPr/>
        <w:t xml:space="preserve"> 一、协商会议在项目电子化交易系统进行。协商会议由代理机构在线主持，供应商代表在线参加。</w:t>
      </w:r>
    </w:p>
    <w:p>
      <w:pPr>
        <w:pStyle w:val="null3"/>
        <w:ind w:firstLine="480"/>
      </w:pPr>
      <w:r>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sz w:val="24"/>
          <w:b/>
        </w:rPr>
        <w:t>5.2.5最后报价</w:t>
      </w:r>
    </w:p>
    <w:p>
      <w:pPr>
        <w:pStyle w:val="null3"/>
        <w:ind w:firstLine="480"/>
      </w:pPr>
      <w:r>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t xml:space="preserve"> 三、供应商未按协商小组要求在规定时间内提交最后报价的，视为其退出协商。</w:t>
      </w:r>
    </w:p>
    <w:p>
      <w:pPr>
        <w:pStyle w:val="null3"/>
        <w:ind w:firstLine="480"/>
      </w:pPr>
      <w:r>
        <w:rPr/>
        <w:t>四、最后报价一旦提交后，供应商不得以任何理由撤回。</w:t>
      </w:r>
    </w:p>
    <w:p>
      <w:pPr>
        <w:pStyle w:val="null3"/>
        <w:ind w:firstLine="480"/>
      </w:pPr>
      <w:r>
        <w:rPr/>
        <w:t>五、最后报价为有效报价应符合下列条件：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（三）供应商的最后报价符合采购文件的要求。</w:t>
      </w:r>
    </w:p>
    <w:p>
      <w:pPr>
        <w:pStyle w:val="null3"/>
        <w:ind w:firstLine="480"/>
      </w:pPr>
      <w:r>
        <w:rPr/>
        <w:t>（四）最后报价唯一，且不高于最高限价。</w:t>
      </w:r>
    </w:p>
    <w:p>
      <w:pPr>
        <w:pStyle w:val="null3"/>
        <w:ind w:firstLine="480"/>
      </w:pPr>
      <w:r>
        <w:rPr/>
        <w:t xml:space="preserve"> 六、最后报价出现下列情况的，不需要供应商澄清，按以下原则处理：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 xml:space="preserve"> （二）单价金额小数点或者百分比有明显错位的，应以总价为准，并修改单价；</w:t>
      </w:r>
    </w:p>
    <w:p>
      <w:pPr>
        <w:pStyle w:val="null3"/>
        <w:ind w:firstLine="480"/>
      </w:pPr>
      <w:r>
        <w:rPr/>
        <w:t xml:space="preserve"> （三）总价金额与按单价汇总金额不一致的，以单价汇总金额计算结果为准；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t xml:space="preserve"> 七、供应商最后报价无效的，本次采购活动终止，并发布终止公告。</w:t>
      </w:r>
    </w:p>
    <w:p>
      <w:pPr>
        <w:pStyle w:val="null3"/>
        <w:outlineLvl w:val="3"/>
      </w:pPr>
      <w:r>
        <w:rPr>
          <w:sz w:val="24"/>
          <w:b/>
        </w:rPr>
        <w:t>5.2.6解释、澄清、说明的有关问题</w:t>
      </w:r>
    </w:p>
    <w:p>
      <w:pPr>
        <w:pStyle w:val="null3"/>
        <w:ind w:firstLine="480"/>
      </w:pPr>
      <w:r>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t xml:space="preserve"> 四、协商小组应当积极履行澄清、说明或者更正的职责，不得滥用权力。</w:t>
      </w:r>
    </w:p>
    <w:p>
      <w:pPr>
        <w:pStyle w:val="null3"/>
        <w:outlineLvl w:val="3"/>
      </w:pPr>
      <w:r>
        <w:rPr>
          <w:sz w:val="24"/>
          <w:b/>
        </w:rPr>
        <w:t>5.2.7编写协商报告</w:t>
      </w:r>
    </w:p>
    <w:p>
      <w:pPr>
        <w:pStyle w:val="null3"/>
        <w:ind w:firstLine="480"/>
      </w:pPr>
      <w:r>
        <w:rPr/>
        <w:t xml:space="preserve"> 协商小组在项目电子化交易系统中编制评审情况，生成协商情况记录。</w:t>
      </w:r>
    </w:p>
    <w:p>
      <w:pPr>
        <w:pStyle w:val="null3"/>
        <w:ind w:firstLine="480"/>
      </w:pPr>
      <w:r>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t>（一）依据本办法第三十八条进行公示的，公示情况说明；</w:t>
      </w:r>
    </w:p>
    <w:p>
      <w:pPr>
        <w:pStyle w:val="null3"/>
        <w:ind w:firstLine="480"/>
      </w:pPr>
      <w:r>
        <w:rPr/>
        <w:t>（二）协商日期和地点，采购人员名单；</w:t>
      </w:r>
    </w:p>
    <w:p>
      <w:pPr>
        <w:pStyle w:val="null3"/>
        <w:ind w:firstLine="480"/>
      </w:pPr>
      <w:r>
        <w:rPr/>
        <w:t xml:space="preserve"> （三）供应商提供的采购标的成本、同类项目合同价格以及相关专利、专有技术等情况说明；</w:t>
      </w:r>
    </w:p>
    <w:p>
      <w:pPr>
        <w:pStyle w:val="null3"/>
        <w:ind w:firstLine="480"/>
      </w:pPr>
      <w:r>
        <w:rPr/>
        <w:t>（四）合同主要条款及价格商定情况。</w:t>
      </w:r>
    </w:p>
    <w:p>
      <w:pPr>
        <w:pStyle w:val="null3"/>
        <w:ind w:firstLine="480"/>
      </w:pPr>
      <w:r>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t>依据本办法第四十三条 出现下列情形之一的，采购人或者采购代理机构应当终止采购活动，发布项目终止公告并说明原因，重新开展采购活动：</w:t>
      </w:r>
    </w:p>
    <w:p>
      <w:pPr>
        <w:pStyle w:val="null3"/>
        <w:ind w:firstLine="480"/>
      </w:pPr>
      <w:r>
        <w:rPr/>
        <w:t xml:space="preserve"> （一）因情况变化，不再符合规定的单一来源采购方式适用情形的；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sz w:val="24"/>
          <w:b/>
        </w:rPr>
        <w:t>5.2.8争议处理规则</w:t>
      </w:r>
    </w:p>
    <w:p>
      <w:pPr>
        <w:pStyle w:val="null3"/>
        <w:ind w:firstLine="480"/>
      </w:pPr>
      <w:r>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sz w:val="24"/>
          <w:b/>
        </w:rPr>
        <w:t>5.2.9终止采购活动情形</w:t>
      </w:r>
    </w:p>
    <w:p>
      <w:pPr>
        <w:pStyle w:val="null3"/>
        <w:ind w:firstLine="480"/>
      </w:pPr>
      <w:r>
        <w:rPr/>
        <w:t xml:space="preserve"> 出现下列情况之一的，协商小组应当终止采购活动，发布项目终止公告并说明原因，重新开展采购活动：</w:t>
      </w:r>
    </w:p>
    <w:p>
      <w:pPr>
        <w:pStyle w:val="null3"/>
        <w:ind w:firstLine="480"/>
      </w:pPr>
      <w:r>
        <w:rPr/>
        <w:t xml:space="preserve"> 一、因情况变化，不再符合规定的单一来源采购方式使用情形的；</w:t>
      </w:r>
    </w:p>
    <w:p>
      <w:pPr>
        <w:pStyle w:val="null3"/>
        <w:ind w:firstLine="480"/>
      </w:pPr>
      <w:r>
        <w:rPr/>
        <w:t>二、出现影响采购公正的违法、违规行为的；</w:t>
      </w:r>
    </w:p>
    <w:p>
      <w:pPr>
        <w:pStyle w:val="null3"/>
        <w:ind w:firstLine="480"/>
      </w:pPr>
      <w:r>
        <w:rPr/>
        <w:t>三、报价超过采购预算的。</w:t>
      </w:r>
    </w:p>
    <w:p>
      <w:pPr>
        <w:pStyle w:val="null3"/>
        <w:ind w:firstLine="480"/>
      </w:pPr>
      <w:r>
        <w:rPr/>
        <w:t>四、无法商定合理的成交价格或者无法保证采购项目质量。</w:t>
      </w:r>
    </w:p>
    <w:p>
      <w:pPr>
        <w:pStyle w:val="null3"/>
        <w:outlineLvl w:val="3"/>
      </w:pPr>
      <w:r>
        <w:rPr>
          <w:sz w:val="24"/>
          <w:b/>
        </w:rPr>
        <w:t>5.2.10确定成交供应商</w:t>
      </w:r>
    </w:p>
    <w:p>
      <w:pPr>
        <w:pStyle w:val="null3"/>
      </w:pPr>
      <w:r>
        <w:rPr/>
        <w:t>一、评审结束后，代理机构在评审结束之日起2个工作日内将评审报告及有关资料送交采购人。</w:t>
      </w:r>
    </w:p>
    <w:p>
      <w:pPr>
        <w:pStyle w:val="null3"/>
      </w:pPr>
      <w:r>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三、采购人逾期未确定成交供应商且不提出异议的，视为确定评审报告提出的排序第一的供应商为成交供应商。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3"/>
      </w:pPr>
      <w:r>
        <w:rPr>
          <w:sz w:val="24"/>
          <w:b/>
        </w:rPr>
        <w:t>5.2.11协商小组成员义务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 xml:space="preserve"> 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3"/>
      </w:pPr>
      <w:r>
        <w:rPr>
          <w:sz w:val="24"/>
          <w:b/>
        </w:rPr>
        <w:t>5.2.12协商纪律</w:t>
      </w:r>
    </w:p>
    <w:p>
      <w:pPr>
        <w:pStyle w:val="null3"/>
        <w:ind w:firstLine="480"/>
      </w:pPr>
      <w:r>
        <w:rPr/>
        <w:t>协商小组成员在政府采购活动中应当遵守以下工作纪律：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详见附件：服务方案</w:t>
      </w:r>
    </w:p>
    <w:p>
      <w:pPr>
        <w:pStyle w:val="null3"/>
        <w:ind w:firstLine="960"/>
      </w:pPr>
      <w:r>
        <w:rPr/>
        <w:t>详见附件：陕西省政府采购供应商拒绝政府采购领域商业贿赂承诺书</w:t>
      </w:r>
    </w:p>
    <w:p>
      <w:pPr>
        <w:pStyle w:val="null3"/>
      </w:pPr>
      <w:r>
        <w:rPr/>
        <w:t xml:space="preserve"> </w:t>
        <w:br/>
        <w:br w:type="page"/>
      </w:r>
    </w:p>
    <w:p>
      <w:pPr>
        <w:pStyle w:val="null3"/>
        <w:jc w:val="center"/>
        <w:outlineLvl w:val="1"/>
      </w:pPr>
      <w:r>
        <w:rPr>
          <w:sz w:val="36"/>
          <w:b/>
        </w:rPr>
        <w:t>第七章 拟签订采购合同文本</w:t>
      </w:r>
    </w:p>
    <w:p>
      <w:pPr>
        <w:pStyle w:val="null3"/>
      </w:pPr>
      <w:r>
        <w:rPr/>
        <w:t>详见附件：合同（参考）.docx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