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3D8CEF">
      <w:pPr>
        <w:pStyle w:val="4"/>
        <w:bidi w:val="0"/>
        <w:jc w:val="center"/>
        <w:rPr>
          <w:rFonts w:hint="eastAsia" w:ascii="仿宋" w:hAnsi="仿宋" w:eastAsia="仿宋" w:cs="仿宋"/>
          <w:sz w:val="36"/>
          <w:szCs w:val="22"/>
          <w:lang w:val="en-US" w:eastAsia="zh-CN"/>
        </w:rPr>
      </w:pPr>
      <w:r>
        <w:rPr>
          <w:rFonts w:hint="eastAsia" w:ascii="仿宋" w:hAnsi="仿宋" w:eastAsia="仿宋" w:cs="仿宋"/>
          <w:sz w:val="36"/>
          <w:szCs w:val="22"/>
          <w:lang w:val="en-US" w:eastAsia="zh-CN"/>
        </w:rPr>
        <w:t xml:space="preserve"> </w:t>
      </w:r>
    </w:p>
    <w:p w14:paraId="4A405078">
      <w:pPr>
        <w:pStyle w:val="4"/>
        <w:bidi w:val="0"/>
        <w:jc w:val="center"/>
        <w:rPr>
          <w:rFonts w:hint="eastAsia" w:ascii="仿宋" w:hAnsi="仿宋" w:eastAsia="仿宋" w:cs="仿宋"/>
          <w:sz w:val="36"/>
          <w:szCs w:val="22"/>
        </w:rPr>
      </w:pPr>
      <w:r>
        <w:rPr>
          <w:rFonts w:hint="eastAsia" w:ascii="仿宋" w:hAnsi="仿宋" w:eastAsia="仿宋" w:cs="仿宋"/>
          <w:sz w:val="36"/>
          <w:szCs w:val="22"/>
          <w:lang w:val="en-US" w:eastAsia="zh-CN"/>
        </w:rPr>
        <w:t xml:space="preserve"> </w:t>
      </w:r>
      <w:r>
        <w:rPr>
          <w:rFonts w:hint="eastAsia" w:ascii="仿宋" w:hAnsi="仿宋" w:eastAsia="仿宋" w:cs="仿宋"/>
          <w:sz w:val="36"/>
          <w:szCs w:val="22"/>
        </w:rPr>
        <w:t>合同格式及主要条款</w:t>
      </w:r>
    </w:p>
    <w:p w14:paraId="0629F274">
      <w:pPr>
        <w:pStyle w:val="4"/>
        <w:bidi w:val="0"/>
        <w:jc w:val="center"/>
        <w:rPr>
          <w:rFonts w:hint="eastAsia"/>
          <w:lang w:eastAsia="zh-CN"/>
        </w:rPr>
      </w:pPr>
      <w:r>
        <w:rPr>
          <w:rFonts w:hint="eastAsia" w:ascii="仿宋" w:hAnsi="仿宋" w:eastAsia="仿宋" w:cs="仿宋"/>
          <w:sz w:val="36"/>
          <w:szCs w:val="22"/>
          <w:lang w:eastAsia="zh-CN"/>
        </w:rPr>
        <w:t>（参考</w:t>
      </w:r>
      <w:r>
        <w:rPr>
          <w:rFonts w:hint="eastAsia" w:ascii="仿宋" w:hAnsi="仿宋" w:eastAsia="仿宋" w:cs="仿宋"/>
          <w:sz w:val="36"/>
          <w:szCs w:val="22"/>
          <w:lang w:val="en-US" w:eastAsia="zh-CN"/>
        </w:rPr>
        <w:t>格式</w:t>
      </w:r>
      <w:r>
        <w:rPr>
          <w:rFonts w:hint="eastAsia" w:ascii="仿宋" w:hAnsi="仿宋" w:eastAsia="仿宋" w:cs="仿宋"/>
          <w:sz w:val="36"/>
          <w:szCs w:val="22"/>
          <w:lang w:eastAsia="zh-CN"/>
        </w:rPr>
        <w:t>）</w:t>
      </w:r>
    </w:p>
    <w:p w14:paraId="44DFAB15">
      <w:pPr>
        <w:spacing w:before="120" w:line="360" w:lineRule="auto"/>
        <w:jc w:val="both"/>
        <w:rPr>
          <w:rFonts w:hint="eastAsia" w:ascii="仿宋" w:hAnsi="仿宋" w:eastAsia="仿宋" w:cs="仿宋"/>
          <w:b/>
          <w:bCs/>
          <w:sz w:val="36"/>
          <w:szCs w:val="36"/>
        </w:rPr>
      </w:pPr>
      <w:bookmarkStart w:id="0" w:name="_Toc246928960"/>
      <w:bookmarkEnd w:id="0"/>
      <w:bookmarkStart w:id="1" w:name="_Toc5006"/>
      <w:bookmarkEnd w:id="1"/>
      <w:bookmarkStart w:id="2" w:name="_Toc497711586"/>
      <w:bookmarkEnd w:id="2"/>
      <w:bookmarkStart w:id="3" w:name="_Toc385992402"/>
      <w:bookmarkEnd w:id="3"/>
      <w:bookmarkStart w:id="4" w:name="_Toc497551821"/>
      <w:bookmarkEnd w:id="4"/>
      <w:bookmarkStart w:id="5" w:name="_Toc492955460"/>
      <w:bookmarkEnd w:id="5"/>
      <w:bookmarkStart w:id="6" w:name="_Toc389620242"/>
      <w:bookmarkEnd w:id="6"/>
      <w:bookmarkStart w:id="7" w:name="_Toc497546919"/>
      <w:bookmarkEnd w:id="7"/>
      <w:bookmarkStart w:id="8" w:name="_Toc497712134"/>
      <w:bookmarkEnd w:id="8"/>
    </w:p>
    <w:p w14:paraId="4CDBBF68">
      <w:pPr>
        <w:spacing w:before="120" w:line="360" w:lineRule="auto"/>
        <w:jc w:val="center"/>
        <w:rPr>
          <w:rFonts w:hint="eastAsia" w:ascii="仿宋" w:hAnsi="仿宋" w:eastAsia="仿宋" w:cs="仿宋"/>
          <w:b/>
          <w:bCs/>
          <w:sz w:val="36"/>
          <w:szCs w:val="36"/>
        </w:rPr>
      </w:pPr>
      <w:r>
        <w:rPr>
          <w:rFonts w:hint="eastAsia" w:ascii="仿宋" w:hAnsi="仿宋" w:eastAsia="仿宋" w:cs="仿宋"/>
          <w:b/>
          <w:bCs/>
          <w:sz w:val="36"/>
          <w:szCs w:val="36"/>
        </w:rPr>
        <w:t>政 府 采 购 合 同</w:t>
      </w:r>
    </w:p>
    <w:p w14:paraId="57535361">
      <w:pPr>
        <w:spacing w:before="120" w:line="360" w:lineRule="auto"/>
        <w:jc w:val="center"/>
        <w:rPr>
          <w:rFonts w:hint="eastAsia" w:ascii="仿宋" w:hAnsi="仿宋" w:eastAsia="仿宋" w:cs="仿宋"/>
          <w:sz w:val="28"/>
          <w:szCs w:val="28"/>
        </w:rPr>
      </w:pPr>
    </w:p>
    <w:p w14:paraId="664C792D">
      <w:pPr>
        <w:spacing w:before="120" w:line="360" w:lineRule="auto"/>
        <w:ind w:firstLine="2811" w:firstLineChars="1000"/>
        <w:rPr>
          <w:rFonts w:hint="eastAsia" w:ascii="仿宋" w:hAnsi="仿宋" w:eastAsia="仿宋" w:cs="仿宋"/>
          <w:sz w:val="28"/>
          <w:szCs w:val="28"/>
        </w:rPr>
      </w:pPr>
      <w:bookmarkStart w:id="9" w:name="_Toc109543216"/>
      <w:bookmarkStart w:id="10" w:name="_Toc109542396"/>
      <w:r>
        <w:rPr>
          <w:rFonts w:hint="eastAsia" w:ascii="仿宋" w:hAnsi="仿宋" w:eastAsia="仿宋" w:cs="仿宋"/>
          <w:b/>
          <w:bCs/>
          <w:sz w:val="28"/>
          <w:szCs w:val="28"/>
        </w:rPr>
        <w:t>合同编号：</w:t>
      </w:r>
      <w:bookmarkEnd w:id="9"/>
      <w:bookmarkEnd w:id="10"/>
      <w:r>
        <w:rPr>
          <w:rFonts w:hint="eastAsia" w:ascii="仿宋" w:hAnsi="仿宋" w:eastAsia="仿宋" w:cs="仿宋"/>
          <w:b/>
          <w:bCs/>
          <w:sz w:val="28"/>
          <w:szCs w:val="28"/>
          <w:u w:val="single"/>
        </w:rPr>
        <w:t xml:space="preserve">         </w:t>
      </w:r>
    </w:p>
    <w:p w14:paraId="26468BF1">
      <w:pPr>
        <w:spacing w:before="120" w:line="360" w:lineRule="auto"/>
        <w:rPr>
          <w:rFonts w:hint="eastAsia" w:ascii="仿宋" w:hAnsi="仿宋" w:eastAsia="仿宋" w:cs="仿宋"/>
          <w:b/>
          <w:bCs/>
          <w:sz w:val="28"/>
          <w:szCs w:val="28"/>
        </w:rPr>
      </w:pPr>
    </w:p>
    <w:p w14:paraId="7FE18DF8">
      <w:pPr>
        <w:keepNext w:val="0"/>
        <w:keepLines w:val="0"/>
        <w:pageBreakBefore w:val="0"/>
        <w:widowControl w:val="0"/>
        <w:kinsoku/>
        <w:wordWrap/>
        <w:overflowPunct/>
        <w:topLinePunct w:val="0"/>
        <w:autoSpaceDE/>
        <w:autoSpaceDN/>
        <w:bidi w:val="0"/>
        <w:adjustRightInd/>
        <w:snapToGrid/>
        <w:spacing w:line="360" w:lineRule="auto"/>
        <w:ind w:left="0" w:firstLine="1124" w:firstLineChars="400"/>
        <w:textAlignment w:val="auto"/>
        <w:rPr>
          <w:rFonts w:hint="eastAsia" w:ascii="仿宋" w:hAnsi="仿宋" w:eastAsia="仿宋" w:cs="仿宋"/>
          <w:b/>
          <w:bCs/>
          <w:sz w:val="28"/>
          <w:szCs w:val="28"/>
          <w:u w:val="single"/>
        </w:rPr>
      </w:pPr>
      <w:r>
        <w:rPr>
          <w:rFonts w:hint="eastAsia" w:ascii="仿宋" w:hAnsi="仿宋" w:eastAsia="仿宋" w:cs="仿宋"/>
          <w:b/>
          <w:bCs/>
          <w:sz w:val="28"/>
          <w:szCs w:val="28"/>
        </w:rPr>
        <w:t>采购项目名称：</w:t>
      </w:r>
      <w:r>
        <w:rPr>
          <w:rFonts w:hint="eastAsia" w:ascii="仿宋" w:hAnsi="仿宋" w:eastAsia="仿宋" w:cs="仿宋"/>
          <w:b/>
          <w:bCs/>
          <w:sz w:val="28"/>
          <w:szCs w:val="28"/>
          <w:u w:val="single"/>
        </w:rPr>
        <w:t xml:space="preserve">                                </w:t>
      </w:r>
    </w:p>
    <w:p w14:paraId="732F1093">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eastAsia" w:ascii="仿宋" w:hAnsi="仿宋" w:eastAsia="仿宋" w:cs="仿宋"/>
          <w:b/>
          <w:bCs/>
          <w:sz w:val="28"/>
          <w:szCs w:val="28"/>
        </w:rPr>
      </w:pPr>
    </w:p>
    <w:p w14:paraId="75BE1527">
      <w:pPr>
        <w:keepNext w:val="0"/>
        <w:keepLines w:val="0"/>
        <w:pageBreakBefore w:val="0"/>
        <w:widowControl w:val="0"/>
        <w:kinsoku/>
        <w:wordWrap/>
        <w:overflowPunct/>
        <w:topLinePunct w:val="0"/>
        <w:autoSpaceDE/>
        <w:autoSpaceDN/>
        <w:bidi w:val="0"/>
        <w:adjustRightInd/>
        <w:snapToGrid/>
        <w:spacing w:line="360" w:lineRule="auto"/>
        <w:ind w:left="0" w:firstLine="1124" w:firstLineChars="400"/>
        <w:textAlignment w:val="auto"/>
        <w:rPr>
          <w:rFonts w:hint="eastAsia" w:ascii="仿宋" w:hAnsi="仿宋" w:eastAsia="仿宋" w:cs="仿宋"/>
          <w:b/>
          <w:bCs/>
          <w:sz w:val="28"/>
          <w:szCs w:val="28"/>
          <w:u w:val="single"/>
        </w:rPr>
      </w:pPr>
      <w:r>
        <w:rPr>
          <w:rFonts w:hint="eastAsia" w:ascii="仿宋" w:hAnsi="仿宋" w:eastAsia="仿宋" w:cs="仿宋"/>
          <w:b/>
          <w:bCs/>
          <w:sz w:val="28"/>
          <w:szCs w:val="28"/>
        </w:rPr>
        <w:t>采购内容：</w:t>
      </w:r>
      <w:r>
        <w:rPr>
          <w:rFonts w:hint="eastAsia" w:ascii="仿宋" w:hAnsi="仿宋" w:eastAsia="仿宋" w:cs="仿宋"/>
          <w:b/>
          <w:bCs/>
          <w:sz w:val="28"/>
          <w:szCs w:val="28"/>
          <w:u w:val="single"/>
        </w:rPr>
        <w:t xml:space="preserve">                                    </w:t>
      </w:r>
    </w:p>
    <w:p w14:paraId="76F20FD3">
      <w:pPr>
        <w:keepNext w:val="0"/>
        <w:keepLines w:val="0"/>
        <w:pageBreakBefore w:val="0"/>
        <w:widowControl w:val="0"/>
        <w:kinsoku/>
        <w:wordWrap/>
        <w:overflowPunct/>
        <w:topLinePunct w:val="0"/>
        <w:autoSpaceDE/>
        <w:autoSpaceDN/>
        <w:bidi w:val="0"/>
        <w:adjustRightInd/>
        <w:snapToGrid/>
        <w:spacing w:line="360" w:lineRule="auto"/>
        <w:ind w:left="0"/>
        <w:textAlignment w:val="auto"/>
        <w:outlineLvl w:val="9"/>
        <w:rPr>
          <w:rFonts w:hint="eastAsia" w:ascii="仿宋" w:hAnsi="仿宋" w:eastAsia="仿宋" w:cs="仿宋"/>
        </w:rPr>
      </w:pPr>
    </w:p>
    <w:p w14:paraId="3A7EB977">
      <w:pPr>
        <w:keepNext w:val="0"/>
        <w:keepLines w:val="0"/>
        <w:pageBreakBefore w:val="0"/>
        <w:widowControl w:val="0"/>
        <w:kinsoku/>
        <w:wordWrap/>
        <w:overflowPunct/>
        <w:topLinePunct w:val="0"/>
        <w:autoSpaceDE/>
        <w:autoSpaceDN/>
        <w:bidi w:val="0"/>
        <w:adjustRightInd/>
        <w:snapToGrid/>
        <w:spacing w:line="360" w:lineRule="auto"/>
        <w:ind w:left="0" w:firstLine="1124" w:firstLineChars="400"/>
        <w:textAlignment w:val="auto"/>
        <w:rPr>
          <w:rFonts w:hint="eastAsia" w:ascii="仿宋" w:hAnsi="仿宋" w:eastAsia="仿宋" w:cs="仿宋"/>
          <w:b/>
          <w:bCs/>
          <w:sz w:val="28"/>
          <w:szCs w:val="28"/>
        </w:rPr>
      </w:pPr>
      <w:r>
        <w:rPr>
          <w:rFonts w:hint="eastAsia" w:ascii="仿宋" w:hAnsi="仿宋" w:eastAsia="仿宋" w:cs="仿宋"/>
          <w:b/>
          <w:bCs/>
          <w:sz w:val="28"/>
          <w:szCs w:val="28"/>
        </w:rPr>
        <w:t>采购人：</w:t>
      </w:r>
      <w:r>
        <w:rPr>
          <w:rFonts w:hint="eastAsia" w:ascii="仿宋" w:hAnsi="仿宋" w:eastAsia="仿宋" w:cs="仿宋"/>
          <w:b/>
          <w:bCs/>
          <w:sz w:val="28"/>
          <w:szCs w:val="28"/>
          <w:u w:val="single"/>
        </w:rPr>
        <w:t xml:space="preserve">                                      </w:t>
      </w:r>
    </w:p>
    <w:p w14:paraId="4996D836">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eastAsia" w:ascii="仿宋" w:hAnsi="仿宋" w:eastAsia="仿宋" w:cs="仿宋"/>
          <w:b/>
          <w:bCs/>
          <w:sz w:val="28"/>
          <w:szCs w:val="28"/>
        </w:rPr>
      </w:pPr>
    </w:p>
    <w:p w14:paraId="1026102D">
      <w:pPr>
        <w:keepNext w:val="0"/>
        <w:keepLines w:val="0"/>
        <w:pageBreakBefore w:val="0"/>
        <w:widowControl w:val="0"/>
        <w:kinsoku/>
        <w:wordWrap/>
        <w:overflowPunct/>
        <w:topLinePunct w:val="0"/>
        <w:autoSpaceDE/>
        <w:autoSpaceDN/>
        <w:bidi w:val="0"/>
        <w:adjustRightInd/>
        <w:snapToGrid/>
        <w:spacing w:line="360" w:lineRule="auto"/>
        <w:ind w:left="0" w:firstLine="1124" w:firstLineChars="400"/>
        <w:textAlignment w:val="auto"/>
        <w:rPr>
          <w:rFonts w:hint="eastAsia" w:ascii="仿宋" w:hAnsi="仿宋" w:eastAsia="仿宋" w:cs="仿宋"/>
          <w:b/>
          <w:bCs/>
          <w:sz w:val="28"/>
          <w:szCs w:val="28"/>
          <w:u w:val="single"/>
        </w:rPr>
      </w:pPr>
      <w:r>
        <w:rPr>
          <w:rFonts w:hint="eastAsia" w:ascii="仿宋" w:hAnsi="仿宋" w:eastAsia="仿宋" w:cs="仿宋"/>
          <w:b/>
          <w:bCs/>
          <w:sz w:val="28"/>
          <w:szCs w:val="28"/>
          <w:lang w:eastAsia="zh-CN"/>
        </w:rPr>
        <w:t>成交</w:t>
      </w:r>
      <w:r>
        <w:rPr>
          <w:rFonts w:hint="eastAsia" w:ascii="仿宋" w:hAnsi="仿宋" w:eastAsia="仿宋" w:cs="仿宋"/>
          <w:b/>
          <w:bCs/>
          <w:sz w:val="28"/>
          <w:szCs w:val="28"/>
        </w:rPr>
        <w:t>供应商：</w:t>
      </w:r>
      <w:r>
        <w:rPr>
          <w:rFonts w:hint="eastAsia" w:ascii="仿宋" w:hAnsi="仿宋" w:eastAsia="仿宋" w:cs="仿宋"/>
          <w:b/>
          <w:bCs/>
          <w:sz w:val="28"/>
          <w:szCs w:val="28"/>
          <w:u w:val="single"/>
        </w:rPr>
        <w:t xml:space="preserve">                                  </w:t>
      </w:r>
    </w:p>
    <w:p w14:paraId="3A636969">
      <w:pPr>
        <w:keepNext w:val="0"/>
        <w:keepLines w:val="0"/>
        <w:pageBreakBefore w:val="0"/>
        <w:widowControl w:val="0"/>
        <w:kinsoku/>
        <w:wordWrap/>
        <w:overflowPunct/>
        <w:topLinePunct w:val="0"/>
        <w:autoSpaceDE/>
        <w:autoSpaceDN/>
        <w:bidi w:val="0"/>
        <w:adjustRightInd/>
        <w:snapToGrid/>
        <w:spacing w:line="360" w:lineRule="auto"/>
        <w:ind w:left="0" w:firstLine="843" w:firstLineChars="350"/>
        <w:textAlignment w:val="auto"/>
        <w:rPr>
          <w:rFonts w:hint="eastAsia" w:ascii="仿宋" w:hAnsi="仿宋" w:eastAsia="仿宋" w:cs="仿宋"/>
          <w:b/>
          <w:bCs/>
          <w:sz w:val="24"/>
          <w:szCs w:val="24"/>
        </w:rPr>
      </w:pPr>
    </w:p>
    <w:p w14:paraId="3C25628D">
      <w:pPr>
        <w:keepNext w:val="0"/>
        <w:keepLines w:val="0"/>
        <w:pageBreakBefore w:val="0"/>
        <w:widowControl w:val="0"/>
        <w:kinsoku/>
        <w:wordWrap/>
        <w:overflowPunct/>
        <w:topLinePunct w:val="0"/>
        <w:autoSpaceDE/>
        <w:autoSpaceDN/>
        <w:bidi w:val="0"/>
        <w:adjustRightInd/>
        <w:snapToGrid/>
        <w:spacing w:line="360" w:lineRule="auto"/>
        <w:ind w:firstLine="1124" w:firstLineChars="400"/>
        <w:textAlignment w:val="auto"/>
        <w:rPr>
          <w:rFonts w:hint="default" w:ascii="仿宋" w:hAnsi="仿宋" w:eastAsia="仿宋" w:cs="仿宋"/>
          <w:b/>
          <w:bCs/>
          <w:sz w:val="24"/>
          <w:szCs w:val="24"/>
          <w:lang w:val="en-US" w:eastAsia="zh-CN"/>
        </w:rPr>
      </w:pPr>
      <w:r>
        <w:rPr>
          <w:rFonts w:hint="eastAsia" w:ascii="仿宋" w:hAnsi="仿宋" w:eastAsia="仿宋" w:cs="仿宋"/>
          <w:b/>
          <w:bCs/>
          <w:sz w:val="28"/>
          <w:szCs w:val="28"/>
        </w:rPr>
        <w:t>签署日期：</w:t>
      </w:r>
      <w:r>
        <w:rPr>
          <w:rFonts w:hint="eastAsia" w:ascii="仿宋" w:hAnsi="仿宋" w:eastAsia="仿宋" w:cs="仿宋"/>
          <w:b/>
          <w:bCs/>
          <w:sz w:val="24"/>
          <w:szCs w:val="24"/>
          <w:u w:val="single"/>
          <w:lang w:val="en-US" w:eastAsia="zh-CN"/>
        </w:rPr>
        <w:t xml:space="preserve">            </w:t>
      </w:r>
      <w:r>
        <w:rPr>
          <w:rFonts w:hint="eastAsia" w:ascii="仿宋" w:hAnsi="仿宋" w:eastAsia="仿宋" w:cs="仿宋"/>
          <w:b/>
          <w:bCs/>
          <w:sz w:val="24"/>
          <w:szCs w:val="24"/>
          <w:u w:val="single"/>
        </w:rPr>
        <w:t xml:space="preserve">           </w:t>
      </w:r>
      <w:r>
        <w:rPr>
          <w:rFonts w:hint="eastAsia" w:ascii="仿宋" w:hAnsi="仿宋" w:eastAsia="仿宋" w:cs="仿宋"/>
          <w:b/>
          <w:bCs/>
          <w:sz w:val="24"/>
          <w:szCs w:val="24"/>
          <w:u w:val="single"/>
          <w:lang w:val="en-US" w:eastAsia="zh-CN"/>
        </w:rPr>
        <w:t xml:space="preserve">                   </w:t>
      </w:r>
    </w:p>
    <w:p w14:paraId="3249E88E">
      <w:pPr>
        <w:tabs>
          <w:tab w:val="left" w:pos="3195"/>
        </w:tabs>
        <w:spacing w:before="120" w:beforeLines="50" w:after="120" w:afterLines="50"/>
        <w:jc w:val="both"/>
        <w:rPr>
          <w:rFonts w:hint="eastAsia" w:ascii="仿宋" w:hAnsi="仿宋" w:eastAsia="仿宋" w:cs="仿宋"/>
          <w:b/>
          <w:sz w:val="32"/>
          <w:szCs w:val="32"/>
          <w:u w:val="single"/>
        </w:rPr>
      </w:pPr>
    </w:p>
    <w:p w14:paraId="24BA688D">
      <w:pPr>
        <w:tabs>
          <w:tab w:val="left" w:pos="3195"/>
        </w:tabs>
        <w:spacing w:before="120" w:beforeLines="50" w:after="120" w:afterLines="50"/>
        <w:jc w:val="both"/>
        <w:rPr>
          <w:rFonts w:hint="eastAsia" w:ascii="仿宋" w:hAnsi="仿宋" w:eastAsia="仿宋" w:cs="仿宋"/>
          <w:b/>
          <w:sz w:val="32"/>
          <w:szCs w:val="32"/>
          <w:u w:val="single"/>
        </w:rPr>
      </w:pPr>
    </w:p>
    <w:p w14:paraId="4D5861C8">
      <w:pPr>
        <w:tabs>
          <w:tab w:val="left" w:pos="3195"/>
        </w:tabs>
        <w:spacing w:before="120" w:beforeLines="50" w:after="120" w:afterLines="50"/>
        <w:jc w:val="center"/>
        <w:rPr>
          <w:rFonts w:hint="eastAsia" w:ascii="仿宋" w:hAnsi="仿宋" w:eastAsia="仿宋" w:cs="仿宋"/>
          <w:b/>
          <w:bCs/>
          <w:sz w:val="24"/>
          <w:szCs w:val="24"/>
          <w:lang w:val="zh-CN"/>
        </w:rPr>
      </w:pPr>
      <w:r>
        <w:rPr>
          <w:rFonts w:hint="eastAsia" w:ascii="仿宋" w:hAnsi="仿宋" w:eastAsia="仿宋" w:cs="仿宋"/>
          <w:b/>
          <w:sz w:val="32"/>
          <w:szCs w:val="32"/>
          <w:u w:val="single"/>
        </w:rPr>
        <w:br w:type="page"/>
      </w:r>
    </w:p>
    <w:p w14:paraId="486A2721">
      <w:pPr>
        <w:keepNext w:val="0"/>
        <w:keepLines w:val="0"/>
        <w:pageBreakBefore w:val="0"/>
        <w:widowControl w:val="0"/>
        <w:tabs>
          <w:tab w:val="left" w:pos="735"/>
        </w:tabs>
        <w:kinsoku/>
        <w:wordWrap/>
        <w:overflowPunct/>
        <w:topLinePunct w:val="0"/>
        <w:autoSpaceDE w:val="0"/>
        <w:autoSpaceDN w:val="0"/>
        <w:bidi w:val="0"/>
        <w:adjustRightInd w:val="0"/>
        <w:snapToGrid w:val="0"/>
        <w:spacing w:line="360" w:lineRule="auto"/>
        <w:ind w:right="0"/>
        <w:rPr>
          <w:rFonts w:hint="eastAsia" w:ascii="仿宋" w:hAnsi="仿宋" w:eastAsia="仿宋" w:cs="仿宋"/>
          <w:b/>
          <w:bCs/>
          <w:sz w:val="24"/>
          <w:szCs w:val="24"/>
          <w:lang w:val="zh-CN"/>
        </w:rPr>
      </w:pPr>
      <w:r>
        <w:rPr>
          <w:rFonts w:hint="eastAsia" w:ascii="仿宋" w:hAnsi="仿宋" w:eastAsia="仿宋" w:cs="仿宋"/>
          <w:b/>
          <w:bCs/>
          <w:sz w:val="24"/>
          <w:szCs w:val="24"/>
          <w:lang w:val="zh-CN"/>
        </w:rPr>
        <w:t xml:space="preserve">甲方： </w:t>
      </w:r>
    </w:p>
    <w:p w14:paraId="61C2D96D">
      <w:pPr>
        <w:keepNext w:val="0"/>
        <w:keepLines w:val="0"/>
        <w:pageBreakBefore w:val="0"/>
        <w:widowControl w:val="0"/>
        <w:tabs>
          <w:tab w:val="left" w:pos="735"/>
        </w:tabs>
        <w:kinsoku/>
        <w:wordWrap/>
        <w:overflowPunct/>
        <w:topLinePunct w:val="0"/>
        <w:autoSpaceDE w:val="0"/>
        <w:autoSpaceDN w:val="0"/>
        <w:bidi w:val="0"/>
        <w:adjustRightInd w:val="0"/>
        <w:snapToGrid w:val="0"/>
        <w:spacing w:line="360" w:lineRule="auto"/>
        <w:ind w:right="0"/>
        <w:rPr>
          <w:rFonts w:hint="eastAsia" w:ascii="仿宋" w:hAnsi="仿宋" w:eastAsia="仿宋" w:cs="仿宋"/>
          <w:bCs/>
          <w:sz w:val="24"/>
          <w:szCs w:val="24"/>
          <w:lang w:val="zh-CN"/>
        </w:rPr>
      </w:pPr>
      <w:r>
        <w:rPr>
          <w:rFonts w:hint="eastAsia" w:ascii="仿宋" w:hAnsi="仿宋" w:eastAsia="仿宋" w:cs="仿宋"/>
          <w:b/>
          <w:bCs/>
          <w:sz w:val="24"/>
          <w:szCs w:val="24"/>
          <w:lang w:val="zh-CN"/>
        </w:rPr>
        <w:t>乙方：</w:t>
      </w:r>
    </w:p>
    <w:p w14:paraId="4F315CB1">
      <w:pPr>
        <w:keepNext w:val="0"/>
        <w:keepLines w:val="0"/>
        <w:pageBreakBefore w:val="0"/>
        <w:widowControl w:val="0"/>
        <w:kinsoku/>
        <w:wordWrap/>
        <w:overflowPunct/>
        <w:topLinePunct w:val="0"/>
        <w:bidi w:val="0"/>
        <w:spacing w:line="360" w:lineRule="auto"/>
        <w:ind w:left="0" w:leftChars="0" w:right="0" w:firstLine="480" w:firstLineChars="200"/>
        <w:rPr>
          <w:rFonts w:hint="eastAsia" w:ascii="仿宋" w:hAnsi="仿宋" w:eastAsia="仿宋" w:cs="仿宋"/>
          <w:sz w:val="24"/>
          <w:szCs w:val="24"/>
        </w:rPr>
      </w:pPr>
      <w:r>
        <w:rPr>
          <w:rFonts w:hint="eastAsia" w:ascii="仿宋" w:hAnsi="仿宋" w:eastAsia="仿宋" w:cs="仿宋"/>
          <w:sz w:val="24"/>
          <w:szCs w:val="24"/>
        </w:rPr>
        <w:t>供应商</w:t>
      </w:r>
      <w:r>
        <w:rPr>
          <w:rFonts w:hint="eastAsia" w:ascii="仿宋" w:hAnsi="仿宋" w:eastAsia="仿宋" w:cs="仿宋"/>
          <w:sz w:val="24"/>
          <w:szCs w:val="24"/>
          <w:lang w:val="en-US" w:eastAsia="zh-CN"/>
        </w:rPr>
        <w:t>成交</w:t>
      </w:r>
      <w:r>
        <w:rPr>
          <w:rFonts w:hint="eastAsia" w:ascii="仿宋" w:hAnsi="仿宋" w:eastAsia="仿宋" w:cs="仿宋"/>
          <w:sz w:val="24"/>
          <w:szCs w:val="24"/>
        </w:rPr>
        <w:t>后，需与采购人按照</w:t>
      </w:r>
      <w:r>
        <w:rPr>
          <w:rFonts w:hint="eastAsia" w:ascii="仿宋" w:hAnsi="仿宋" w:eastAsia="仿宋" w:cs="仿宋"/>
          <w:sz w:val="24"/>
          <w:szCs w:val="24"/>
          <w:lang w:eastAsia="zh-CN"/>
        </w:rPr>
        <w:t>招标文件</w:t>
      </w:r>
      <w:r>
        <w:rPr>
          <w:rFonts w:hint="eastAsia" w:ascii="仿宋" w:hAnsi="仿宋" w:eastAsia="仿宋" w:cs="仿宋"/>
          <w:sz w:val="24"/>
          <w:szCs w:val="24"/>
        </w:rPr>
        <w:t>、</w:t>
      </w:r>
      <w:r>
        <w:rPr>
          <w:rFonts w:hint="eastAsia" w:ascii="仿宋" w:hAnsi="仿宋" w:eastAsia="仿宋" w:cs="仿宋"/>
          <w:sz w:val="24"/>
          <w:szCs w:val="24"/>
          <w:lang w:eastAsia="zh-CN"/>
        </w:rPr>
        <w:t>投标文件</w:t>
      </w:r>
      <w:r>
        <w:rPr>
          <w:rFonts w:hint="eastAsia" w:ascii="仿宋" w:hAnsi="仿宋" w:eastAsia="仿宋" w:cs="仿宋"/>
          <w:sz w:val="24"/>
          <w:szCs w:val="24"/>
        </w:rPr>
        <w:t>以及采购人提出的要求，签署相关合同。拟签署的合同主要条款如下：</w:t>
      </w:r>
    </w:p>
    <w:p w14:paraId="7E5E8C5D">
      <w:pPr>
        <w:keepNext w:val="0"/>
        <w:keepLines w:val="0"/>
        <w:pageBreakBefore w:val="0"/>
        <w:widowControl w:val="0"/>
        <w:kinsoku/>
        <w:wordWrap/>
        <w:overflowPunct/>
        <w:topLinePunct w:val="0"/>
        <w:bidi w:val="0"/>
        <w:spacing w:line="360" w:lineRule="auto"/>
        <w:ind w:left="0" w:leftChars="0" w:right="0" w:firstLine="482" w:firstLineChars="200"/>
        <w:rPr>
          <w:rFonts w:hint="eastAsia" w:ascii="仿宋" w:hAnsi="仿宋" w:eastAsia="仿宋" w:cs="仿宋"/>
          <w:b/>
          <w:bCs/>
          <w:sz w:val="24"/>
          <w:szCs w:val="24"/>
        </w:rPr>
      </w:pPr>
      <w:bookmarkStart w:id="11" w:name="_Toc244416560"/>
      <w:r>
        <w:rPr>
          <w:rFonts w:hint="eastAsia" w:ascii="仿宋" w:hAnsi="仿宋" w:eastAsia="仿宋" w:cs="仿宋"/>
          <w:b/>
          <w:bCs/>
          <w:sz w:val="24"/>
          <w:szCs w:val="24"/>
          <w:lang w:val="en-US" w:eastAsia="zh-CN"/>
        </w:rPr>
        <w:t>1.</w:t>
      </w:r>
      <w:r>
        <w:rPr>
          <w:rFonts w:hint="eastAsia" w:ascii="仿宋" w:hAnsi="仿宋" w:eastAsia="仿宋" w:cs="仿宋"/>
          <w:b/>
          <w:bCs/>
          <w:sz w:val="24"/>
          <w:szCs w:val="24"/>
        </w:rPr>
        <w:t>组成合同的主要文件</w:t>
      </w:r>
      <w:bookmarkEnd w:id="11"/>
    </w:p>
    <w:p w14:paraId="6E98EE86">
      <w:pPr>
        <w:keepNext w:val="0"/>
        <w:keepLines w:val="0"/>
        <w:pageBreakBefore w:val="0"/>
        <w:widowControl w:val="0"/>
        <w:kinsoku/>
        <w:wordWrap/>
        <w:overflowPunct/>
        <w:topLinePunct w:val="0"/>
        <w:bidi w:val="0"/>
        <w:spacing w:line="360" w:lineRule="auto"/>
        <w:ind w:left="0" w:leftChars="0" w:right="0" w:firstLine="480" w:firstLineChars="200"/>
        <w:rPr>
          <w:rFonts w:hint="eastAsia" w:ascii="仿宋" w:hAnsi="仿宋" w:eastAsia="仿宋" w:cs="仿宋"/>
          <w:sz w:val="24"/>
          <w:szCs w:val="24"/>
        </w:rPr>
      </w:pPr>
      <w:r>
        <w:rPr>
          <w:rFonts w:hint="eastAsia" w:ascii="仿宋" w:hAnsi="仿宋" w:eastAsia="仿宋" w:cs="仿宋"/>
          <w:sz w:val="24"/>
          <w:szCs w:val="24"/>
        </w:rPr>
        <w:t>1.采购人与</w:t>
      </w:r>
      <w:r>
        <w:rPr>
          <w:rFonts w:hint="eastAsia" w:ascii="仿宋" w:hAnsi="仿宋" w:eastAsia="仿宋" w:cs="仿宋"/>
          <w:sz w:val="24"/>
          <w:szCs w:val="24"/>
          <w:lang w:eastAsia="zh-CN"/>
        </w:rPr>
        <w:t>成交供应商</w:t>
      </w:r>
      <w:r>
        <w:rPr>
          <w:rFonts w:hint="eastAsia" w:ascii="仿宋" w:hAnsi="仿宋" w:eastAsia="仿宋" w:cs="仿宋"/>
          <w:sz w:val="24"/>
          <w:szCs w:val="24"/>
        </w:rPr>
        <w:t>签署的合同中的所有条款；</w:t>
      </w:r>
    </w:p>
    <w:p w14:paraId="56971FE2">
      <w:pPr>
        <w:keepNext w:val="0"/>
        <w:keepLines w:val="0"/>
        <w:pageBreakBefore w:val="0"/>
        <w:widowControl w:val="0"/>
        <w:kinsoku/>
        <w:wordWrap/>
        <w:overflowPunct/>
        <w:topLinePunct w:val="0"/>
        <w:bidi w:val="0"/>
        <w:spacing w:line="360" w:lineRule="auto"/>
        <w:ind w:left="0" w:leftChars="0" w:right="0" w:firstLine="480" w:firstLineChars="200"/>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val="en-US" w:eastAsia="zh-CN"/>
        </w:rPr>
        <w:t>成交</w:t>
      </w:r>
      <w:r>
        <w:rPr>
          <w:rFonts w:hint="eastAsia" w:ascii="仿宋" w:hAnsi="仿宋" w:eastAsia="仿宋" w:cs="仿宋"/>
          <w:sz w:val="24"/>
          <w:szCs w:val="24"/>
        </w:rPr>
        <w:t>通知书；</w:t>
      </w:r>
    </w:p>
    <w:p w14:paraId="11A9BDCA">
      <w:pPr>
        <w:keepNext w:val="0"/>
        <w:keepLines w:val="0"/>
        <w:pageBreakBefore w:val="0"/>
        <w:widowControl w:val="0"/>
        <w:kinsoku/>
        <w:wordWrap/>
        <w:overflowPunct/>
        <w:topLinePunct w:val="0"/>
        <w:bidi w:val="0"/>
        <w:spacing w:line="360" w:lineRule="auto"/>
        <w:ind w:left="0" w:leftChars="0" w:right="0" w:firstLine="480" w:firstLineChars="200"/>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lang w:eastAsia="zh-CN"/>
        </w:rPr>
        <w:t>招标文件</w:t>
      </w:r>
      <w:r>
        <w:rPr>
          <w:rFonts w:hint="eastAsia" w:ascii="仿宋" w:hAnsi="仿宋" w:eastAsia="仿宋" w:cs="仿宋"/>
          <w:sz w:val="24"/>
          <w:szCs w:val="24"/>
        </w:rPr>
        <w:t>及澄清（如有）</w:t>
      </w:r>
    </w:p>
    <w:p w14:paraId="78566750">
      <w:pPr>
        <w:keepNext w:val="0"/>
        <w:keepLines w:val="0"/>
        <w:pageBreakBefore w:val="0"/>
        <w:widowControl w:val="0"/>
        <w:kinsoku/>
        <w:wordWrap/>
        <w:overflowPunct/>
        <w:topLinePunct w:val="0"/>
        <w:bidi w:val="0"/>
        <w:spacing w:line="360" w:lineRule="auto"/>
        <w:ind w:left="0" w:leftChars="0" w:right="0" w:firstLine="480" w:firstLineChars="200"/>
        <w:rPr>
          <w:rFonts w:hint="eastAsia" w:ascii="仿宋" w:hAnsi="仿宋" w:eastAsia="仿宋" w:cs="仿宋"/>
          <w:sz w:val="24"/>
          <w:szCs w:val="24"/>
        </w:rPr>
      </w:pPr>
      <w:r>
        <w:rPr>
          <w:rFonts w:hint="eastAsia" w:ascii="仿宋" w:hAnsi="仿宋" w:eastAsia="仿宋" w:cs="仿宋"/>
          <w:sz w:val="24"/>
          <w:szCs w:val="24"/>
        </w:rPr>
        <w:t>4.</w:t>
      </w:r>
      <w:r>
        <w:rPr>
          <w:rFonts w:hint="eastAsia" w:ascii="仿宋" w:hAnsi="仿宋" w:eastAsia="仿宋" w:cs="仿宋"/>
          <w:sz w:val="24"/>
          <w:szCs w:val="24"/>
          <w:lang w:eastAsia="zh-CN"/>
        </w:rPr>
        <w:t>投标文件</w:t>
      </w:r>
      <w:r>
        <w:rPr>
          <w:rFonts w:hint="eastAsia" w:ascii="仿宋" w:hAnsi="仿宋" w:eastAsia="仿宋" w:cs="仿宋"/>
          <w:sz w:val="24"/>
          <w:szCs w:val="24"/>
        </w:rPr>
        <w:t>及澄清（如有）</w:t>
      </w:r>
    </w:p>
    <w:p w14:paraId="79586149">
      <w:pPr>
        <w:keepNext w:val="0"/>
        <w:keepLines w:val="0"/>
        <w:pageBreakBefore w:val="0"/>
        <w:widowControl w:val="0"/>
        <w:kinsoku/>
        <w:wordWrap/>
        <w:overflowPunct/>
        <w:topLinePunct w:val="0"/>
        <w:bidi w:val="0"/>
        <w:spacing w:line="360" w:lineRule="auto"/>
        <w:ind w:left="0" w:leftChars="0" w:right="0" w:firstLine="482" w:firstLineChars="200"/>
        <w:rPr>
          <w:rFonts w:hint="eastAsia" w:ascii="仿宋" w:hAnsi="仿宋" w:eastAsia="仿宋" w:cs="仿宋"/>
          <w:sz w:val="24"/>
          <w:szCs w:val="24"/>
        </w:rPr>
      </w:pPr>
      <w:bookmarkStart w:id="12" w:name="_Toc244416561"/>
      <w:r>
        <w:rPr>
          <w:rFonts w:hint="eastAsia" w:ascii="仿宋" w:hAnsi="仿宋" w:eastAsia="仿宋" w:cs="仿宋"/>
          <w:b/>
          <w:bCs/>
          <w:sz w:val="24"/>
          <w:szCs w:val="24"/>
          <w:lang w:val="en-US" w:eastAsia="zh-CN"/>
        </w:rPr>
        <w:t>2.</w:t>
      </w:r>
      <w:bookmarkEnd w:id="12"/>
      <w:r>
        <w:rPr>
          <w:rFonts w:hint="eastAsia" w:ascii="仿宋" w:hAnsi="仿宋" w:eastAsia="仿宋" w:cs="仿宋"/>
          <w:b/>
          <w:bCs/>
          <w:sz w:val="24"/>
          <w:szCs w:val="24"/>
        </w:rPr>
        <w:t>合同价款、付款方式及比例</w:t>
      </w:r>
    </w:p>
    <w:p w14:paraId="06883C1D">
      <w:pPr>
        <w:keepNext w:val="0"/>
        <w:keepLines w:val="0"/>
        <w:pageBreakBefore w:val="0"/>
        <w:widowControl w:val="0"/>
        <w:kinsoku/>
        <w:wordWrap/>
        <w:overflowPunct/>
        <w:topLinePunct w:val="0"/>
        <w:bidi w:val="0"/>
        <w:spacing w:line="360" w:lineRule="auto"/>
        <w:ind w:left="0" w:leftChars="0" w:right="0"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2.1</w:t>
      </w:r>
      <w:r>
        <w:rPr>
          <w:rFonts w:hint="eastAsia" w:ascii="仿宋" w:hAnsi="仿宋" w:eastAsia="仿宋" w:cs="仿宋"/>
          <w:sz w:val="24"/>
          <w:szCs w:val="24"/>
        </w:rPr>
        <w:t>合同价款</w:t>
      </w:r>
      <w:r>
        <w:rPr>
          <w:rFonts w:hint="eastAsia" w:ascii="仿宋" w:hAnsi="仿宋" w:eastAsia="仿宋" w:cs="仿宋"/>
          <w:sz w:val="24"/>
          <w:szCs w:val="24"/>
          <w:lang w:val="en-US" w:eastAsia="zh-CN"/>
        </w:rPr>
        <w:t>及比例</w:t>
      </w:r>
    </w:p>
    <w:p w14:paraId="07342834">
      <w:pPr>
        <w:keepNext w:val="0"/>
        <w:keepLines w:val="0"/>
        <w:pageBreakBefore w:val="0"/>
        <w:widowControl w:val="0"/>
        <w:kinsoku/>
        <w:wordWrap/>
        <w:overflowPunct/>
        <w:topLinePunct w:val="0"/>
        <w:bidi w:val="0"/>
        <w:spacing w:line="360" w:lineRule="auto"/>
        <w:ind w:left="0" w:leftChars="0" w:right="0" w:firstLine="480" w:firstLineChars="200"/>
        <w:rPr>
          <w:rFonts w:hint="eastAsia" w:ascii="仿宋" w:hAnsi="仿宋" w:eastAsia="仿宋" w:cs="仿宋"/>
          <w:sz w:val="24"/>
          <w:szCs w:val="24"/>
          <w:lang w:eastAsia="zh-CN"/>
        </w:rPr>
      </w:pPr>
      <w:r>
        <w:rPr>
          <w:rFonts w:hint="eastAsia" w:ascii="仿宋" w:hAnsi="仿宋" w:eastAsia="仿宋" w:cs="仿宋"/>
          <w:sz w:val="24"/>
          <w:szCs w:val="24"/>
          <w:lang w:val="en-US" w:eastAsia="zh-CN"/>
        </w:rPr>
        <w:t>2.2合同价款的支付方式为：</w:t>
      </w:r>
    </w:p>
    <w:p w14:paraId="48C696B8">
      <w:pPr>
        <w:keepNext w:val="0"/>
        <w:keepLines w:val="0"/>
        <w:pageBreakBefore w:val="0"/>
        <w:widowControl w:val="0"/>
        <w:kinsoku/>
        <w:wordWrap/>
        <w:overflowPunct/>
        <w:topLinePunct w:val="0"/>
        <w:bidi w:val="0"/>
        <w:spacing w:line="360" w:lineRule="auto"/>
        <w:ind w:left="0" w:leftChars="0" w:right="0"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2.3</w:t>
      </w:r>
      <w:r>
        <w:rPr>
          <w:rFonts w:hint="eastAsia" w:ascii="仿宋" w:hAnsi="仿宋" w:eastAsia="仿宋" w:cs="仿宋"/>
          <w:sz w:val="24"/>
          <w:szCs w:val="24"/>
        </w:rPr>
        <w:t>款项支付时，</w:t>
      </w:r>
      <w:r>
        <w:rPr>
          <w:rFonts w:hint="eastAsia" w:ascii="仿宋" w:hAnsi="仿宋" w:eastAsia="仿宋" w:cs="仿宋"/>
          <w:sz w:val="24"/>
          <w:szCs w:val="24"/>
          <w:lang w:eastAsia="zh-CN"/>
        </w:rPr>
        <w:t>成交供应商</w:t>
      </w:r>
      <w:r>
        <w:rPr>
          <w:rFonts w:hint="eastAsia" w:ascii="仿宋" w:hAnsi="仿宋" w:eastAsia="仿宋" w:cs="仿宋"/>
          <w:sz w:val="24"/>
          <w:szCs w:val="24"/>
        </w:rPr>
        <w:t>须按采购方要求提供正式发票等付款所需的材料</w:t>
      </w:r>
      <w:r>
        <w:rPr>
          <w:rFonts w:hint="eastAsia" w:ascii="仿宋" w:hAnsi="仿宋" w:eastAsia="仿宋" w:cs="仿宋"/>
          <w:sz w:val="24"/>
          <w:szCs w:val="24"/>
          <w:lang w:eastAsia="zh-CN"/>
        </w:rPr>
        <w:t>。</w:t>
      </w:r>
      <w:r>
        <w:rPr>
          <w:rFonts w:hint="eastAsia" w:ascii="仿宋" w:hAnsi="仿宋" w:eastAsia="仿宋" w:cs="仿宋"/>
          <w:sz w:val="24"/>
          <w:szCs w:val="24"/>
        </w:rPr>
        <w:t>发票开具的“单位名称”：</w:t>
      </w:r>
    </w:p>
    <w:p w14:paraId="3D9A878E">
      <w:pPr>
        <w:keepNext w:val="0"/>
        <w:keepLines w:val="0"/>
        <w:pageBreakBefore w:val="0"/>
        <w:widowControl w:val="0"/>
        <w:kinsoku/>
        <w:wordWrap/>
        <w:overflowPunct/>
        <w:topLinePunct w:val="0"/>
        <w:bidi w:val="0"/>
        <w:spacing w:line="360" w:lineRule="auto"/>
        <w:ind w:left="0" w:leftChars="0" w:right="0" w:firstLine="482" w:firstLineChars="200"/>
        <w:rPr>
          <w:rFonts w:hint="eastAsia" w:ascii="仿宋" w:hAnsi="仿宋" w:eastAsia="仿宋" w:cs="仿宋"/>
          <w:b/>
          <w:bCs/>
          <w:sz w:val="24"/>
          <w:szCs w:val="24"/>
        </w:rPr>
      </w:pPr>
      <w:r>
        <w:rPr>
          <w:rFonts w:hint="eastAsia" w:ascii="仿宋" w:hAnsi="仿宋" w:eastAsia="仿宋" w:cs="仿宋"/>
          <w:b/>
          <w:bCs/>
          <w:sz w:val="24"/>
          <w:szCs w:val="24"/>
          <w:lang w:val="en-US" w:eastAsia="zh-CN"/>
        </w:rPr>
        <w:t>3.</w:t>
      </w:r>
      <w:r>
        <w:rPr>
          <w:rFonts w:hint="eastAsia" w:ascii="仿宋" w:hAnsi="仿宋" w:eastAsia="仿宋" w:cs="仿宋"/>
          <w:b/>
          <w:bCs/>
          <w:sz w:val="24"/>
          <w:szCs w:val="24"/>
        </w:rPr>
        <w:t>验收标准及方法</w:t>
      </w:r>
    </w:p>
    <w:p w14:paraId="5A2D33C8">
      <w:pPr>
        <w:keepNext w:val="0"/>
        <w:keepLines w:val="0"/>
        <w:pageBreakBefore w:val="0"/>
        <w:widowControl w:val="0"/>
        <w:kinsoku/>
        <w:wordWrap/>
        <w:overflowPunct/>
        <w:topLinePunct w:val="0"/>
        <w:bidi w:val="0"/>
        <w:snapToGrid w:val="0"/>
        <w:spacing w:line="360" w:lineRule="auto"/>
        <w:ind w:left="0" w:leftChars="0" w:right="0" w:firstLine="480" w:firstLineChars="200"/>
        <w:rPr>
          <w:rFonts w:hint="eastAsia" w:ascii="仿宋" w:hAnsi="仿宋" w:eastAsia="仿宋" w:cs="仿宋"/>
          <w:sz w:val="24"/>
          <w:szCs w:val="24"/>
        </w:rPr>
      </w:pPr>
      <w:r>
        <w:rPr>
          <w:rFonts w:hint="eastAsia" w:ascii="仿宋" w:hAnsi="仿宋" w:eastAsia="仿宋" w:cs="仿宋"/>
          <w:sz w:val="24"/>
          <w:szCs w:val="24"/>
        </w:rPr>
        <w:t>3.1 本合同下交付的服务必须等同或优于本项目</w:t>
      </w:r>
      <w:r>
        <w:rPr>
          <w:rFonts w:hint="eastAsia" w:ascii="仿宋" w:hAnsi="仿宋" w:eastAsia="仿宋" w:cs="仿宋"/>
          <w:sz w:val="24"/>
          <w:szCs w:val="24"/>
          <w:lang w:eastAsia="zh-CN"/>
        </w:rPr>
        <w:t>招标文件</w:t>
      </w:r>
      <w:r>
        <w:rPr>
          <w:rFonts w:hint="eastAsia" w:ascii="仿宋" w:hAnsi="仿宋" w:eastAsia="仿宋" w:cs="仿宋"/>
          <w:sz w:val="24"/>
          <w:szCs w:val="24"/>
        </w:rPr>
        <w:t>“服务内容及要求”所述的标准。若乙方在其</w:t>
      </w:r>
      <w:r>
        <w:rPr>
          <w:rFonts w:hint="eastAsia" w:ascii="仿宋" w:hAnsi="仿宋" w:eastAsia="仿宋" w:cs="仿宋"/>
          <w:sz w:val="24"/>
          <w:szCs w:val="24"/>
          <w:lang w:eastAsia="zh-CN"/>
        </w:rPr>
        <w:t>投标文件</w:t>
      </w:r>
      <w:r>
        <w:rPr>
          <w:rFonts w:hint="eastAsia" w:ascii="仿宋" w:hAnsi="仿宋" w:eastAsia="仿宋" w:cs="仿宋"/>
          <w:sz w:val="24"/>
          <w:szCs w:val="24"/>
        </w:rPr>
        <w:t>中承诺的技术标准优于本项目</w:t>
      </w:r>
      <w:r>
        <w:rPr>
          <w:rFonts w:hint="eastAsia" w:ascii="仿宋" w:hAnsi="仿宋" w:eastAsia="仿宋" w:cs="仿宋"/>
          <w:sz w:val="24"/>
          <w:szCs w:val="24"/>
          <w:lang w:eastAsia="zh-CN"/>
        </w:rPr>
        <w:t>招标文件</w:t>
      </w:r>
      <w:r>
        <w:rPr>
          <w:rFonts w:hint="eastAsia" w:ascii="仿宋" w:hAnsi="仿宋" w:eastAsia="仿宋" w:cs="仿宋"/>
          <w:sz w:val="24"/>
          <w:szCs w:val="24"/>
        </w:rPr>
        <w:t>“服务内容及要求”所述标准的，按</w:t>
      </w:r>
      <w:r>
        <w:rPr>
          <w:rFonts w:hint="eastAsia" w:ascii="仿宋" w:hAnsi="仿宋" w:eastAsia="仿宋" w:cs="仿宋"/>
          <w:sz w:val="24"/>
          <w:szCs w:val="24"/>
          <w:lang w:eastAsia="zh-CN"/>
        </w:rPr>
        <w:t>投标文件</w:t>
      </w:r>
      <w:r>
        <w:rPr>
          <w:rFonts w:hint="eastAsia" w:ascii="仿宋" w:hAnsi="仿宋" w:eastAsia="仿宋" w:cs="仿宋"/>
          <w:sz w:val="24"/>
          <w:szCs w:val="24"/>
        </w:rPr>
        <w:t>的承诺执行。</w:t>
      </w:r>
    </w:p>
    <w:p w14:paraId="2103B2AC">
      <w:pPr>
        <w:keepNext w:val="0"/>
        <w:keepLines w:val="0"/>
        <w:pageBreakBefore w:val="0"/>
        <w:widowControl w:val="0"/>
        <w:kinsoku/>
        <w:wordWrap/>
        <w:overflowPunct/>
        <w:topLinePunct w:val="0"/>
        <w:bidi w:val="0"/>
        <w:snapToGrid w:val="0"/>
        <w:spacing w:line="360" w:lineRule="auto"/>
        <w:ind w:left="0" w:leftChars="0" w:right="0" w:firstLine="480" w:firstLineChars="200"/>
        <w:rPr>
          <w:rFonts w:hint="eastAsia" w:ascii="仿宋" w:hAnsi="仿宋" w:eastAsia="仿宋" w:cs="仿宋"/>
          <w:lang w:val="en-US" w:eastAsia="zh-CN"/>
        </w:rPr>
      </w:pPr>
      <w:r>
        <w:rPr>
          <w:rFonts w:hint="eastAsia" w:ascii="仿宋" w:hAnsi="仿宋" w:eastAsia="仿宋" w:cs="仿宋"/>
          <w:sz w:val="24"/>
          <w:szCs w:val="24"/>
        </w:rPr>
        <w:t xml:space="preserve">3.2 </w:t>
      </w:r>
      <w:r>
        <w:rPr>
          <w:rFonts w:hint="eastAsia" w:ascii="仿宋" w:hAnsi="仿宋" w:eastAsia="仿宋" w:cs="仿宋"/>
          <w:sz w:val="24"/>
          <w:szCs w:val="24"/>
          <w:lang w:eastAsia="zh-CN"/>
        </w:rPr>
        <w:t>成交供应商</w:t>
      </w:r>
      <w:r>
        <w:rPr>
          <w:rFonts w:hint="eastAsia" w:ascii="仿宋" w:hAnsi="仿宋" w:eastAsia="仿宋" w:cs="仿宋"/>
          <w:sz w:val="24"/>
          <w:szCs w:val="24"/>
        </w:rPr>
        <w:t>完成并交付的工作成果需经采购人验收合格，则视为接受。如果在验收时采购人表明不接受</w:t>
      </w:r>
      <w:r>
        <w:rPr>
          <w:rFonts w:hint="eastAsia" w:ascii="仿宋" w:hAnsi="仿宋" w:eastAsia="仿宋" w:cs="仿宋"/>
          <w:sz w:val="24"/>
          <w:szCs w:val="24"/>
          <w:lang w:eastAsia="zh-CN"/>
        </w:rPr>
        <w:t>成交供应商</w:t>
      </w:r>
      <w:r>
        <w:rPr>
          <w:rFonts w:hint="eastAsia" w:ascii="仿宋" w:hAnsi="仿宋" w:eastAsia="仿宋" w:cs="仿宋"/>
          <w:sz w:val="24"/>
          <w:szCs w:val="24"/>
        </w:rPr>
        <w:t>提交的工作成果并明示不接受的原因，</w:t>
      </w:r>
      <w:r>
        <w:rPr>
          <w:rFonts w:hint="eastAsia" w:ascii="仿宋" w:hAnsi="仿宋" w:eastAsia="仿宋" w:cs="仿宋"/>
          <w:sz w:val="24"/>
          <w:szCs w:val="24"/>
          <w:lang w:eastAsia="zh-CN"/>
        </w:rPr>
        <w:t>成交供应商</w:t>
      </w:r>
      <w:r>
        <w:rPr>
          <w:rFonts w:hint="eastAsia" w:ascii="仿宋" w:hAnsi="仿宋" w:eastAsia="仿宋" w:cs="仿宋"/>
          <w:sz w:val="24"/>
          <w:szCs w:val="24"/>
        </w:rPr>
        <w:t>应当采取合理之措施进行修改，以达到合同规定的要求。</w:t>
      </w:r>
    </w:p>
    <w:p w14:paraId="4E143EE9">
      <w:pPr>
        <w:keepNext w:val="0"/>
        <w:keepLines w:val="0"/>
        <w:pageBreakBefore w:val="0"/>
        <w:widowControl w:val="0"/>
        <w:kinsoku/>
        <w:wordWrap/>
        <w:overflowPunct/>
        <w:topLinePunct w:val="0"/>
        <w:bidi w:val="0"/>
        <w:snapToGrid w:val="0"/>
        <w:spacing w:line="360" w:lineRule="auto"/>
        <w:ind w:left="0" w:leftChars="0" w:right="0"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3.3</w:t>
      </w:r>
      <w:r>
        <w:rPr>
          <w:rFonts w:hint="eastAsia" w:ascii="仿宋" w:hAnsi="仿宋" w:eastAsia="仿宋" w:cs="仿宋"/>
          <w:sz w:val="24"/>
          <w:szCs w:val="24"/>
        </w:rPr>
        <w:t xml:space="preserve"> 验收依据</w:t>
      </w:r>
    </w:p>
    <w:p w14:paraId="20F7D423">
      <w:pPr>
        <w:keepNext w:val="0"/>
        <w:keepLines w:val="0"/>
        <w:pageBreakBefore w:val="0"/>
        <w:widowControl w:val="0"/>
        <w:kinsoku/>
        <w:wordWrap/>
        <w:overflowPunct/>
        <w:topLinePunct w:val="0"/>
        <w:bidi w:val="0"/>
        <w:snapToGrid w:val="0"/>
        <w:spacing w:line="360" w:lineRule="auto"/>
        <w:ind w:left="0" w:leftChars="0" w:right="0" w:firstLine="480" w:firstLineChars="200"/>
        <w:rPr>
          <w:rFonts w:hint="eastAsia" w:ascii="仿宋" w:hAnsi="仿宋" w:eastAsia="仿宋" w:cs="仿宋"/>
          <w:sz w:val="24"/>
          <w:szCs w:val="24"/>
        </w:rPr>
      </w:pPr>
      <w:r>
        <w:rPr>
          <w:rFonts w:hint="eastAsia" w:ascii="仿宋" w:hAnsi="仿宋" w:eastAsia="仿宋" w:cs="仿宋"/>
          <w:color w:val="000000"/>
          <w:kern w:val="0"/>
          <w:sz w:val="24"/>
        </w:rPr>
        <w:t>⑴</w:t>
      </w:r>
      <w:r>
        <w:rPr>
          <w:rFonts w:hint="eastAsia" w:ascii="仿宋" w:hAnsi="仿宋" w:eastAsia="仿宋" w:cs="仿宋"/>
          <w:sz w:val="24"/>
          <w:szCs w:val="24"/>
        </w:rPr>
        <w:t xml:space="preserve">本合同及附件文本所约定的验收标准； </w:t>
      </w:r>
    </w:p>
    <w:p w14:paraId="6DBC47F2">
      <w:pPr>
        <w:keepNext w:val="0"/>
        <w:keepLines w:val="0"/>
        <w:pageBreakBefore w:val="0"/>
        <w:widowControl w:val="0"/>
        <w:kinsoku/>
        <w:wordWrap/>
        <w:overflowPunct/>
        <w:topLinePunct w:val="0"/>
        <w:bidi w:val="0"/>
        <w:snapToGrid w:val="0"/>
        <w:spacing w:line="360" w:lineRule="auto"/>
        <w:ind w:left="0" w:leftChars="0" w:right="0" w:firstLine="480" w:firstLineChars="200"/>
        <w:rPr>
          <w:rFonts w:hint="eastAsia" w:ascii="仿宋" w:hAnsi="仿宋" w:eastAsia="仿宋" w:cs="仿宋"/>
          <w:sz w:val="24"/>
          <w:szCs w:val="24"/>
        </w:rPr>
      </w:pPr>
      <w:r>
        <w:rPr>
          <w:rFonts w:hint="eastAsia" w:ascii="仿宋" w:hAnsi="仿宋" w:eastAsia="仿宋" w:cs="仿宋"/>
          <w:color w:val="000000"/>
          <w:kern w:val="0"/>
          <w:sz w:val="24"/>
        </w:rPr>
        <w:t>⑵</w:t>
      </w:r>
      <w:r>
        <w:rPr>
          <w:rFonts w:hint="eastAsia" w:ascii="仿宋" w:hAnsi="仿宋" w:eastAsia="仿宋" w:cs="仿宋"/>
          <w:sz w:val="24"/>
          <w:szCs w:val="24"/>
          <w:lang w:eastAsia="zh-CN"/>
        </w:rPr>
        <w:t>招标文件</w:t>
      </w:r>
      <w:r>
        <w:rPr>
          <w:rFonts w:hint="eastAsia" w:ascii="仿宋" w:hAnsi="仿宋" w:eastAsia="仿宋" w:cs="仿宋"/>
          <w:sz w:val="24"/>
          <w:szCs w:val="24"/>
        </w:rPr>
        <w:t>、</w:t>
      </w:r>
      <w:r>
        <w:rPr>
          <w:rFonts w:hint="eastAsia" w:ascii="仿宋" w:hAnsi="仿宋" w:eastAsia="仿宋" w:cs="仿宋"/>
          <w:sz w:val="24"/>
          <w:szCs w:val="24"/>
          <w:lang w:eastAsia="zh-CN"/>
        </w:rPr>
        <w:t>投标文件</w:t>
      </w:r>
      <w:r>
        <w:rPr>
          <w:rFonts w:hint="eastAsia" w:ascii="仿宋" w:hAnsi="仿宋" w:eastAsia="仿宋" w:cs="仿宋"/>
          <w:sz w:val="24"/>
          <w:szCs w:val="24"/>
        </w:rPr>
        <w:t>、澄清表（函）；</w:t>
      </w:r>
    </w:p>
    <w:p w14:paraId="079216C4">
      <w:pPr>
        <w:keepNext w:val="0"/>
        <w:keepLines w:val="0"/>
        <w:pageBreakBefore w:val="0"/>
        <w:widowControl w:val="0"/>
        <w:kinsoku/>
        <w:wordWrap/>
        <w:overflowPunct/>
        <w:topLinePunct w:val="0"/>
        <w:bidi w:val="0"/>
        <w:snapToGrid w:val="0"/>
        <w:spacing w:line="360" w:lineRule="auto"/>
        <w:ind w:left="0" w:leftChars="0" w:right="0" w:firstLine="480" w:firstLineChars="200"/>
        <w:rPr>
          <w:rFonts w:hint="eastAsia" w:ascii="仿宋" w:hAnsi="仿宋" w:eastAsia="仿宋" w:cs="仿宋"/>
          <w:sz w:val="24"/>
          <w:szCs w:val="24"/>
        </w:rPr>
      </w:pPr>
      <w:r>
        <w:rPr>
          <w:rFonts w:hint="eastAsia" w:ascii="仿宋" w:hAnsi="仿宋" w:eastAsia="仿宋" w:cs="仿宋"/>
          <w:color w:val="000000"/>
          <w:kern w:val="0"/>
          <w:sz w:val="24"/>
        </w:rPr>
        <w:t>⑶</w:t>
      </w:r>
      <w:r>
        <w:rPr>
          <w:rFonts w:hint="eastAsia" w:ascii="仿宋" w:hAnsi="仿宋" w:eastAsia="仿宋" w:cs="仿宋"/>
          <w:sz w:val="24"/>
          <w:szCs w:val="24"/>
        </w:rPr>
        <w:t>国家相应的标准、规范。</w:t>
      </w:r>
    </w:p>
    <w:p w14:paraId="7B575189">
      <w:pPr>
        <w:keepNext w:val="0"/>
        <w:keepLines w:val="0"/>
        <w:pageBreakBefore w:val="0"/>
        <w:widowControl w:val="0"/>
        <w:kinsoku/>
        <w:wordWrap/>
        <w:overflowPunct/>
        <w:topLinePunct w:val="0"/>
        <w:autoSpaceDE w:val="0"/>
        <w:autoSpaceDN w:val="0"/>
        <w:bidi w:val="0"/>
        <w:spacing w:line="360" w:lineRule="auto"/>
        <w:ind w:left="0" w:leftChars="0" w:right="0" w:firstLine="482" w:firstLineChars="200"/>
        <w:textAlignment w:val="bottom"/>
        <w:rPr>
          <w:rFonts w:hint="eastAsia" w:ascii="仿宋" w:hAnsi="仿宋" w:eastAsia="仿宋" w:cs="仿宋"/>
          <w:b/>
          <w:bCs/>
          <w:sz w:val="24"/>
          <w:szCs w:val="24"/>
        </w:rPr>
      </w:pPr>
      <w:r>
        <w:rPr>
          <w:rFonts w:hint="eastAsia" w:ascii="仿宋" w:hAnsi="仿宋" w:eastAsia="仿宋" w:cs="仿宋"/>
          <w:b/>
          <w:bCs/>
          <w:sz w:val="24"/>
          <w:szCs w:val="24"/>
        </w:rPr>
        <w:t>4．项目组成员要求</w:t>
      </w:r>
    </w:p>
    <w:p w14:paraId="1EC51570">
      <w:pPr>
        <w:keepNext w:val="0"/>
        <w:keepLines w:val="0"/>
        <w:pageBreakBefore w:val="0"/>
        <w:widowControl w:val="0"/>
        <w:kinsoku/>
        <w:wordWrap/>
        <w:overflowPunct/>
        <w:topLinePunct w:val="0"/>
        <w:autoSpaceDE w:val="0"/>
        <w:autoSpaceDN w:val="0"/>
        <w:bidi w:val="0"/>
        <w:spacing w:line="360" w:lineRule="auto"/>
        <w:ind w:left="0" w:leftChars="0" w:right="0" w:firstLine="480" w:firstLineChars="200"/>
        <w:textAlignment w:val="bottom"/>
        <w:rPr>
          <w:rFonts w:hint="eastAsia" w:ascii="仿宋" w:hAnsi="仿宋" w:eastAsia="仿宋" w:cs="仿宋"/>
          <w:sz w:val="24"/>
          <w:szCs w:val="24"/>
        </w:rPr>
      </w:pPr>
      <w:r>
        <w:rPr>
          <w:rFonts w:hint="eastAsia" w:ascii="仿宋" w:hAnsi="仿宋" w:eastAsia="仿宋" w:cs="仿宋"/>
          <w:sz w:val="24"/>
          <w:szCs w:val="24"/>
        </w:rPr>
        <w:t>4.1 在项目实施过程中，</w:t>
      </w:r>
      <w:r>
        <w:rPr>
          <w:rFonts w:hint="eastAsia" w:ascii="仿宋" w:hAnsi="仿宋" w:eastAsia="仿宋" w:cs="仿宋"/>
          <w:sz w:val="24"/>
          <w:szCs w:val="24"/>
          <w:lang w:eastAsia="zh-CN"/>
        </w:rPr>
        <w:t>成交供应商</w:t>
      </w:r>
      <w:r>
        <w:rPr>
          <w:rFonts w:hint="eastAsia" w:ascii="仿宋" w:hAnsi="仿宋" w:eastAsia="仿宋" w:cs="仿宋"/>
          <w:sz w:val="24"/>
          <w:szCs w:val="24"/>
        </w:rPr>
        <w:t>项目组成员（特别是项目经理）未经采购人许可不得随意变动。</w:t>
      </w:r>
    </w:p>
    <w:p w14:paraId="7C7452A0">
      <w:pPr>
        <w:keepNext w:val="0"/>
        <w:keepLines w:val="0"/>
        <w:pageBreakBefore w:val="0"/>
        <w:widowControl w:val="0"/>
        <w:kinsoku/>
        <w:wordWrap/>
        <w:overflowPunct/>
        <w:topLinePunct w:val="0"/>
        <w:autoSpaceDE w:val="0"/>
        <w:autoSpaceDN w:val="0"/>
        <w:bidi w:val="0"/>
        <w:spacing w:line="360" w:lineRule="auto"/>
        <w:ind w:left="0" w:leftChars="0" w:right="0" w:firstLine="480" w:firstLineChars="200"/>
        <w:textAlignment w:val="bottom"/>
        <w:rPr>
          <w:rFonts w:hint="eastAsia" w:ascii="仿宋" w:hAnsi="仿宋" w:eastAsia="仿宋" w:cs="仿宋"/>
          <w:sz w:val="24"/>
          <w:szCs w:val="24"/>
        </w:rPr>
      </w:pPr>
      <w:bookmarkStart w:id="18" w:name="_GoBack"/>
      <w:bookmarkEnd w:id="18"/>
      <w:r>
        <w:rPr>
          <w:rFonts w:hint="eastAsia" w:ascii="仿宋" w:hAnsi="仿宋" w:eastAsia="仿宋" w:cs="仿宋"/>
          <w:sz w:val="24"/>
          <w:szCs w:val="24"/>
        </w:rPr>
        <w:t xml:space="preserve">4.2 </w:t>
      </w:r>
      <w:r>
        <w:rPr>
          <w:rFonts w:hint="eastAsia" w:ascii="仿宋" w:hAnsi="仿宋" w:eastAsia="仿宋" w:cs="仿宋"/>
          <w:sz w:val="24"/>
          <w:szCs w:val="24"/>
          <w:lang w:eastAsia="zh-CN"/>
        </w:rPr>
        <w:t>成交供应商</w:t>
      </w:r>
      <w:r>
        <w:rPr>
          <w:rFonts w:hint="eastAsia" w:ascii="仿宋" w:hAnsi="仿宋" w:eastAsia="仿宋" w:cs="仿宋"/>
          <w:sz w:val="24"/>
          <w:szCs w:val="24"/>
        </w:rPr>
        <w:t>项目组成员如需变动，需向采购人提出书面申请，经采购人书面同意方可变动。</w:t>
      </w:r>
    </w:p>
    <w:p w14:paraId="1CD7D548">
      <w:pPr>
        <w:keepNext w:val="0"/>
        <w:keepLines w:val="0"/>
        <w:pageBreakBefore w:val="0"/>
        <w:widowControl w:val="0"/>
        <w:kinsoku/>
        <w:wordWrap/>
        <w:overflowPunct/>
        <w:topLinePunct w:val="0"/>
        <w:autoSpaceDE w:val="0"/>
        <w:autoSpaceDN w:val="0"/>
        <w:bidi w:val="0"/>
        <w:spacing w:line="360" w:lineRule="auto"/>
        <w:ind w:left="0" w:leftChars="0" w:right="0" w:firstLine="480" w:firstLineChars="200"/>
        <w:textAlignment w:val="bottom"/>
        <w:rPr>
          <w:rFonts w:hint="eastAsia" w:ascii="仿宋" w:hAnsi="仿宋" w:eastAsia="仿宋" w:cs="仿宋"/>
          <w:sz w:val="24"/>
          <w:szCs w:val="24"/>
        </w:rPr>
      </w:pPr>
      <w:r>
        <w:rPr>
          <w:rFonts w:hint="eastAsia" w:ascii="仿宋" w:hAnsi="仿宋" w:eastAsia="仿宋" w:cs="仿宋"/>
          <w:sz w:val="24"/>
          <w:szCs w:val="24"/>
        </w:rPr>
        <w:t>4.3 在项目实施过程中，如采购人发现某项目组成员不能满足工作要求，采购人有权要求</w:t>
      </w:r>
      <w:r>
        <w:rPr>
          <w:rFonts w:hint="eastAsia" w:ascii="仿宋" w:hAnsi="仿宋" w:eastAsia="仿宋" w:cs="仿宋"/>
          <w:sz w:val="24"/>
          <w:szCs w:val="24"/>
          <w:lang w:eastAsia="zh-CN"/>
        </w:rPr>
        <w:t>成交供应商</w:t>
      </w:r>
      <w:r>
        <w:rPr>
          <w:rFonts w:hint="eastAsia" w:ascii="仿宋" w:hAnsi="仿宋" w:eastAsia="仿宋" w:cs="仿宋"/>
          <w:sz w:val="24"/>
          <w:szCs w:val="24"/>
        </w:rPr>
        <w:t>进行人员调整。</w:t>
      </w:r>
    </w:p>
    <w:p w14:paraId="15BE1414">
      <w:pPr>
        <w:keepNext w:val="0"/>
        <w:keepLines w:val="0"/>
        <w:pageBreakBefore w:val="0"/>
        <w:widowControl w:val="0"/>
        <w:kinsoku/>
        <w:wordWrap/>
        <w:overflowPunct/>
        <w:topLinePunct w:val="0"/>
        <w:autoSpaceDE w:val="0"/>
        <w:autoSpaceDN w:val="0"/>
        <w:bidi w:val="0"/>
        <w:spacing w:line="360" w:lineRule="auto"/>
        <w:ind w:left="0" w:leftChars="0" w:right="0" w:firstLine="480" w:firstLineChars="200"/>
        <w:textAlignment w:val="bottom"/>
        <w:rPr>
          <w:rFonts w:hint="eastAsia" w:ascii="仿宋" w:hAnsi="仿宋" w:eastAsia="仿宋" w:cs="仿宋"/>
          <w:sz w:val="24"/>
          <w:szCs w:val="24"/>
        </w:rPr>
      </w:pPr>
      <w:r>
        <w:rPr>
          <w:rFonts w:hint="eastAsia" w:ascii="仿宋" w:hAnsi="仿宋" w:eastAsia="仿宋" w:cs="仿宋"/>
          <w:sz w:val="24"/>
          <w:szCs w:val="24"/>
        </w:rPr>
        <w:t>4.4 在项目实施过程中发生的人身及财产损失由</w:t>
      </w:r>
      <w:r>
        <w:rPr>
          <w:rFonts w:hint="eastAsia" w:ascii="仿宋" w:hAnsi="仿宋" w:eastAsia="仿宋" w:cs="仿宋"/>
          <w:sz w:val="24"/>
          <w:szCs w:val="24"/>
          <w:lang w:eastAsia="zh-CN"/>
        </w:rPr>
        <w:t>成交供应商</w:t>
      </w:r>
      <w:r>
        <w:rPr>
          <w:rFonts w:hint="eastAsia" w:ascii="仿宋" w:hAnsi="仿宋" w:eastAsia="仿宋" w:cs="仿宋"/>
          <w:sz w:val="24"/>
          <w:szCs w:val="24"/>
        </w:rPr>
        <w:t>负责，采购人不承担任何责任。</w:t>
      </w:r>
    </w:p>
    <w:p w14:paraId="734A8D57">
      <w:pPr>
        <w:keepNext w:val="0"/>
        <w:keepLines w:val="0"/>
        <w:pageBreakBefore w:val="0"/>
        <w:widowControl w:val="0"/>
        <w:kinsoku/>
        <w:wordWrap/>
        <w:overflowPunct/>
        <w:topLinePunct w:val="0"/>
        <w:autoSpaceDE w:val="0"/>
        <w:autoSpaceDN w:val="0"/>
        <w:bidi w:val="0"/>
        <w:spacing w:line="360" w:lineRule="auto"/>
        <w:ind w:left="0" w:leftChars="0" w:right="0" w:firstLine="482" w:firstLineChars="200"/>
        <w:textAlignment w:val="bottom"/>
        <w:rPr>
          <w:rFonts w:hint="eastAsia" w:ascii="仿宋" w:hAnsi="仿宋" w:eastAsia="仿宋" w:cs="仿宋"/>
          <w:b/>
          <w:bCs/>
          <w:sz w:val="24"/>
          <w:szCs w:val="24"/>
        </w:rPr>
      </w:pPr>
      <w:r>
        <w:rPr>
          <w:rFonts w:hint="eastAsia" w:ascii="仿宋" w:hAnsi="仿宋" w:eastAsia="仿宋" w:cs="仿宋"/>
          <w:b/>
          <w:bCs/>
          <w:sz w:val="24"/>
          <w:szCs w:val="24"/>
        </w:rPr>
        <w:t>5.合同解除</w:t>
      </w:r>
    </w:p>
    <w:p w14:paraId="5914D8DF">
      <w:pPr>
        <w:keepNext w:val="0"/>
        <w:keepLines w:val="0"/>
        <w:pageBreakBefore w:val="0"/>
        <w:widowControl w:val="0"/>
        <w:kinsoku/>
        <w:wordWrap/>
        <w:overflowPunct/>
        <w:topLinePunct w:val="0"/>
        <w:autoSpaceDE w:val="0"/>
        <w:autoSpaceDN w:val="0"/>
        <w:bidi w:val="0"/>
        <w:spacing w:line="360" w:lineRule="auto"/>
        <w:ind w:left="0" w:leftChars="0" w:right="0" w:firstLine="480" w:firstLineChars="200"/>
        <w:textAlignment w:val="bottom"/>
        <w:rPr>
          <w:rFonts w:hint="eastAsia" w:ascii="仿宋" w:hAnsi="仿宋" w:eastAsia="仿宋" w:cs="仿宋"/>
          <w:sz w:val="24"/>
          <w:szCs w:val="24"/>
        </w:rPr>
      </w:pPr>
      <w:r>
        <w:rPr>
          <w:rFonts w:hint="eastAsia" w:ascii="仿宋" w:hAnsi="仿宋" w:eastAsia="仿宋" w:cs="仿宋"/>
          <w:sz w:val="24"/>
          <w:szCs w:val="24"/>
        </w:rPr>
        <w:t>5.1 如果</w:t>
      </w:r>
      <w:r>
        <w:rPr>
          <w:rFonts w:hint="eastAsia" w:ascii="仿宋" w:hAnsi="仿宋" w:eastAsia="仿宋" w:cs="仿宋"/>
          <w:sz w:val="24"/>
          <w:szCs w:val="24"/>
          <w:lang w:eastAsia="zh-CN"/>
        </w:rPr>
        <w:t>成交供应商</w:t>
      </w:r>
      <w:r>
        <w:rPr>
          <w:rFonts w:hint="eastAsia" w:ascii="仿宋" w:hAnsi="仿宋" w:eastAsia="仿宋" w:cs="仿宋"/>
          <w:sz w:val="24"/>
          <w:szCs w:val="24"/>
        </w:rPr>
        <w:t>有下述任何一种违约行为或《合同条款》中规定的其它违约行为，在不妨碍采购人采取其它救济手段的情况下，采购人可以向</w:t>
      </w:r>
      <w:r>
        <w:rPr>
          <w:rFonts w:hint="eastAsia" w:ascii="仿宋" w:hAnsi="仿宋" w:eastAsia="仿宋" w:cs="仿宋"/>
          <w:sz w:val="24"/>
          <w:szCs w:val="24"/>
          <w:lang w:eastAsia="zh-CN"/>
        </w:rPr>
        <w:t>成交供应商</w:t>
      </w:r>
      <w:r>
        <w:rPr>
          <w:rFonts w:hint="eastAsia" w:ascii="仿宋" w:hAnsi="仿宋" w:eastAsia="仿宋" w:cs="仿宋"/>
          <w:sz w:val="24"/>
          <w:szCs w:val="24"/>
        </w:rPr>
        <w:t>发出书面违约通知，全部或部分地解除合同。</w:t>
      </w:r>
    </w:p>
    <w:p w14:paraId="057B0298">
      <w:pPr>
        <w:keepNext w:val="0"/>
        <w:keepLines w:val="0"/>
        <w:pageBreakBefore w:val="0"/>
        <w:widowControl w:val="0"/>
        <w:kinsoku/>
        <w:wordWrap/>
        <w:overflowPunct/>
        <w:topLinePunct w:val="0"/>
        <w:autoSpaceDE w:val="0"/>
        <w:autoSpaceDN w:val="0"/>
        <w:bidi w:val="0"/>
        <w:spacing w:line="360" w:lineRule="auto"/>
        <w:ind w:left="0" w:leftChars="0" w:right="0" w:firstLine="480" w:firstLineChars="200"/>
        <w:textAlignment w:val="bottom"/>
        <w:rPr>
          <w:rFonts w:hint="eastAsia" w:ascii="仿宋" w:hAnsi="仿宋" w:eastAsia="仿宋" w:cs="仿宋"/>
          <w:sz w:val="24"/>
          <w:szCs w:val="24"/>
        </w:rPr>
      </w:pPr>
      <w:r>
        <w:rPr>
          <w:rFonts w:hint="eastAsia" w:ascii="仿宋" w:hAnsi="仿宋" w:eastAsia="仿宋" w:cs="仿宋"/>
          <w:sz w:val="24"/>
          <w:szCs w:val="24"/>
        </w:rPr>
        <w:t xml:space="preserve">A. </w:t>
      </w:r>
      <w:r>
        <w:rPr>
          <w:rFonts w:hint="eastAsia" w:ascii="仿宋" w:hAnsi="仿宋" w:eastAsia="仿宋" w:cs="仿宋"/>
          <w:sz w:val="24"/>
          <w:szCs w:val="24"/>
          <w:lang w:eastAsia="zh-CN"/>
        </w:rPr>
        <w:t>成交供应商</w:t>
      </w:r>
      <w:r>
        <w:rPr>
          <w:rFonts w:hint="eastAsia" w:ascii="仿宋" w:hAnsi="仿宋" w:eastAsia="仿宋" w:cs="仿宋"/>
          <w:sz w:val="24"/>
          <w:szCs w:val="24"/>
        </w:rPr>
        <w:t>未能按合同规定的期限交付系统和/或提供相关的服务及技术资料；</w:t>
      </w:r>
    </w:p>
    <w:p w14:paraId="2388F6B8">
      <w:pPr>
        <w:keepNext w:val="0"/>
        <w:keepLines w:val="0"/>
        <w:pageBreakBefore w:val="0"/>
        <w:widowControl w:val="0"/>
        <w:kinsoku/>
        <w:wordWrap/>
        <w:overflowPunct/>
        <w:topLinePunct w:val="0"/>
        <w:autoSpaceDE w:val="0"/>
        <w:autoSpaceDN w:val="0"/>
        <w:bidi w:val="0"/>
        <w:spacing w:line="360" w:lineRule="auto"/>
        <w:ind w:left="0" w:leftChars="0" w:right="0" w:firstLine="480" w:firstLineChars="200"/>
        <w:textAlignment w:val="bottom"/>
        <w:rPr>
          <w:rFonts w:hint="eastAsia" w:ascii="仿宋" w:hAnsi="仿宋" w:eastAsia="仿宋" w:cs="仿宋"/>
          <w:sz w:val="24"/>
          <w:szCs w:val="24"/>
        </w:rPr>
      </w:pPr>
      <w:r>
        <w:rPr>
          <w:rFonts w:hint="eastAsia" w:ascii="仿宋" w:hAnsi="仿宋" w:eastAsia="仿宋" w:cs="仿宋"/>
          <w:sz w:val="24"/>
          <w:szCs w:val="24"/>
        </w:rPr>
        <w:t xml:space="preserve">B. </w:t>
      </w:r>
      <w:r>
        <w:rPr>
          <w:rFonts w:hint="eastAsia" w:ascii="仿宋" w:hAnsi="仿宋" w:eastAsia="仿宋" w:cs="仿宋"/>
          <w:sz w:val="24"/>
          <w:szCs w:val="24"/>
          <w:lang w:eastAsia="zh-CN"/>
        </w:rPr>
        <w:t>成交供应商</w:t>
      </w:r>
      <w:r>
        <w:rPr>
          <w:rFonts w:hint="eastAsia" w:ascii="仿宋" w:hAnsi="仿宋" w:eastAsia="仿宋" w:cs="仿宋"/>
          <w:sz w:val="24"/>
          <w:szCs w:val="24"/>
        </w:rPr>
        <w:t>未能使规划方案达到相应合同附件规定的技术性能和保证指标；</w:t>
      </w:r>
    </w:p>
    <w:p w14:paraId="667762E6">
      <w:pPr>
        <w:keepNext w:val="0"/>
        <w:keepLines w:val="0"/>
        <w:pageBreakBefore w:val="0"/>
        <w:widowControl w:val="0"/>
        <w:kinsoku/>
        <w:wordWrap/>
        <w:overflowPunct/>
        <w:topLinePunct w:val="0"/>
        <w:autoSpaceDE w:val="0"/>
        <w:autoSpaceDN w:val="0"/>
        <w:bidi w:val="0"/>
        <w:spacing w:line="360" w:lineRule="auto"/>
        <w:ind w:left="0" w:leftChars="0" w:right="0" w:firstLine="480" w:firstLineChars="200"/>
        <w:textAlignment w:val="bottom"/>
        <w:rPr>
          <w:rFonts w:hint="eastAsia" w:ascii="仿宋" w:hAnsi="仿宋" w:eastAsia="仿宋" w:cs="仿宋"/>
          <w:sz w:val="24"/>
          <w:szCs w:val="24"/>
        </w:rPr>
      </w:pPr>
      <w:r>
        <w:rPr>
          <w:rFonts w:hint="eastAsia" w:ascii="仿宋" w:hAnsi="仿宋" w:eastAsia="仿宋" w:cs="仿宋"/>
          <w:sz w:val="24"/>
          <w:szCs w:val="24"/>
        </w:rPr>
        <w:t xml:space="preserve">C. </w:t>
      </w:r>
      <w:r>
        <w:rPr>
          <w:rFonts w:hint="eastAsia" w:ascii="仿宋" w:hAnsi="仿宋" w:eastAsia="仿宋" w:cs="仿宋"/>
          <w:sz w:val="24"/>
          <w:szCs w:val="24"/>
          <w:lang w:eastAsia="zh-CN"/>
        </w:rPr>
        <w:t>成交供应商</w:t>
      </w:r>
      <w:r>
        <w:rPr>
          <w:rFonts w:hint="eastAsia" w:ascii="仿宋" w:hAnsi="仿宋" w:eastAsia="仿宋" w:cs="仿宋"/>
          <w:sz w:val="24"/>
          <w:szCs w:val="24"/>
        </w:rPr>
        <w:t>未能履行合同项下任何其它义务，并且在收到采购人违约通知后未能按通知所规定的期限对其违约行为作出补救；</w:t>
      </w:r>
    </w:p>
    <w:p w14:paraId="2687832F">
      <w:pPr>
        <w:keepNext w:val="0"/>
        <w:keepLines w:val="0"/>
        <w:pageBreakBefore w:val="0"/>
        <w:widowControl w:val="0"/>
        <w:kinsoku/>
        <w:wordWrap/>
        <w:overflowPunct/>
        <w:topLinePunct w:val="0"/>
        <w:autoSpaceDE w:val="0"/>
        <w:autoSpaceDN w:val="0"/>
        <w:bidi w:val="0"/>
        <w:spacing w:line="360" w:lineRule="auto"/>
        <w:ind w:left="0" w:leftChars="0" w:right="0" w:firstLine="480" w:firstLineChars="200"/>
        <w:textAlignment w:val="bottom"/>
        <w:rPr>
          <w:rFonts w:hint="eastAsia" w:ascii="仿宋" w:hAnsi="仿宋" w:eastAsia="仿宋" w:cs="仿宋"/>
          <w:sz w:val="24"/>
          <w:szCs w:val="24"/>
        </w:rPr>
      </w:pPr>
      <w:r>
        <w:rPr>
          <w:rFonts w:hint="eastAsia" w:ascii="仿宋" w:hAnsi="仿宋" w:eastAsia="仿宋" w:cs="仿宋"/>
          <w:sz w:val="24"/>
          <w:szCs w:val="24"/>
        </w:rPr>
        <w:t>D.</w:t>
      </w:r>
      <w:r>
        <w:rPr>
          <w:rFonts w:hint="eastAsia" w:ascii="仿宋" w:hAnsi="仿宋" w:eastAsia="仿宋" w:cs="仿宋"/>
          <w:sz w:val="24"/>
          <w:szCs w:val="24"/>
          <w:lang w:eastAsia="zh-CN"/>
        </w:rPr>
        <w:t>成交供应商</w:t>
      </w:r>
      <w:r>
        <w:rPr>
          <w:rFonts w:hint="eastAsia" w:ascii="仿宋" w:hAnsi="仿宋" w:eastAsia="仿宋" w:cs="仿宋"/>
          <w:sz w:val="24"/>
          <w:szCs w:val="24"/>
        </w:rPr>
        <w:t>在项目实施过程中未经采购人书面同意将项目的全部或部分转让、转包或分包给第三方公司或个人。</w:t>
      </w:r>
    </w:p>
    <w:p w14:paraId="26E75831">
      <w:pPr>
        <w:keepNext w:val="0"/>
        <w:keepLines w:val="0"/>
        <w:pageBreakBefore w:val="0"/>
        <w:widowControl w:val="0"/>
        <w:tabs>
          <w:tab w:val="left" w:pos="798"/>
          <w:tab w:val="left" w:pos="1760"/>
          <w:tab w:val="left" w:pos="8522"/>
        </w:tabs>
        <w:kinsoku/>
        <w:wordWrap/>
        <w:overflowPunct/>
        <w:topLinePunct w:val="0"/>
        <w:bidi w:val="0"/>
        <w:spacing w:line="360" w:lineRule="auto"/>
        <w:ind w:left="0" w:leftChars="0" w:right="0" w:firstLine="480" w:firstLineChars="200"/>
        <w:jc w:val="left"/>
        <w:rPr>
          <w:rFonts w:hint="eastAsia" w:ascii="仿宋" w:hAnsi="仿宋" w:eastAsia="仿宋" w:cs="仿宋"/>
          <w:sz w:val="24"/>
          <w:szCs w:val="24"/>
        </w:rPr>
      </w:pPr>
      <w:r>
        <w:rPr>
          <w:rFonts w:hint="eastAsia" w:ascii="仿宋" w:hAnsi="仿宋" w:eastAsia="仿宋" w:cs="仿宋"/>
          <w:sz w:val="24"/>
          <w:szCs w:val="24"/>
        </w:rPr>
        <w:t>5.2 如果一方破产或发生资不抵债的情况,合同另一方有权在任何时候发出书面通知解除合同。此种情况下合同的解除不妨碍或影响行使任何可能的其它救济手段。</w:t>
      </w:r>
    </w:p>
    <w:p w14:paraId="6CAD6E13">
      <w:pPr>
        <w:keepNext w:val="0"/>
        <w:keepLines w:val="0"/>
        <w:pageBreakBefore w:val="0"/>
        <w:widowControl w:val="0"/>
        <w:tabs>
          <w:tab w:val="left" w:pos="798"/>
          <w:tab w:val="left" w:pos="1760"/>
          <w:tab w:val="left" w:pos="8522"/>
        </w:tabs>
        <w:kinsoku/>
        <w:wordWrap/>
        <w:overflowPunct/>
        <w:topLinePunct w:val="0"/>
        <w:bidi w:val="0"/>
        <w:spacing w:line="360" w:lineRule="auto"/>
        <w:ind w:left="0" w:leftChars="0" w:right="0" w:firstLine="480" w:firstLineChars="200"/>
        <w:jc w:val="left"/>
        <w:rPr>
          <w:rFonts w:hint="eastAsia" w:ascii="仿宋" w:hAnsi="仿宋" w:eastAsia="仿宋" w:cs="仿宋"/>
          <w:sz w:val="24"/>
          <w:szCs w:val="24"/>
        </w:rPr>
      </w:pPr>
      <w:r>
        <w:rPr>
          <w:rFonts w:hint="eastAsia" w:ascii="仿宋" w:hAnsi="仿宋" w:eastAsia="仿宋" w:cs="仿宋"/>
          <w:sz w:val="24"/>
          <w:szCs w:val="24"/>
        </w:rPr>
        <w:t>5.3 如果采购人认定</w:t>
      </w:r>
      <w:r>
        <w:rPr>
          <w:rFonts w:hint="eastAsia" w:ascii="仿宋" w:hAnsi="仿宋" w:eastAsia="仿宋" w:cs="仿宋"/>
          <w:sz w:val="24"/>
          <w:szCs w:val="24"/>
          <w:lang w:eastAsia="zh-CN"/>
        </w:rPr>
        <w:t>成交供应商</w:t>
      </w:r>
      <w:r>
        <w:rPr>
          <w:rFonts w:hint="eastAsia" w:ascii="仿宋" w:hAnsi="仿宋" w:eastAsia="仿宋" w:cs="仿宋"/>
          <w:sz w:val="24"/>
          <w:szCs w:val="24"/>
        </w:rPr>
        <w:t xml:space="preserve">在竞标或执行合同中有腐败或欺诈行为,采购人有权在任何时候发出书面通知解除合同。 </w:t>
      </w:r>
    </w:p>
    <w:p w14:paraId="2C39A1FE">
      <w:pPr>
        <w:keepNext w:val="0"/>
        <w:keepLines w:val="0"/>
        <w:pageBreakBefore w:val="0"/>
        <w:widowControl w:val="0"/>
        <w:kinsoku/>
        <w:wordWrap/>
        <w:overflowPunct/>
        <w:topLinePunct w:val="0"/>
        <w:autoSpaceDE w:val="0"/>
        <w:autoSpaceDN w:val="0"/>
        <w:bidi w:val="0"/>
        <w:spacing w:line="360" w:lineRule="auto"/>
        <w:ind w:left="0" w:leftChars="0" w:right="0" w:firstLine="480" w:firstLineChars="200"/>
        <w:textAlignment w:val="bottom"/>
        <w:rPr>
          <w:rFonts w:hint="eastAsia" w:ascii="仿宋" w:hAnsi="仿宋" w:eastAsia="仿宋" w:cs="仿宋"/>
          <w:sz w:val="24"/>
          <w:szCs w:val="24"/>
        </w:rPr>
      </w:pPr>
      <w:r>
        <w:rPr>
          <w:rFonts w:hint="eastAsia" w:ascii="仿宋" w:hAnsi="仿宋" w:eastAsia="仿宋" w:cs="仿宋"/>
          <w:sz w:val="24"/>
          <w:szCs w:val="24"/>
        </w:rPr>
        <w:t>A.“腐败行为”系指在招标、采购和合同执行等过程中，为谋求利益、影响相关人员而提供、给予、接受或索取任何有价物的行为。</w:t>
      </w:r>
    </w:p>
    <w:p w14:paraId="543466E7">
      <w:pPr>
        <w:keepNext w:val="0"/>
        <w:keepLines w:val="0"/>
        <w:pageBreakBefore w:val="0"/>
        <w:widowControl w:val="0"/>
        <w:kinsoku/>
        <w:wordWrap/>
        <w:overflowPunct/>
        <w:topLinePunct w:val="0"/>
        <w:autoSpaceDE w:val="0"/>
        <w:autoSpaceDN w:val="0"/>
        <w:bidi w:val="0"/>
        <w:spacing w:line="360" w:lineRule="auto"/>
        <w:ind w:left="0" w:leftChars="0" w:right="0" w:firstLine="480" w:firstLineChars="200"/>
        <w:textAlignment w:val="bottom"/>
        <w:rPr>
          <w:rFonts w:hint="eastAsia" w:ascii="仿宋" w:hAnsi="仿宋" w:eastAsia="仿宋" w:cs="仿宋"/>
          <w:sz w:val="24"/>
          <w:szCs w:val="24"/>
        </w:rPr>
      </w:pPr>
      <w:r>
        <w:rPr>
          <w:rFonts w:hint="eastAsia" w:ascii="仿宋" w:hAnsi="仿宋" w:eastAsia="仿宋" w:cs="仿宋"/>
          <w:sz w:val="24"/>
          <w:szCs w:val="24"/>
        </w:rPr>
        <w:t>B.“欺诈行为”系指为了影响招标、采购和合同执行等过程而隐瞒事实，从而给采购人造成损害的行为，其中包括供应商之间的串通行为，其旨在使投标价成为人为的、无竞争的价格，并使采购人无法从自由公开的竞争中受益。</w:t>
      </w:r>
    </w:p>
    <w:p w14:paraId="37E60E8E">
      <w:pPr>
        <w:keepNext w:val="0"/>
        <w:keepLines w:val="0"/>
        <w:pageBreakBefore w:val="0"/>
        <w:widowControl w:val="0"/>
        <w:tabs>
          <w:tab w:val="left" w:pos="798"/>
          <w:tab w:val="left" w:pos="1760"/>
          <w:tab w:val="left" w:pos="8522"/>
        </w:tabs>
        <w:kinsoku/>
        <w:wordWrap/>
        <w:overflowPunct/>
        <w:topLinePunct w:val="0"/>
        <w:bidi w:val="0"/>
        <w:spacing w:line="360" w:lineRule="auto"/>
        <w:ind w:left="0" w:leftChars="0" w:right="0" w:firstLine="480" w:firstLineChars="200"/>
        <w:jc w:val="left"/>
        <w:rPr>
          <w:rFonts w:hint="eastAsia" w:ascii="仿宋" w:hAnsi="仿宋" w:eastAsia="仿宋" w:cs="仿宋"/>
          <w:sz w:val="24"/>
          <w:szCs w:val="24"/>
        </w:rPr>
      </w:pPr>
      <w:r>
        <w:rPr>
          <w:rFonts w:hint="eastAsia" w:ascii="仿宋" w:hAnsi="仿宋" w:eastAsia="仿宋" w:cs="仿宋"/>
          <w:sz w:val="24"/>
          <w:szCs w:val="24"/>
        </w:rPr>
        <w:t>5.4 如果采购人行使解除合同的权利，采购人有权停付合同款，并有权将在执行合同中预付给</w:t>
      </w:r>
      <w:r>
        <w:rPr>
          <w:rFonts w:hint="eastAsia" w:ascii="仿宋" w:hAnsi="仿宋" w:eastAsia="仿宋" w:cs="仿宋"/>
          <w:sz w:val="24"/>
          <w:szCs w:val="24"/>
          <w:lang w:eastAsia="zh-CN"/>
        </w:rPr>
        <w:t>成交供应商</w:t>
      </w:r>
      <w:r>
        <w:rPr>
          <w:rFonts w:hint="eastAsia" w:ascii="仿宋" w:hAnsi="仿宋" w:eastAsia="仿宋" w:cs="仿宋"/>
          <w:sz w:val="24"/>
          <w:szCs w:val="24"/>
        </w:rPr>
        <w:t>的款项索回，并有权要求</w:t>
      </w:r>
      <w:r>
        <w:rPr>
          <w:rFonts w:hint="eastAsia" w:ascii="仿宋" w:hAnsi="仿宋" w:eastAsia="仿宋" w:cs="仿宋"/>
          <w:sz w:val="24"/>
          <w:szCs w:val="24"/>
          <w:lang w:eastAsia="zh-CN"/>
        </w:rPr>
        <w:t>成交供应商</w:t>
      </w:r>
      <w:r>
        <w:rPr>
          <w:rFonts w:hint="eastAsia" w:ascii="仿宋" w:hAnsi="仿宋" w:eastAsia="仿宋" w:cs="仿宋"/>
          <w:sz w:val="24"/>
          <w:szCs w:val="24"/>
        </w:rPr>
        <w:t>赔偿由此产生的直接经济损失。</w:t>
      </w:r>
    </w:p>
    <w:p w14:paraId="5FD3D54D">
      <w:pPr>
        <w:keepNext w:val="0"/>
        <w:keepLines w:val="0"/>
        <w:pageBreakBefore w:val="0"/>
        <w:widowControl w:val="0"/>
        <w:tabs>
          <w:tab w:val="left" w:pos="798"/>
          <w:tab w:val="left" w:pos="1760"/>
          <w:tab w:val="left" w:pos="8522"/>
        </w:tabs>
        <w:kinsoku/>
        <w:wordWrap/>
        <w:overflowPunct/>
        <w:topLinePunct w:val="0"/>
        <w:bidi w:val="0"/>
        <w:spacing w:line="360" w:lineRule="auto"/>
        <w:ind w:left="0" w:leftChars="0" w:right="0" w:firstLine="480" w:firstLineChars="200"/>
        <w:jc w:val="left"/>
        <w:rPr>
          <w:rFonts w:hint="eastAsia" w:ascii="仿宋" w:hAnsi="仿宋" w:eastAsia="仿宋" w:cs="仿宋"/>
          <w:sz w:val="24"/>
          <w:szCs w:val="24"/>
        </w:rPr>
      </w:pPr>
      <w:r>
        <w:rPr>
          <w:rFonts w:hint="eastAsia" w:ascii="仿宋" w:hAnsi="仿宋" w:eastAsia="仿宋" w:cs="仿宋"/>
          <w:sz w:val="24"/>
          <w:szCs w:val="24"/>
        </w:rPr>
        <w:t>5.5 若5.2和5.3考虑的情况确实发生，采购人有权从</w:t>
      </w:r>
      <w:r>
        <w:rPr>
          <w:rFonts w:hint="eastAsia" w:ascii="仿宋" w:hAnsi="仿宋" w:eastAsia="仿宋" w:cs="仿宋"/>
          <w:sz w:val="24"/>
          <w:szCs w:val="24"/>
          <w:lang w:eastAsia="zh-CN"/>
        </w:rPr>
        <w:t>成交供应商</w:t>
      </w:r>
      <w:r>
        <w:rPr>
          <w:rFonts w:hint="eastAsia" w:ascii="仿宋" w:hAnsi="仿宋" w:eastAsia="仿宋" w:cs="仿宋"/>
          <w:sz w:val="24"/>
          <w:szCs w:val="24"/>
        </w:rPr>
        <w:t>手中将与“项目”有关的工作接管并收归己有，</w:t>
      </w:r>
      <w:r>
        <w:rPr>
          <w:rFonts w:hint="eastAsia" w:ascii="仿宋" w:hAnsi="仿宋" w:eastAsia="仿宋" w:cs="仿宋"/>
          <w:sz w:val="24"/>
          <w:szCs w:val="24"/>
          <w:lang w:eastAsia="zh-CN"/>
        </w:rPr>
        <w:t>成交供应商</w:t>
      </w:r>
      <w:r>
        <w:rPr>
          <w:rFonts w:hint="eastAsia" w:ascii="仿宋" w:hAnsi="仿宋" w:eastAsia="仿宋" w:cs="仿宋"/>
          <w:sz w:val="24"/>
          <w:szCs w:val="24"/>
        </w:rPr>
        <w:t>应给采购人提供全权处理并提供一切合理的方便，采购人对这种终止合同直接或间接引起的对</w:t>
      </w:r>
      <w:r>
        <w:rPr>
          <w:rFonts w:hint="eastAsia" w:ascii="仿宋" w:hAnsi="仿宋" w:eastAsia="仿宋" w:cs="仿宋"/>
          <w:sz w:val="24"/>
          <w:szCs w:val="24"/>
          <w:lang w:eastAsia="zh-CN"/>
        </w:rPr>
        <w:t>成交供应商</w:t>
      </w:r>
      <w:r>
        <w:rPr>
          <w:rFonts w:hint="eastAsia" w:ascii="仿宋" w:hAnsi="仿宋" w:eastAsia="仿宋" w:cs="仿宋"/>
          <w:sz w:val="24"/>
          <w:szCs w:val="24"/>
        </w:rPr>
        <w:t>的任何索赔不承担责任。</w:t>
      </w:r>
    </w:p>
    <w:p w14:paraId="28FFA430">
      <w:pPr>
        <w:keepNext w:val="0"/>
        <w:keepLines w:val="0"/>
        <w:pageBreakBefore w:val="0"/>
        <w:widowControl w:val="0"/>
        <w:kinsoku/>
        <w:wordWrap/>
        <w:overflowPunct/>
        <w:topLinePunct w:val="0"/>
        <w:bidi w:val="0"/>
        <w:spacing w:line="360" w:lineRule="auto"/>
        <w:ind w:left="0" w:leftChars="0" w:right="0" w:firstLine="482" w:firstLineChars="200"/>
        <w:rPr>
          <w:rFonts w:hint="eastAsia" w:ascii="仿宋" w:hAnsi="仿宋" w:eastAsia="仿宋" w:cs="仿宋"/>
          <w:b/>
          <w:bCs/>
          <w:sz w:val="24"/>
          <w:szCs w:val="24"/>
        </w:rPr>
      </w:pPr>
      <w:r>
        <w:rPr>
          <w:rFonts w:hint="eastAsia" w:ascii="仿宋" w:hAnsi="仿宋" w:eastAsia="仿宋" w:cs="仿宋"/>
          <w:b/>
          <w:bCs/>
          <w:sz w:val="24"/>
          <w:szCs w:val="24"/>
        </w:rPr>
        <w:t>6.违约责任</w:t>
      </w:r>
    </w:p>
    <w:p w14:paraId="75AB71EA">
      <w:pPr>
        <w:keepNext w:val="0"/>
        <w:keepLines w:val="0"/>
        <w:pageBreakBefore w:val="0"/>
        <w:widowControl w:val="0"/>
        <w:kinsoku/>
        <w:wordWrap/>
        <w:overflowPunct/>
        <w:topLinePunct w:val="0"/>
        <w:bidi w:val="0"/>
        <w:spacing w:line="360" w:lineRule="auto"/>
        <w:ind w:left="0" w:leftChars="0" w:right="0" w:firstLine="480" w:firstLineChars="200"/>
        <w:rPr>
          <w:rFonts w:hint="eastAsia" w:ascii="仿宋" w:hAnsi="仿宋" w:eastAsia="仿宋" w:cs="仿宋"/>
          <w:sz w:val="24"/>
          <w:szCs w:val="24"/>
        </w:rPr>
      </w:pPr>
      <w:r>
        <w:rPr>
          <w:rFonts w:hint="eastAsia" w:ascii="仿宋" w:hAnsi="仿宋" w:eastAsia="仿宋" w:cs="仿宋"/>
          <w:sz w:val="24"/>
          <w:szCs w:val="24"/>
        </w:rPr>
        <w:t>6.1</w:t>
      </w:r>
      <w:r>
        <w:rPr>
          <w:rFonts w:hint="eastAsia" w:ascii="仿宋" w:hAnsi="仿宋" w:eastAsia="仿宋" w:cs="仿宋"/>
          <w:sz w:val="24"/>
          <w:szCs w:val="24"/>
          <w:lang w:eastAsia="zh-CN"/>
        </w:rPr>
        <w:t>成交供应商</w:t>
      </w:r>
      <w:r>
        <w:rPr>
          <w:rFonts w:hint="eastAsia" w:ascii="仿宋" w:hAnsi="仿宋" w:eastAsia="仿宋" w:cs="仿宋"/>
          <w:sz w:val="24"/>
          <w:szCs w:val="24"/>
        </w:rPr>
        <w:t>逾期不实施项目工作计划，或其工作达不到合同要求的，采购人有权单方解除合同，</w:t>
      </w:r>
      <w:r>
        <w:rPr>
          <w:rFonts w:hint="eastAsia" w:ascii="仿宋" w:hAnsi="仿宋" w:eastAsia="仿宋" w:cs="仿宋"/>
          <w:sz w:val="24"/>
          <w:szCs w:val="24"/>
          <w:lang w:eastAsia="zh-CN"/>
        </w:rPr>
        <w:t>成交供应商</w:t>
      </w:r>
      <w:r>
        <w:rPr>
          <w:rFonts w:hint="eastAsia" w:ascii="仿宋" w:hAnsi="仿宋" w:eastAsia="仿宋" w:cs="仿宋"/>
          <w:sz w:val="24"/>
          <w:szCs w:val="24"/>
        </w:rPr>
        <w:t>应返还已付款项。</w:t>
      </w:r>
    </w:p>
    <w:p w14:paraId="511E774B">
      <w:pPr>
        <w:keepNext w:val="0"/>
        <w:keepLines w:val="0"/>
        <w:pageBreakBefore w:val="0"/>
        <w:widowControl w:val="0"/>
        <w:kinsoku/>
        <w:wordWrap/>
        <w:overflowPunct/>
        <w:topLinePunct w:val="0"/>
        <w:bidi w:val="0"/>
        <w:spacing w:line="360" w:lineRule="auto"/>
        <w:ind w:left="0" w:leftChars="0" w:right="0" w:firstLine="480" w:firstLineChars="200"/>
        <w:rPr>
          <w:rFonts w:hint="eastAsia" w:ascii="仿宋" w:hAnsi="仿宋" w:eastAsia="仿宋" w:cs="仿宋"/>
          <w:sz w:val="24"/>
          <w:szCs w:val="24"/>
        </w:rPr>
      </w:pPr>
      <w:r>
        <w:rPr>
          <w:rFonts w:hint="eastAsia" w:ascii="仿宋" w:hAnsi="仿宋" w:eastAsia="仿宋" w:cs="仿宋"/>
          <w:sz w:val="24"/>
          <w:szCs w:val="24"/>
        </w:rPr>
        <w:t>6.2</w:t>
      </w:r>
      <w:r>
        <w:rPr>
          <w:rFonts w:hint="eastAsia" w:ascii="仿宋" w:hAnsi="仿宋" w:eastAsia="仿宋" w:cs="仿宋"/>
          <w:sz w:val="24"/>
          <w:szCs w:val="24"/>
          <w:lang w:eastAsia="zh-CN"/>
        </w:rPr>
        <w:t>成交供应商</w:t>
      </w:r>
      <w:r>
        <w:rPr>
          <w:rFonts w:hint="eastAsia" w:ascii="仿宋" w:hAnsi="仿宋" w:eastAsia="仿宋" w:cs="仿宋"/>
          <w:sz w:val="24"/>
          <w:szCs w:val="24"/>
        </w:rPr>
        <w:t>在</w:t>
      </w:r>
      <w:r>
        <w:rPr>
          <w:rFonts w:hint="eastAsia" w:ascii="仿宋" w:hAnsi="仿宋" w:eastAsia="仿宋" w:cs="仿宋"/>
          <w:sz w:val="24"/>
          <w:szCs w:val="24"/>
          <w:lang w:eastAsia="zh-CN"/>
        </w:rPr>
        <w:t>投标文件</w:t>
      </w:r>
      <w:r>
        <w:rPr>
          <w:rFonts w:hint="eastAsia" w:ascii="仿宋" w:hAnsi="仿宋" w:eastAsia="仿宋" w:cs="仿宋"/>
          <w:sz w:val="24"/>
          <w:szCs w:val="24"/>
        </w:rPr>
        <w:t>中配置的人员需在实施过程中，依次到位，</w:t>
      </w:r>
      <w:r>
        <w:rPr>
          <w:rFonts w:hint="eastAsia" w:ascii="仿宋" w:hAnsi="仿宋" w:eastAsia="仿宋" w:cs="仿宋"/>
          <w:sz w:val="24"/>
          <w:szCs w:val="24"/>
          <w:lang w:eastAsia="zh-CN"/>
        </w:rPr>
        <w:t>成交供应商</w:t>
      </w:r>
      <w:r>
        <w:rPr>
          <w:rFonts w:hint="eastAsia" w:ascii="仿宋" w:hAnsi="仿宋" w:eastAsia="仿宋" w:cs="仿宋"/>
          <w:sz w:val="24"/>
          <w:szCs w:val="24"/>
        </w:rPr>
        <w:t>如果提出人员变更，采购人有权利拒绝，</w:t>
      </w:r>
      <w:r>
        <w:rPr>
          <w:rFonts w:hint="eastAsia" w:ascii="仿宋" w:hAnsi="仿宋" w:eastAsia="仿宋" w:cs="仿宋"/>
          <w:sz w:val="24"/>
          <w:szCs w:val="24"/>
          <w:lang w:eastAsia="zh-CN"/>
        </w:rPr>
        <w:t>成交供应商</w:t>
      </w:r>
      <w:r>
        <w:rPr>
          <w:rFonts w:hint="eastAsia" w:ascii="仿宋" w:hAnsi="仿宋" w:eastAsia="仿宋" w:cs="仿宋"/>
          <w:sz w:val="24"/>
          <w:szCs w:val="24"/>
        </w:rPr>
        <w:t>未按照</w:t>
      </w:r>
      <w:r>
        <w:rPr>
          <w:rFonts w:hint="eastAsia" w:ascii="仿宋" w:hAnsi="仿宋" w:eastAsia="仿宋" w:cs="仿宋"/>
          <w:sz w:val="24"/>
          <w:szCs w:val="24"/>
          <w:lang w:eastAsia="zh-CN"/>
        </w:rPr>
        <w:t>投标文件</w:t>
      </w:r>
      <w:r>
        <w:rPr>
          <w:rFonts w:hint="eastAsia" w:ascii="仿宋" w:hAnsi="仿宋" w:eastAsia="仿宋" w:cs="仿宋"/>
          <w:sz w:val="24"/>
          <w:szCs w:val="24"/>
        </w:rPr>
        <w:t>配置设施人员的，应向采购人支付合同总价10%的违约金，同时，采购人有权单方解除本合同。</w:t>
      </w:r>
    </w:p>
    <w:p w14:paraId="70730387">
      <w:pPr>
        <w:keepNext w:val="0"/>
        <w:keepLines w:val="0"/>
        <w:pageBreakBefore w:val="0"/>
        <w:widowControl w:val="0"/>
        <w:kinsoku/>
        <w:wordWrap/>
        <w:overflowPunct/>
        <w:topLinePunct w:val="0"/>
        <w:autoSpaceDE w:val="0"/>
        <w:autoSpaceDN w:val="0"/>
        <w:bidi w:val="0"/>
        <w:spacing w:line="360" w:lineRule="auto"/>
        <w:ind w:left="0" w:leftChars="0" w:right="0" w:firstLine="480" w:firstLineChars="200"/>
        <w:textAlignment w:val="bottom"/>
        <w:rPr>
          <w:rFonts w:hint="eastAsia" w:ascii="仿宋" w:hAnsi="仿宋" w:eastAsia="仿宋" w:cs="仿宋"/>
          <w:sz w:val="24"/>
          <w:szCs w:val="24"/>
        </w:rPr>
      </w:pPr>
      <w:r>
        <w:rPr>
          <w:rFonts w:hint="eastAsia" w:ascii="仿宋" w:hAnsi="仿宋" w:eastAsia="仿宋" w:cs="仿宋"/>
          <w:sz w:val="24"/>
          <w:szCs w:val="24"/>
        </w:rPr>
        <w:t>6.3 如果</w:t>
      </w:r>
      <w:r>
        <w:rPr>
          <w:rFonts w:hint="eastAsia" w:ascii="仿宋" w:hAnsi="仿宋" w:eastAsia="仿宋" w:cs="仿宋"/>
          <w:sz w:val="24"/>
          <w:szCs w:val="24"/>
          <w:lang w:eastAsia="zh-CN"/>
        </w:rPr>
        <w:t>成交供应商</w:t>
      </w:r>
      <w:r>
        <w:rPr>
          <w:rFonts w:hint="eastAsia" w:ascii="仿宋" w:hAnsi="仿宋" w:eastAsia="仿宋" w:cs="仿宋"/>
          <w:sz w:val="24"/>
          <w:szCs w:val="24"/>
        </w:rPr>
        <w:t>没有按照合同约定时间完成项目要求的，采购人应在不影响合同项下的其他补救措施的情况下，从合同价中扣除逾期违约金。每延误一天的违约金按合同总价的百分之零点五（0.5%）计收，直至</w:t>
      </w:r>
      <w:r>
        <w:rPr>
          <w:rFonts w:hint="eastAsia" w:ascii="仿宋" w:hAnsi="仿宋" w:eastAsia="仿宋" w:cs="仿宋"/>
          <w:sz w:val="24"/>
          <w:szCs w:val="24"/>
          <w:lang w:eastAsia="zh-CN"/>
        </w:rPr>
        <w:t>成交供应商</w:t>
      </w:r>
      <w:r>
        <w:rPr>
          <w:rFonts w:hint="eastAsia" w:ascii="仿宋" w:hAnsi="仿宋" w:eastAsia="仿宋" w:cs="仿宋"/>
          <w:sz w:val="24"/>
          <w:szCs w:val="24"/>
        </w:rPr>
        <w:t>完成合同约定义务为止。误期的最长期限为90天。一旦达到误期的最长期限，采购人有权单方解除本合同，采购人单方解除本合同的，</w:t>
      </w:r>
      <w:r>
        <w:rPr>
          <w:rFonts w:hint="eastAsia" w:ascii="仿宋" w:hAnsi="仿宋" w:eastAsia="仿宋" w:cs="仿宋"/>
          <w:sz w:val="24"/>
          <w:szCs w:val="24"/>
          <w:lang w:eastAsia="zh-CN"/>
        </w:rPr>
        <w:t>成交供应商</w:t>
      </w:r>
      <w:r>
        <w:rPr>
          <w:rFonts w:hint="eastAsia" w:ascii="仿宋" w:hAnsi="仿宋" w:eastAsia="仿宋" w:cs="仿宋"/>
          <w:sz w:val="24"/>
          <w:szCs w:val="24"/>
        </w:rPr>
        <w:t>应向采购人支付合同总价10%的违约金，返还采购人已支付的全部款项，给采购人造成经济损失的，还应赔偿采购人全部经济损失（包括直接和间接经济损失）。</w:t>
      </w:r>
    </w:p>
    <w:p w14:paraId="3C62B9F9">
      <w:pPr>
        <w:keepNext w:val="0"/>
        <w:keepLines w:val="0"/>
        <w:pageBreakBefore w:val="0"/>
        <w:widowControl w:val="0"/>
        <w:kinsoku/>
        <w:wordWrap/>
        <w:overflowPunct/>
        <w:topLinePunct w:val="0"/>
        <w:autoSpaceDE w:val="0"/>
        <w:autoSpaceDN w:val="0"/>
        <w:bidi w:val="0"/>
        <w:spacing w:line="360" w:lineRule="auto"/>
        <w:ind w:left="0" w:leftChars="0" w:right="0" w:firstLine="480" w:firstLineChars="200"/>
        <w:textAlignment w:val="bottom"/>
        <w:rPr>
          <w:rFonts w:hint="eastAsia" w:ascii="仿宋" w:hAnsi="仿宋" w:eastAsia="仿宋" w:cs="仿宋"/>
          <w:sz w:val="24"/>
          <w:szCs w:val="24"/>
        </w:rPr>
      </w:pPr>
      <w:r>
        <w:rPr>
          <w:rFonts w:hint="eastAsia" w:ascii="仿宋" w:hAnsi="仿宋" w:eastAsia="仿宋" w:cs="仿宋"/>
          <w:sz w:val="24"/>
          <w:szCs w:val="24"/>
        </w:rPr>
        <w:t xml:space="preserve">6.4 </w:t>
      </w:r>
      <w:r>
        <w:rPr>
          <w:rFonts w:hint="eastAsia" w:ascii="仿宋" w:hAnsi="仿宋" w:eastAsia="仿宋" w:cs="仿宋"/>
          <w:sz w:val="24"/>
          <w:szCs w:val="24"/>
          <w:lang w:eastAsia="zh-CN"/>
        </w:rPr>
        <w:t>成交供应商</w:t>
      </w:r>
      <w:r>
        <w:rPr>
          <w:rFonts w:hint="eastAsia" w:ascii="仿宋" w:hAnsi="仿宋" w:eastAsia="仿宋" w:cs="仿宋"/>
          <w:sz w:val="24"/>
          <w:szCs w:val="24"/>
        </w:rPr>
        <w:t>完成并向采购人提交的项目成果未能达到项目验收标准的，</w:t>
      </w:r>
      <w:r>
        <w:rPr>
          <w:rFonts w:hint="eastAsia" w:ascii="仿宋" w:hAnsi="仿宋" w:eastAsia="仿宋" w:cs="仿宋"/>
          <w:sz w:val="24"/>
          <w:szCs w:val="24"/>
          <w:lang w:eastAsia="zh-CN"/>
        </w:rPr>
        <w:t>成交供应商</w:t>
      </w:r>
      <w:r>
        <w:rPr>
          <w:rFonts w:hint="eastAsia" w:ascii="仿宋" w:hAnsi="仿宋" w:eastAsia="仿宋" w:cs="仿宋"/>
          <w:sz w:val="24"/>
          <w:szCs w:val="24"/>
        </w:rPr>
        <w:t>应在一个月内自费整改完毕。如果整改后仍达不到要求，不能通过验收的，采购人有权单方解除本合同，</w:t>
      </w:r>
      <w:r>
        <w:rPr>
          <w:rFonts w:hint="eastAsia" w:ascii="仿宋" w:hAnsi="仿宋" w:eastAsia="仿宋" w:cs="仿宋"/>
          <w:sz w:val="24"/>
          <w:szCs w:val="24"/>
          <w:lang w:eastAsia="zh-CN"/>
        </w:rPr>
        <w:t>成交供应商</w:t>
      </w:r>
      <w:r>
        <w:rPr>
          <w:rFonts w:hint="eastAsia" w:ascii="仿宋" w:hAnsi="仿宋" w:eastAsia="仿宋" w:cs="仿宋"/>
          <w:sz w:val="24"/>
          <w:szCs w:val="24"/>
        </w:rPr>
        <w:t>向采购人支付合同总价</w:t>
      </w:r>
      <w:r>
        <w:rPr>
          <w:rFonts w:hint="eastAsia" w:ascii="仿宋" w:hAnsi="仿宋" w:eastAsia="仿宋" w:cs="仿宋"/>
          <w:sz w:val="24"/>
          <w:szCs w:val="24"/>
          <w:lang w:val="en-US" w:eastAsia="zh-CN"/>
        </w:rPr>
        <w:t>10</w:t>
      </w:r>
      <w:r>
        <w:rPr>
          <w:rFonts w:hint="eastAsia" w:ascii="仿宋" w:hAnsi="仿宋" w:eastAsia="仿宋" w:cs="仿宋"/>
          <w:sz w:val="24"/>
          <w:szCs w:val="24"/>
        </w:rPr>
        <w:t>%的违约金，并退还采购人已经支付的所有款项，采购人造成经济损失的，还应赔偿采购人全部经济损失（包括直接和间接经济损失）。</w:t>
      </w:r>
    </w:p>
    <w:p w14:paraId="5DE372D9">
      <w:pPr>
        <w:keepNext w:val="0"/>
        <w:keepLines w:val="0"/>
        <w:pageBreakBefore w:val="0"/>
        <w:widowControl w:val="0"/>
        <w:kinsoku/>
        <w:wordWrap/>
        <w:overflowPunct/>
        <w:topLinePunct w:val="0"/>
        <w:autoSpaceDE w:val="0"/>
        <w:autoSpaceDN w:val="0"/>
        <w:bidi w:val="0"/>
        <w:spacing w:line="360" w:lineRule="auto"/>
        <w:ind w:left="0" w:leftChars="0" w:right="0" w:firstLine="480" w:firstLineChars="200"/>
        <w:textAlignment w:val="bottom"/>
        <w:rPr>
          <w:rFonts w:hint="eastAsia" w:ascii="仿宋" w:hAnsi="仿宋" w:eastAsia="仿宋" w:cs="仿宋"/>
          <w:sz w:val="24"/>
          <w:szCs w:val="24"/>
        </w:rPr>
      </w:pPr>
      <w:r>
        <w:rPr>
          <w:rFonts w:hint="eastAsia" w:ascii="仿宋" w:hAnsi="仿宋" w:eastAsia="仿宋" w:cs="仿宋"/>
          <w:sz w:val="24"/>
          <w:szCs w:val="24"/>
        </w:rPr>
        <w:t>6.5 在项目实施过程中，</w:t>
      </w:r>
      <w:r>
        <w:rPr>
          <w:rFonts w:hint="eastAsia" w:ascii="仿宋" w:hAnsi="仿宋" w:eastAsia="仿宋" w:cs="仿宋"/>
          <w:sz w:val="24"/>
          <w:szCs w:val="24"/>
          <w:lang w:eastAsia="zh-CN"/>
        </w:rPr>
        <w:t>成交供应商</w:t>
      </w:r>
      <w:r>
        <w:rPr>
          <w:rFonts w:hint="eastAsia" w:ascii="仿宋" w:hAnsi="仿宋" w:eastAsia="仿宋" w:cs="仿宋"/>
          <w:sz w:val="24"/>
          <w:szCs w:val="24"/>
        </w:rPr>
        <w:t>未经采购人书面同意将项目的全部或部分转让、转包或分包给第三方公司或个人，采购人有权解除合同，</w:t>
      </w:r>
      <w:r>
        <w:rPr>
          <w:rFonts w:hint="eastAsia" w:ascii="仿宋" w:hAnsi="仿宋" w:eastAsia="仿宋" w:cs="仿宋"/>
          <w:sz w:val="24"/>
          <w:szCs w:val="24"/>
          <w:lang w:eastAsia="zh-CN"/>
        </w:rPr>
        <w:t>成交供应商</w:t>
      </w:r>
      <w:r>
        <w:rPr>
          <w:rFonts w:hint="eastAsia" w:ascii="仿宋" w:hAnsi="仿宋" w:eastAsia="仿宋" w:cs="仿宋"/>
          <w:sz w:val="24"/>
          <w:szCs w:val="24"/>
        </w:rPr>
        <w:t>应向采购人支付合同总价</w:t>
      </w:r>
      <w:r>
        <w:rPr>
          <w:rFonts w:hint="eastAsia" w:ascii="仿宋" w:hAnsi="仿宋" w:eastAsia="仿宋" w:cs="仿宋"/>
          <w:sz w:val="24"/>
          <w:szCs w:val="24"/>
          <w:lang w:val="en-US" w:eastAsia="zh-CN"/>
        </w:rPr>
        <w:t>10</w:t>
      </w:r>
      <w:r>
        <w:rPr>
          <w:rFonts w:hint="eastAsia" w:ascii="仿宋" w:hAnsi="仿宋" w:eastAsia="仿宋" w:cs="仿宋"/>
          <w:sz w:val="24"/>
          <w:szCs w:val="24"/>
        </w:rPr>
        <w:t>%的违约金。</w:t>
      </w:r>
    </w:p>
    <w:p w14:paraId="566C99B2">
      <w:pPr>
        <w:keepNext w:val="0"/>
        <w:keepLines w:val="0"/>
        <w:pageBreakBefore w:val="0"/>
        <w:widowControl w:val="0"/>
        <w:kinsoku/>
        <w:wordWrap/>
        <w:overflowPunct/>
        <w:topLinePunct w:val="0"/>
        <w:autoSpaceDE w:val="0"/>
        <w:autoSpaceDN w:val="0"/>
        <w:bidi w:val="0"/>
        <w:spacing w:line="360" w:lineRule="auto"/>
        <w:ind w:left="0" w:leftChars="0" w:right="0" w:firstLine="480" w:firstLineChars="200"/>
        <w:textAlignment w:val="bottom"/>
        <w:rPr>
          <w:rFonts w:hint="eastAsia" w:ascii="仿宋" w:hAnsi="仿宋" w:eastAsia="仿宋" w:cs="仿宋"/>
          <w:sz w:val="24"/>
          <w:szCs w:val="24"/>
        </w:rPr>
      </w:pPr>
      <w:r>
        <w:rPr>
          <w:rFonts w:hint="eastAsia" w:ascii="仿宋" w:hAnsi="仿宋" w:eastAsia="仿宋" w:cs="仿宋"/>
          <w:sz w:val="24"/>
          <w:szCs w:val="24"/>
        </w:rPr>
        <w:t xml:space="preserve">6.6 </w:t>
      </w:r>
      <w:r>
        <w:rPr>
          <w:rFonts w:hint="eastAsia" w:ascii="仿宋" w:hAnsi="仿宋" w:eastAsia="仿宋" w:cs="仿宋"/>
          <w:sz w:val="24"/>
          <w:szCs w:val="24"/>
          <w:lang w:eastAsia="zh-CN"/>
        </w:rPr>
        <w:t>成交供应商</w:t>
      </w:r>
      <w:r>
        <w:rPr>
          <w:rFonts w:hint="eastAsia" w:ascii="仿宋" w:hAnsi="仿宋" w:eastAsia="仿宋" w:cs="仿宋"/>
          <w:sz w:val="24"/>
          <w:szCs w:val="24"/>
        </w:rPr>
        <w:t>或其工作人员违反本合同约定的保密义务的，</w:t>
      </w:r>
      <w:r>
        <w:rPr>
          <w:rFonts w:hint="eastAsia" w:ascii="仿宋" w:hAnsi="仿宋" w:eastAsia="仿宋" w:cs="仿宋"/>
          <w:sz w:val="24"/>
          <w:szCs w:val="24"/>
          <w:lang w:eastAsia="zh-CN"/>
        </w:rPr>
        <w:t>成交供应商</w:t>
      </w:r>
      <w:r>
        <w:rPr>
          <w:rFonts w:hint="eastAsia" w:ascii="仿宋" w:hAnsi="仿宋" w:eastAsia="仿宋" w:cs="仿宋"/>
          <w:sz w:val="24"/>
          <w:szCs w:val="24"/>
        </w:rPr>
        <w:t>应向采购人支付合同总价</w:t>
      </w:r>
      <w:r>
        <w:rPr>
          <w:rFonts w:hint="eastAsia" w:ascii="仿宋" w:hAnsi="仿宋" w:eastAsia="仿宋" w:cs="仿宋"/>
          <w:sz w:val="24"/>
          <w:szCs w:val="24"/>
          <w:lang w:val="en-US" w:eastAsia="zh-CN"/>
        </w:rPr>
        <w:t>5</w:t>
      </w:r>
      <w:r>
        <w:rPr>
          <w:rFonts w:hint="eastAsia" w:ascii="仿宋" w:hAnsi="仿宋" w:eastAsia="仿宋" w:cs="仿宋"/>
          <w:sz w:val="24"/>
          <w:szCs w:val="24"/>
        </w:rPr>
        <w:t>%的违约金，给采购人造成经济损失的，还应赔偿采购人全部经济损失（包括直接和间接经济损失）。</w:t>
      </w:r>
    </w:p>
    <w:p w14:paraId="61539FD5">
      <w:pPr>
        <w:keepNext w:val="0"/>
        <w:keepLines w:val="0"/>
        <w:pageBreakBefore w:val="0"/>
        <w:widowControl w:val="0"/>
        <w:kinsoku/>
        <w:wordWrap/>
        <w:overflowPunct/>
        <w:topLinePunct w:val="0"/>
        <w:bidi w:val="0"/>
        <w:spacing w:line="360" w:lineRule="auto"/>
        <w:ind w:left="0" w:leftChars="0" w:right="0" w:firstLine="480" w:firstLineChars="200"/>
        <w:rPr>
          <w:rFonts w:hint="eastAsia" w:ascii="仿宋" w:hAnsi="仿宋" w:eastAsia="仿宋" w:cs="仿宋"/>
          <w:sz w:val="24"/>
          <w:szCs w:val="24"/>
        </w:rPr>
      </w:pPr>
      <w:r>
        <w:rPr>
          <w:rFonts w:hint="eastAsia" w:ascii="仿宋" w:hAnsi="仿宋" w:eastAsia="仿宋" w:cs="仿宋"/>
          <w:sz w:val="24"/>
          <w:szCs w:val="24"/>
        </w:rPr>
        <w:t>6.7其他违约行为，按照国家有关法规和条例承担法律责任。</w:t>
      </w:r>
    </w:p>
    <w:p w14:paraId="3B9E02FD">
      <w:pPr>
        <w:keepNext w:val="0"/>
        <w:keepLines w:val="0"/>
        <w:pageBreakBefore w:val="0"/>
        <w:widowControl w:val="0"/>
        <w:tabs>
          <w:tab w:val="left" w:pos="798"/>
          <w:tab w:val="left" w:pos="1760"/>
          <w:tab w:val="left" w:pos="8522"/>
        </w:tabs>
        <w:kinsoku/>
        <w:wordWrap/>
        <w:overflowPunct/>
        <w:topLinePunct w:val="0"/>
        <w:bidi w:val="0"/>
        <w:spacing w:line="360" w:lineRule="auto"/>
        <w:ind w:left="0" w:leftChars="0" w:right="0" w:firstLine="482" w:firstLineChars="200"/>
        <w:jc w:val="left"/>
        <w:rPr>
          <w:rFonts w:hint="eastAsia" w:ascii="仿宋" w:hAnsi="仿宋" w:eastAsia="仿宋" w:cs="仿宋"/>
          <w:b/>
          <w:bCs/>
          <w:sz w:val="24"/>
          <w:szCs w:val="24"/>
        </w:rPr>
      </w:pPr>
      <w:r>
        <w:rPr>
          <w:rFonts w:hint="eastAsia" w:ascii="仿宋" w:hAnsi="仿宋" w:eastAsia="仿宋" w:cs="仿宋"/>
          <w:b/>
          <w:bCs/>
          <w:sz w:val="24"/>
          <w:szCs w:val="24"/>
        </w:rPr>
        <w:t>7. 税费</w:t>
      </w:r>
    </w:p>
    <w:p w14:paraId="714751EA">
      <w:pPr>
        <w:keepNext w:val="0"/>
        <w:keepLines w:val="0"/>
        <w:pageBreakBefore w:val="0"/>
        <w:widowControl w:val="0"/>
        <w:tabs>
          <w:tab w:val="left" w:pos="798"/>
          <w:tab w:val="left" w:pos="1760"/>
          <w:tab w:val="left" w:pos="8522"/>
        </w:tabs>
        <w:kinsoku/>
        <w:wordWrap/>
        <w:overflowPunct/>
        <w:topLinePunct w:val="0"/>
        <w:bidi w:val="0"/>
        <w:spacing w:line="360" w:lineRule="auto"/>
        <w:ind w:left="0" w:leftChars="0" w:right="0" w:firstLine="480" w:firstLineChars="200"/>
        <w:jc w:val="left"/>
        <w:rPr>
          <w:rFonts w:hint="eastAsia" w:ascii="仿宋" w:hAnsi="仿宋" w:eastAsia="仿宋" w:cs="仿宋"/>
          <w:sz w:val="24"/>
          <w:szCs w:val="24"/>
        </w:rPr>
      </w:pPr>
      <w:r>
        <w:rPr>
          <w:rFonts w:hint="eastAsia" w:ascii="仿宋" w:hAnsi="仿宋" w:eastAsia="仿宋" w:cs="仿宋"/>
          <w:sz w:val="24"/>
          <w:szCs w:val="24"/>
        </w:rPr>
        <w:t>7.1 本合同规定的合同价格已包括一切税费和伴随服务费等。</w:t>
      </w:r>
    </w:p>
    <w:p w14:paraId="40401A78">
      <w:pPr>
        <w:keepNext w:val="0"/>
        <w:keepLines w:val="0"/>
        <w:pageBreakBefore w:val="0"/>
        <w:widowControl w:val="0"/>
        <w:tabs>
          <w:tab w:val="left" w:pos="798"/>
          <w:tab w:val="left" w:pos="1760"/>
          <w:tab w:val="left" w:pos="8522"/>
        </w:tabs>
        <w:kinsoku/>
        <w:wordWrap/>
        <w:overflowPunct/>
        <w:topLinePunct w:val="0"/>
        <w:bidi w:val="0"/>
        <w:spacing w:line="360" w:lineRule="auto"/>
        <w:ind w:left="0" w:leftChars="0" w:right="0" w:firstLine="480" w:firstLineChars="200"/>
        <w:jc w:val="left"/>
        <w:rPr>
          <w:rFonts w:hint="eastAsia" w:ascii="仿宋" w:hAnsi="仿宋" w:eastAsia="仿宋" w:cs="仿宋"/>
          <w:sz w:val="24"/>
          <w:szCs w:val="24"/>
        </w:rPr>
      </w:pPr>
      <w:r>
        <w:rPr>
          <w:rFonts w:hint="eastAsia" w:ascii="仿宋" w:hAnsi="仿宋" w:eastAsia="仿宋" w:cs="仿宋"/>
          <w:sz w:val="24"/>
          <w:szCs w:val="24"/>
        </w:rPr>
        <w:t xml:space="preserve">7.2 </w:t>
      </w:r>
      <w:r>
        <w:rPr>
          <w:rFonts w:hint="eastAsia" w:ascii="仿宋" w:hAnsi="仿宋" w:eastAsia="仿宋" w:cs="仿宋"/>
          <w:sz w:val="24"/>
          <w:szCs w:val="24"/>
          <w:lang w:val="en-US" w:eastAsia="zh-CN"/>
        </w:rPr>
        <w:t>政府相关部门</w:t>
      </w:r>
      <w:r>
        <w:rPr>
          <w:rFonts w:hint="eastAsia" w:ascii="仿宋" w:hAnsi="仿宋" w:eastAsia="仿宋" w:cs="仿宋"/>
          <w:sz w:val="24"/>
          <w:szCs w:val="24"/>
        </w:rPr>
        <w:t>根据中国税法对采购人和</w:t>
      </w:r>
      <w:r>
        <w:rPr>
          <w:rFonts w:hint="eastAsia" w:ascii="仿宋" w:hAnsi="仿宋" w:eastAsia="仿宋" w:cs="仿宋"/>
          <w:sz w:val="24"/>
          <w:szCs w:val="24"/>
          <w:lang w:eastAsia="zh-CN"/>
        </w:rPr>
        <w:t>成交供应商</w:t>
      </w:r>
      <w:r>
        <w:rPr>
          <w:rFonts w:hint="eastAsia" w:ascii="仿宋" w:hAnsi="仿宋" w:eastAsia="仿宋" w:cs="仿宋"/>
          <w:sz w:val="24"/>
          <w:szCs w:val="24"/>
        </w:rPr>
        <w:t>双方征收的与执行合同有关的一切税费，双方均应按照</w:t>
      </w:r>
      <w:r>
        <w:rPr>
          <w:rFonts w:hint="eastAsia" w:ascii="仿宋" w:hAnsi="仿宋" w:eastAsia="仿宋" w:cs="仿宋"/>
          <w:sz w:val="24"/>
          <w:szCs w:val="24"/>
          <w:lang w:val="en-US" w:eastAsia="zh-CN"/>
        </w:rPr>
        <w:t>政府相关部门</w:t>
      </w:r>
      <w:r>
        <w:rPr>
          <w:rFonts w:hint="eastAsia" w:ascii="仿宋" w:hAnsi="仿宋" w:eastAsia="仿宋" w:cs="仿宋"/>
          <w:sz w:val="24"/>
          <w:szCs w:val="24"/>
        </w:rPr>
        <w:t>的规定各自负担。</w:t>
      </w:r>
    </w:p>
    <w:p w14:paraId="6FAD3EA2">
      <w:pPr>
        <w:keepNext w:val="0"/>
        <w:keepLines w:val="0"/>
        <w:pageBreakBefore w:val="0"/>
        <w:widowControl w:val="0"/>
        <w:tabs>
          <w:tab w:val="left" w:pos="798"/>
          <w:tab w:val="left" w:pos="1760"/>
          <w:tab w:val="left" w:pos="8522"/>
        </w:tabs>
        <w:kinsoku/>
        <w:wordWrap/>
        <w:overflowPunct/>
        <w:topLinePunct w:val="0"/>
        <w:bidi w:val="0"/>
        <w:spacing w:line="360" w:lineRule="auto"/>
        <w:ind w:left="0" w:leftChars="0" w:right="0" w:firstLine="482" w:firstLineChars="200"/>
        <w:jc w:val="left"/>
        <w:rPr>
          <w:rFonts w:hint="eastAsia" w:ascii="仿宋" w:hAnsi="仿宋" w:eastAsia="仿宋" w:cs="仿宋"/>
          <w:b/>
          <w:bCs/>
          <w:sz w:val="24"/>
          <w:szCs w:val="24"/>
        </w:rPr>
      </w:pPr>
      <w:r>
        <w:rPr>
          <w:rFonts w:hint="eastAsia" w:ascii="仿宋" w:hAnsi="仿宋" w:eastAsia="仿宋" w:cs="仿宋"/>
          <w:b/>
          <w:bCs/>
          <w:sz w:val="24"/>
          <w:szCs w:val="24"/>
          <w:lang w:val="en-US" w:eastAsia="zh-CN"/>
        </w:rPr>
        <w:t>8.</w:t>
      </w:r>
      <w:r>
        <w:rPr>
          <w:rFonts w:hint="eastAsia" w:ascii="仿宋" w:hAnsi="仿宋" w:eastAsia="仿宋" w:cs="仿宋"/>
          <w:b/>
          <w:bCs/>
          <w:sz w:val="24"/>
          <w:szCs w:val="24"/>
        </w:rPr>
        <w:t>不可抗力</w:t>
      </w:r>
    </w:p>
    <w:p w14:paraId="3BA77229">
      <w:pPr>
        <w:keepNext w:val="0"/>
        <w:keepLines w:val="0"/>
        <w:pageBreakBefore w:val="0"/>
        <w:widowControl w:val="0"/>
        <w:tabs>
          <w:tab w:val="left" w:pos="798"/>
          <w:tab w:val="left" w:pos="1760"/>
          <w:tab w:val="left" w:pos="8522"/>
        </w:tabs>
        <w:kinsoku/>
        <w:wordWrap/>
        <w:overflowPunct/>
        <w:topLinePunct w:val="0"/>
        <w:bidi w:val="0"/>
        <w:spacing w:line="360" w:lineRule="auto"/>
        <w:ind w:left="0" w:leftChars="0" w:right="0" w:firstLine="480" w:firstLineChars="200"/>
        <w:jc w:val="left"/>
        <w:rPr>
          <w:rFonts w:hint="eastAsia" w:ascii="仿宋" w:hAnsi="仿宋" w:eastAsia="仿宋" w:cs="仿宋"/>
          <w:sz w:val="24"/>
          <w:szCs w:val="24"/>
        </w:rPr>
      </w:pPr>
      <w:r>
        <w:rPr>
          <w:rFonts w:hint="eastAsia" w:ascii="仿宋" w:hAnsi="仿宋" w:eastAsia="仿宋" w:cs="仿宋"/>
          <w:sz w:val="24"/>
          <w:szCs w:val="24"/>
          <w:lang w:val="en-US" w:eastAsia="zh-CN"/>
        </w:rPr>
        <w:t>8.</w:t>
      </w:r>
      <w:r>
        <w:rPr>
          <w:rFonts w:hint="eastAsia" w:ascii="仿宋" w:hAnsi="仿宋" w:eastAsia="仿宋" w:cs="仿宋"/>
          <w:sz w:val="24"/>
          <w:szCs w:val="24"/>
        </w:rPr>
        <w:t>1本</w:t>
      </w:r>
      <w:r>
        <w:rPr>
          <w:rFonts w:hint="eastAsia" w:ascii="仿宋" w:hAnsi="仿宋" w:eastAsia="仿宋" w:cs="仿宋"/>
          <w:sz w:val="24"/>
          <w:szCs w:val="24"/>
          <w:lang w:val="en-US" w:eastAsia="zh-CN"/>
        </w:rPr>
        <w:t>合同</w:t>
      </w:r>
      <w:r>
        <w:rPr>
          <w:rFonts w:hint="eastAsia" w:ascii="仿宋" w:hAnsi="仿宋" w:eastAsia="仿宋" w:cs="仿宋"/>
          <w:sz w:val="24"/>
          <w:szCs w:val="24"/>
        </w:rPr>
        <w:t>履行期间，任何一方发生了不可抗力事件，以致不能履行或不能如期履行本</w:t>
      </w:r>
      <w:r>
        <w:rPr>
          <w:rFonts w:hint="eastAsia" w:ascii="仿宋" w:hAnsi="仿宋" w:eastAsia="仿宋" w:cs="仿宋"/>
          <w:sz w:val="24"/>
          <w:szCs w:val="24"/>
          <w:lang w:val="en-US" w:eastAsia="zh-CN"/>
        </w:rPr>
        <w:t>合同</w:t>
      </w:r>
      <w:r>
        <w:rPr>
          <w:rFonts w:hint="eastAsia" w:ascii="仿宋" w:hAnsi="仿宋" w:eastAsia="仿宋" w:cs="仿宋"/>
          <w:sz w:val="24"/>
          <w:szCs w:val="24"/>
        </w:rPr>
        <w:t>，各方协商一致后，发生不可抗力事件的一方可以免除履行本</w:t>
      </w:r>
      <w:r>
        <w:rPr>
          <w:rFonts w:hint="eastAsia" w:ascii="仿宋" w:hAnsi="仿宋" w:eastAsia="仿宋" w:cs="仿宋"/>
          <w:sz w:val="24"/>
          <w:szCs w:val="24"/>
          <w:lang w:val="en-US" w:eastAsia="zh-CN"/>
        </w:rPr>
        <w:t>合同</w:t>
      </w:r>
      <w:r>
        <w:rPr>
          <w:rFonts w:hint="eastAsia" w:ascii="仿宋" w:hAnsi="仿宋" w:eastAsia="仿宋" w:cs="仿宋"/>
          <w:sz w:val="24"/>
          <w:szCs w:val="24"/>
        </w:rPr>
        <w:t>的责任或推迟履行本</w:t>
      </w:r>
      <w:r>
        <w:rPr>
          <w:rFonts w:hint="eastAsia" w:ascii="仿宋" w:hAnsi="仿宋" w:eastAsia="仿宋" w:cs="仿宋"/>
          <w:sz w:val="24"/>
          <w:szCs w:val="24"/>
          <w:lang w:val="en-US" w:eastAsia="zh-CN"/>
        </w:rPr>
        <w:t>合同</w:t>
      </w:r>
      <w:r>
        <w:rPr>
          <w:rFonts w:hint="eastAsia" w:ascii="仿宋" w:hAnsi="仿宋" w:eastAsia="仿宋" w:cs="仿宋"/>
          <w:sz w:val="24"/>
          <w:szCs w:val="24"/>
        </w:rPr>
        <w:t>。</w:t>
      </w:r>
    </w:p>
    <w:p w14:paraId="5E68B475">
      <w:pPr>
        <w:keepNext w:val="0"/>
        <w:keepLines w:val="0"/>
        <w:pageBreakBefore w:val="0"/>
        <w:widowControl w:val="0"/>
        <w:tabs>
          <w:tab w:val="left" w:pos="798"/>
          <w:tab w:val="left" w:pos="1760"/>
          <w:tab w:val="left" w:pos="8522"/>
        </w:tabs>
        <w:kinsoku/>
        <w:wordWrap/>
        <w:overflowPunct/>
        <w:topLinePunct w:val="0"/>
        <w:bidi w:val="0"/>
        <w:spacing w:line="360" w:lineRule="auto"/>
        <w:ind w:left="0" w:leftChars="0" w:right="0" w:firstLine="480" w:firstLineChars="200"/>
        <w:jc w:val="left"/>
        <w:rPr>
          <w:rFonts w:hint="eastAsia" w:ascii="仿宋" w:hAnsi="仿宋" w:eastAsia="仿宋" w:cs="仿宋"/>
          <w:sz w:val="24"/>
          <w:szCs w:val="24"/>
        </w:rPr>
      </w:pPr>
      <w:r>
        <w:rPr>
          <w:rFonts w:hint="eastAsia" w:ascii="仿宋" w:hAnsi="仿宋" w:eastAsia="仿宋" w:cs="仿宋"/>
          <w:sz w:val="24"/>
          <w:szCs w:val="24"/>
          <w:lang w:val="en-US" w:eastAsia="zh-CN"/>
        </w:rPr>
        <w:t>8.</w:t>
      </w:r>
      <w:r>
        <w:rPr>
          <w:rFonts w:hint="eastAsia" w:ascii="仿宋" w:hAnsi="仿宋" w:eastAsia="仿宋" w:cs="仿宋"/>
          <w:sz w:val="24"/>
          <w:szCs w:val="24"/>
        </w:rPr>
        <w:t>2本</w:t>
      </w:r>
      <w:r>
        <w:rPr>
          <w:rFonts w:hint="eastAsia" w:ascii="仿宋" w:hAnsi="仿宋" w:eastAsia="仿宋" w:cs="仿宋"/>
          <w:sz w:val="24"/>
          <w:szCs w:val="24"/>
          <w:lang w:val="en-US" w:eastAsia="zh-CN"/>
        </w:rPr>
        <w:t>合同</w:t>
      </w:r>
      <w:r>
        <w:rPr>
          <w:rFonts w:hint="eastAsia" w:ascii="仿宋" w:hAnsi="仿宋" w:eastAsia="仿宋" w:cs="仿宋"/>
          <w:sz w:val="24"/>
          <w:szCs w:val="24"/>
        </w:rPr>
        <w:t>约定的不可抗力事件包括以下范围：</w:t>
      </w:r>
    </w:p>
    <w:p w14:paraId="4C8139F9">
      <w:pPr>
        <w:keepNext w:val="0"/>
        <w:keepLines w:val="0"/>
        <w:pageBreakBefore w:val="0"/>
        <w:widowControl w:val="0"/>
        <w:tabs>
          <w:tab w:val="left" w:pos="798"/>
          <w:tab w:val="left" w:pos="1760"/>
          <w:tab w:val="left" w:pos="8522"/>
        </w:tabs>
        <w:kinsoku/>
        <w:wordWrap/>
        <w:overflowPunct/>
        <w:topLinePunct w:val="0"/>
        <w:bidi w:val="0"/>
        <w:spacing w:line="360" w:lineRule="auto"/>
        <w:ind w:left="0" w:leftChars="0" w:right="0"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rPr>
        <w:t>⑴</w:t>
      </w:r>
      <w:r>
        <w:rPr>
          <w:rFonts w:hint="eastAsia" w:ascii="仿宋" w:hAnsi="仿宋" w:eastAsia="仿宋" w:cs="仿宋"/>
          <w:sz w:val="24"/>
          <w:szCs w:val="24"/>
        </w:rPr>
        <w:t>自然原因引起的事件，如地震、洪水、飓风、寒流、火山爆发、大雪、水灾、冰灾、暴风雨等；</w:t>
      </w:r>
    </w:p>
    <w:p w14:paraId="46B7C4A8">
      <w:pPr>
        <w:keepNext w:val="0"/>
        <w:keepLines w:val="0"/>
        <w:pageBreakBefore w:val="0"/>
        <w:widowControl w:val="0"/>
        <w:tabs>
          <w:tab w:val="left" w:pos="798"/>
          <w:tab w:val="left" w:pos="1760"/>
          <w:tab w:val="left" w:pos="8522"/>
        </w:tabs>
        <w:kinsoku/>
        <w:wordWrap/>
        <w:overflowPunct/>
        <w:topLinePunct w:val="0"/>
        <w:bidi w:val="0"/>
        <w:spacing w:line="360" w:lineRule="auto"/>
        <w:ind w:left="0" w:leftChars="0" w:right="0"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rPr>
        <w:t>⑵</w:t>
      </w:r>
      <w:r>
        <w:rPr>
          <w:rFonts w:hint="eastAsia" w:ascii="仿宋" w:hAnsi="仿宋" w:eastAsia="仿宋" w:cs="仿宋"/>
          <w:sz w:val="24"/>
          <w:szCs w:val="24"/>
        </w:rPr>
        <w:t>社会原因引起的事件，如战争、罢工、政府禁令、封锁、疫情等；</w:t>
      </w:r>
    </w:p>
    <w:p w14:paraId="69F902C6">
      <w:pPr>
        <w:keepNext w:val="0"/>
        <w:keepLines w:val="0"/>
        <w:pageBreakBefore w:val="0"/>
        <w:widowControl w:val="0"/>
        <w:kinsoku/>
        <w:wordWrap/>
        <w:overflowPunct/>
        <w:topLinePunct w:val="0"/>
        <w:bidi w:val="0"/>
        <w:spacing w:line="360" w:lineRule="auto"/>
        <w:ind w:left="0" w:leftChars="0" w:right="0"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8.3</w:t>
      </w:r>
      <w:r>
        <w:rPr>
          <w:rFonts w:hint="eastAsia" w:ascii="仿宋" w:hAnsi="仿宋" w:eastAsia="仿宋" w:cs="仿宋"/>
          <w:sz w:val="24"/>
          <w:szCs w:val="24"/>
        </w:rPr>
        <w:t>发生不可抗力的一方，应于不可抗力发生后5天内以书面形式通知对方，通报不可抗力的详尽情况，提交不可抗力影响履行程度的官方证明文件。未尽告知义务的，不免除违约责任。</w:t>
      </w:r>
    </w:p>
    <w:p w14:paraId="409D7ACD">
      <w:pPr>
        <w:keepNext w:val="0"/>
        <w:keepLines w:val="0"/>
        <w:pageBreakBefore w:val="0"/>
        <w:widowControl w:val="0"/>
        <w:tabs>
          <w:tab w:val="left" w:pos="798"/>
          <w:tab w:val="left" w:pos="1760"/>
          <w:tab w:val="left" w:pos="8522"/>
        </w:tabs>
        <w:kinsoku/>
        <w:wordWrap/>
        <w:overflowPunct/>
        <w:topLinePunct w:val="0"/>
        <w:bidi w:val="0"/>
        <w:spacing w:line="360" w:lineRule="auto"/>
        <w:ind w:left="0" w:leftChars="0" w:right="0" w:firstLine="482" w:firstLineChars="200"/>
        <w:jc w:val="left"/>
        <w:rPr>
          <w:rFonts w:hint="eastAsia" w:ascii="仿宋" w:hAnsi="仿宋" w:eastAsia="仿宋" w:cs="仿宋"/>
          <w:b/>
          <w:bCs/>
          <w:sz w:val="24"/>
          <w:szCs w:val="24"/>
        </w:rPr>
      </w:pPr>
      <w:r>
        <w:rPr>
          <w:rFonts w:hint="eastAsia" w:ascii="仿宋" w:hAnsi="仿宋" w:eastAsia="仿宋" w:cs="仿宋"/>
          <w:b/>
          <w:bCs/>
          <w:sz w:val="24"/>
          <w:szCs w:val="24"/>
          <w:lang w:val="en-US" w:eastAsia="zh-CN"/>
        </w:rPr>
        <w:t>9</w:t>
      </w:r>
      <w:r>
        <w:rPr>
          <w:rFonts w:hint="eastAsia" w:ascii="仿宋" w:hAnsi="仿宋" w:eastAsia="仿宋" w:cs="仿宋"/>
          <w:b/>
          <w:bCs/>
          <w:sz w:val="24"/>
          <w:szCs w:val="24"/>
        </w:rPr>
        <w:t>. 适用法律</w:t>
      </w:r>
    </w:p>
    <w:p w14:paraId="1BAED066">
      <w:pPr>
        <w:keepNext w:val="0"/>
        <w:keepLines w:val="0"/>
        <w:pageBreakBefore w:val="0"/>
        <w:widowControl w:val="0"/>
        <w:tabs>
          <w:tab w:val="left" w:pos="798"/>
          <w:tab w:val="left" w:pos="1760"/>
          <w:tab w:val="left" w:pos="8522"/>
        </w:tabs>
        <w:kinsoku/>
        <w:wordWrap/>
        <w:overflowPunct/>
        <w:topLinePunct w:val="0"/>
        <w:bidi w:val="0"/>
        <w:spacing w:line="360" w:lineRule="auto"/>
        <w:ind w:left="0" w:leftChars="0" w:right="0" w:firstLine="480" w:firstLineChars="200"/>
        <w:jc w:val="left"/>
        <w:rPr>
          <w:rFonts w:hint="eastAsia" w:ascii="仿宋" w:hAnsi="仿宋" w:eastAsia="仿宋" w:cs="仿宋"/>
          <w:sz w:val="24"/>
          <w:szCs w:val="24"/>
        </w:rPr>
      </w:pPr>
      <w:r>
        <w:rPr>
          <w:rFonts w:hint="eastAsia" w:ascii="仿宋" w:hAnsi="仿宋" w:eastAsia="仿宋" w:cs="仿宋"/>
          <w:sz w:val="24"/>
          <w:szCs w:val="24"/>
        </w:rPr>
        <w:t>本合同的执行和争议的解决应适用中华人民共和国的法律，并按中华人民共和国的法律进行解释。</w:t>
      </w:r>
    </w:p>
    <w:p w14:paraId="477A5B74">
      <w:pPr>
        <w:keepNext w:val="0"/>
        <w:keepLines w:val="0"/>
        <w:pageBreakBefore w:val="0"/>
        <w:widowControl w:val="0"/>
        <w:tabs>
          <w:tab w:val="left" w:pos="798"/>
          <w:tab w:val="left" w:pos="1760"/>
          <w:tab w:val="left" w:pos="8522"/>
        </w:tabs>
        <w:kinsoku/>
        <w:wordWrap/>
        <w:overflowPunct/>
        <w:topLinePunct w:val="0"/>
        <w:bidi w:val="0"/>
        <w:spacing w:line="360" w:lineRule="auto"/>
        <w:ind w:left="0" w:leftChars="0" w:right="0" w:firstLine="482" w:firstLineChars="200"/>
        <w:jc w:val="left"/>
        <w:rPr>
          <w:rFonts w:hint="eastAsia" w:ascii="仿宋" w:hAnsi="仿宋" w:eastAsia="仿宋" w:cs="仿宋"/>
          <w:b/>
          <w:bCs/>
          <w:sz w:val="24"/>
          <w:szCs w:val="24"/>
        </w:rPr>
      </w:pPr>
      <w:r>
        <w:rPr>
          <w:rFonts w:hint="eastAsia" w:ascii="仿宋" w:hAnsi="仿宋" w:eastAsia="仿宋" w:cs="仿宋"/>
          <w:b/>
          <w:bCs/>
          <w:sz w:val="24"/>
          <w:szCs w:val="24"/>
        </w:rPr>
        <w:t>1</w:t>
      </w:r>
      <w:r>
        <w:rPr>
          <w:rFonts w:hint="eastAsia" w:ascii="仿宋" w:hAnsi="仿宋" w:eastAsia="仿宋" w:cs="仿宋"/>
          <w:b/>
          <w:bCs/>
          <w:sz w:val="24"/>
          <w:szCs w:val="24"/>
          <w:lang w:val="en-US" w:eastAsia="zh-CN"/>
        </w:rPr>
        <w:t>0</w:t>
      </w:r>
      <w:r>
        <w:rPr>
          <w:rFonts w:hint="eastAsia" w:ascii="仿宋" w:hAnsi="仿宋" w:eastAsia="仿宋" w:cs="仿宋"/>
          <w:b/>
          <w:bCs/>
          <w:sz w:val="24"/>
          <w:szCs w:val="24"/>
        </w:rPr>
        <w:t>.通知</w:t>
      </w:r>
    </w:p>
    <w:p w14:paraId="52205665">
      <w:pPr>
        <w:keepNext w:val="0"/>
        <w:keepLines w:val="0"/>
        <w:pageBreakBefore w:val="0"/>
        <w:widowControl w:val="0"/>
        <w:tabs>
          <w:tab w:val="left" w:pos="798"/>
          <w:tab w:val="left" w:pos="1760"/>
          <w:tab w:val="left" w:pos="8522"/>
        </w:tabs>
        <w:kinsoku/>
        <w:wordWrap/>
        <w:overflowPunct/>
        <w:topLinePunct w:val="0"/>
        <w:bidi w:val="0"/>
        <w:spacing w:line="360" w:lineRule="auto"/>
        <w:ind w:left="0" w:leftChars="0" w:right="0" w:firstLine="480" w:firstLineChars="200"/>
        <w:jc w:val="left"/>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0</w:t>
      </w:r>
      <w:r>
        <w:rPr>
          <w:rFonts w:hint="eastAsia" w:ascii="仿宋" w:hAnsi="仿宋" w:eastAsia="仿宋" w:cs="仿宋"/>
          <w:sz w:val="24"/>
          <w:szCs w:val="24"/>
        </w:rPr>
        <w:t>.1 本合同一方给对方的通知应以书面形式送到合同专用条款中载明的对方的地址。传真要经书面确认。</w:t>
      </w:r>
    </w:p>
    <w:p w14:paraId="3C37F37D">
      <w:pPr>
        <w:keepNext w:val="0"/>
        <w:keepLines w:val="0"/>
        <w:pageBreakBefore w:val="0"/>
        <w:widowControl w:val="0"/>
        <w:tabs>
          <w:tab w:val="left" w:pos="798"/>
          <w:tab w:val="left" w:pos="1760"/>
          <w:tab w:val="left" w:pos="8522"/>
        </w:tabs>
        <w:kinsoku/>
        <w:wordWrap/>
        <w:overflowPunct/>
        <w:topLinePunct w:val="0"/>
        <w:bidi w:val="0"/>
        <w:spacing w:line="360" w:lineRule="auto"/>
        <w:ind w:left="0" w:leftChars="0" w:right="0" w:firstLine="480" w:firstLineChars="200"/>
        <w:jc w:val="left"/>
        <w:rPr>
          <w:rFonts w:hint="eastAsia" w:ascii="仿宋" w:hAnsi="仿宋" w:eastAsia="仿宋" w:cs="仿宋"/>
        </w:rPr>
      </w:pPr>
      <w:r>
        <w:rPr>
          <w:rFonts w:hint="eastAsia" w:ascii="仿宋" w:hAnsi="仿宋" w:eastAsia="仿宋" w:cs="仿宋"/>
          <w:sz w:val="24"/>
          <w:szCs w:val="24"/>
        </w:rPr>
        <w:t>1</w:t>
      </w:r>
      <w:r>
        <w:rPr>
          <w:rFonts w:hint="eastAsia" w:ascii="仿宋" w:hAnsi="仿宋" w:eastAsia="仿宋" w:cs="仿宋"/>
          <w:sz w:val="24"/>
          <w:szCs w:val="24"/>
          <w:lang w:val="en-US" w:eastAsia="zh-CN"/>
        </w:rPr>
        <w:t>0</w:t>
      </w:r>
      <w:r>
        <w:rPr>
          <w:rFonts w:hint="eastAsia" w:ascii="仿宋" w:hAnsi="仿宋" w:eastAsia="仿宋" w:cs="仿宋"/>
          <w:sz w:val="24"/>
          <w:szCs w:val="24"/>
        </w:rPr>
        <w:t>.2 通知以对方签收日期或通知书的生效日期为生效日期，两者中以晚的一个日期为准。</w:t>
      </w:r>
    </w:p>
    <w:p w14:paraId="1D070581">
      <w:pPr>
        <w:keepNext w:val="0"/>
        <w:keepLines w:val="0"/>
        <w:pageBreakBefore w:val="0"/>
        <w:widowControl w:val="0"/>
        <w:kinsoku/>
        <w:wordWrap/>
        <w:overflowPunct/>
        <w:topLinePunct w:val="0"/>
        <w:bidi w:val="0"/>
        <w:spacing w:line="360" w:lineRule="auto"/>
        <w:ind w:left="0" w:leftChars="0" w:right="0" w:firstLine="482" w:firstLineChars="200"/>
        <w:rPr>
          <w:rFonts w:hint="eastAsia" w:ascii="仿宋" w:hAnsi="仿宋" w:eastAsia="仿宋" w:cs="仿宋"/>
          <w:b/>
          <w:bCs/>
          <w:sz w:val="24"/>
          <w:szCs w:val="24"/>
        </w:rPr>
      </w:pPr>
      <w:r>
        <w:rPr>
          <w:rFonts w:hint="eastAsia" w:ascii="仿宋" w:hAnsi="仿宋" w:eastAsia="仿宋" w:cs="仿宋"/>
          <w:b/>
          <w:bCs/>
          <w:sz w:val="24"/>
          <w:szCs w:val="24"/>
          <w:lang w:val="en-US" w:eastAsia="zh-CN"/>
        </w:rPr>
        <w:t>11</w:t>
      </w:r>
      <w:r>
        <w:rPr>
          <w:rFonts w:hint="eastAsia" w:ascii="仿宋" w:hAnsi="仿宋" w:eastAsia="仿宋" w:cs="仿宋"/>
          <w:b/>
          <w:bCs/>
          <w:sz w:val="24"/>
          <w:szCs w:val="24"/>
        </w:rPr>
        <w:t>.争议解决方式</w:t>
      </w:r>
    </w:p>
    <w:p w14:paraId="211543B4">
      <w:pPr>
        <w:keepNext w:val="0"/>
        <w:keepLines w:val="0"/>
        <w:pageBreakBefore w:val="0"/>
        <w:widowControl w:val="0"/>
        <w:kinsoku/>
        <w:wordWrap/>
        <w:overflowPunct/>
        <w:topLinePunct w:val="0"/>
        <w:bidi w:val="0"/>
        <w:spacing w:line="360" w:lineRule="auto"/>
        <w:ind w:left="0" w:leftChars="0" w:right="0" w:firstLine="480" w:firstLineChars="200"/>
        <w:rPr>
          <w:rFonts w:hint="eastAsia" w:ascii="仿宋" w:hAnsi="仿宋" w:eastAsia="仿宋" w:cs="仿宋"/>
          <w:sz w:val="24"/>
          <w:szCs w:val="24"/>
        </w:rPr>
      </w:pPr>
      <w:r>
        <w:rPr>
          <w:rFonts w:hint="eastAsia" w:ascii="仿宋" w:hAnsi="仿宋" w:eastAsia="仿宋" w:cs="仿宋"/>
          <w:sz w:val="24"/>
          <w:szCs w:val="24"/>
        </w:rPr>
        <w:t>因履行本合同发生的争议，由采购人和</w:t>
      </w:r>
      <w:r>
        <w:rPr>
          <w:rFonts w:hint="eastAsia" w:ascii="仿宋" w:hAnsi="仿宋" w:eastAsia="仿宋" w:cs="仿宋"/>
          <w:sz w:val="24"/>
          <w:szCs w:val="24"/>
          <w:lang w:eastAsia="zh-CN"/>
        </w:rPr>
        <w:t>成交供应商</w:t>
      </w:r>
      <w:r>
        <w:rPr>
          <w:rFonts w:hint="eastAsia" w:ascii="仿宋" w:hAnsi="仿宋" w:eastAsia="仿宋" w:cs="仿宋"/>
          <w:sz w:val="24"/>
          <w:szCs w:val="24"/>
        </w:rPr>
        <w:t>协商解决，协商不成的，任何一方均可向采购人住所地人民法院提起诉讼，通过诉讼途径解决。</w:t>
      </w:r>
    </w:p>
    <w:p w14:paraId="2BACFC14">
      <w:pPr>
        <w:keepNext w:val="0"/>
        <w:keepLines w:val="0"/>
        <w:pageBreakBefore w:val="0"/>
        <w:widowControl w:val="0"/>
        <w:kinsoku/>
        <w:wordWrap/>
        <w:overflowPunct/>
        <w:topLinePunct w:val="0"/>
        <w:bidi w:val="0"/>
        <w:spacing w:line="360" w:lineRule="auto"/>
        <w:ind w:left="0" w:leftChars="0" w:right="0" w:firstLine="482" w:firstLineChars="200"/>
        <w:rPr>
          <w:rFonts w:hint="eastAsia" w:ascii="仿宋" w:hAnsi="仿宋" w:eastAsia="仿宋" w:cs="仿宋"/>
          <w:b/>
          <w:bCs/>
          <w:sz w:val="24"/>
          <w:szCs w:val="24"/>
        </w:rPr>
      </w:pPr>
      <w:r>
        <w:rPr>
          <w:rFonts w:hint="eastAsia" w:ascii="仿宋" w:hAnsi="仿宋" w:eastAsia="仿宋" w:cs="仿宋"/>
          <w:b/>
          <w:bCs/>
          <w:sz w:val="24"/>
          <w:szCs w:val="24"/>
        </w:rPr>
        <w:t>1</w:t>
      </w:r>
      <w:r>
        <w:rPr>
          <w:rFonts w:hint="eastAsia" w:ascii="仿宋" w:hAnsi="仿宋" w:eastAsia="仿宋" w:cs="仿宋"/>
          <w:b/>
          <w:bCs/>
          <w:sz w:val="24"/>
          <w:szCs w:val="24"/>
          <w:lang w:val="en-US" w:eastAsia="zh-CN"/>
        </w:rPr>
        <w:t>2</w:t>
      </w:r>
      <w:r>
        <w:rPr>
          <w:rFonts w:hint="eastAsia" w:ascii="仿宋" w:hAnsi="仿宋" w:eastAsia="仿宋" w:cs="仿宋"/>
          <w:b/>
          <w:bCs/>
          <w:sz w:val="24"/>
          <w:szCs w:val="24"/>
        </w:rPr>
        <w:t>.合同生效</w:t>
      </w:r>
    </w:p>
    <w:p w14:paraId="0623690E">
      <w:pPr>
        <w:keepNext w:val="0"/>
        <w:keepLines w:val="0"/>
        <w:pageBreakBefore w:val="0"/>
        <w:widowControl w:val="0"/>
        <w:kinsoku/>
        <w:wordWrap/>
        <w:overflowPunct/>
        <w:topLinePunct w:val="0"/>
        <w:bidi w:val="0"/>
        <w:spacing w:line="360" w:lineRule="auto"/>
        <w:ind w:left="0" w:leftChars="0" w:right="0"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本合同应在</w:t>
      </w:r>
      <w:r>
        <w:rPr>
          <w:rFonts w:hint="eastAsia" w:ascii="仿宋" w:hAnsi="仿宋" w:eastAsia="仿宋" w:cs="仿宋"/>
          <w:sz w:val="24"/>
          <w:szCs w:val="24"/>
          <w:lang w:val="en-US" w:eastAsia="zh-CN"/>
        </w:rPr>
        <w:t>采购人和成交供应商</w:t>
      </w:r>
      <w:r>
        <w:rPr>
          <w:rFonts w:hint="eastAsia" w:ascii="仿宋" w:hAnsi="仿宋" w:eastAsia="仿宋" w:cs="仿宋"/>
          <w:sz w:val="24"/>
          <w:szCs w:val="24"/>
        </w:rPr>
        <w:t>双方签字并加盖公章后生效</w:t>
      </w:r>
      <w:r>
        <w:rPr>
          <w:rFonts w:hint="eastAsia" w:ascii="仿宋" w:hAnsi="仿宋" w:eastAsia="仿宋" w:cs="仿宋"/>
          <w:sz w:val="24"/>
          <w:szCs w:val="24"/>
          <w:lang w:eastAsia="zh-CN"/>
        </w:rPr>
        <w:t>。</w:t>
      </w:r>
    </w:p>
    <w:p w14:paraId="0192EC22">
      <w:pPr>
        <w:keepNext w:val="0"/>
        <w:keepLines w:val="0"/>
        <w:pageBreakBefore w:val="0"/>
        <w:widowControl w:val="0"/>
        <w:shd w:val="clear" w:color="auto" w:fill="FFFFFF"/>
        <w:kinsoku/>
        <w:wordWrap/>
        <w:overflowPunct/>
        <w:topLinePunct w:val="0"/>
        <w:bidi w:val="0"/>
        <w:adjustRightInd/>
        <w:snapToGrid/>
        <w:spacing w:beforeAutospacing="0" w:afterAutospacing="0" w:line="360" w:lineRule="auto"/>
        <w:ind w:right="0" w:rightChars="0"/>
        <w:rPr>
          <w:rFonts w:hint="eastAsia" w:ascii="仿宋" w:eastAsia="仿宋" w:cs="仿宋"/>
          <w:sz w:val="24"/>
        </w:rPr>
      </w:pPr>
    </w:p>
    <w:p w14:paraId="4724654C">
      <w:pPr>
        <w:keepNext w:val="0"/>
        <w:keepLines w:val="0"/>
        <w:pageBreakBefore w:val="0"/>
        <w:widowControl w:val="0"/>
        <w:shd w:val="clear" w:color="auto" w:fill="FFFFFF"/>
        <w:kinsoku/>
        <w:wordWrap/>
        <w:overflowPunct/>
        <w:topLinePunct w:val="0"/>
        <w:bidi w:val="0"/>
        <w:adjustRightInd/>
        <w:snapToGrid/>
        <w:spacing w:beforeAutospacing="0" w:afterAutospacing="0" w:line="360" w:lineRule="auto"/>
        <w:ind w:right="0" w:rightChars="0"/>
        <w:rPr>
          <w:rFonts w:hint="default" w:ascii="仿宋" w:eastAsia="仿宋" w:cs="仿宋"/>
          <w:sz w:val="24"/>
          <w:lang w:val="en-US" w:eastAsia="zh-CN"/>
        </w:rPr>
      </w:pPr>
      <w:r>
        <w:rPr>
          <w:rFonts w:hint="eastAsia" w:ascii="仿宋" w:eastAsia="仿宋" w:cs="仿宋"/>
          <w:sz w:val="24"/>
        </w:rPr>
        <w:t xml:space="preserve">甲方：                          </w:t>
      </w:r>
      <w:r>
        <w:rPr>
          <w:rFonts w:hint="eastAsia" w:ascii="仿宋" w:eastAsia="仿宋" w:cs="仿宋"/>
          <w:sz w:val="24"/>
          <w:lang w:val="en-US" w:eastAsia="zh-CN"/>
        </w:rPr>
        <w:t xml:space="preserve">  </w:t>
      </w:r>
      <w:r>
        <w:rPr>
          <w:rFonts w:hint="eastAsia" w:ascii="仿宋" w:eastAsia="仿宋" w:cs="仿宋"/>
          <w:sz w:val="24"/>
        </w:rPr>
        <w:t xml:space="preserve">    乙方：    </w:t>
      </w:r>
      <w:r>
        <w:rPr>
          <w:rFonts w:hint="eastAsia" w:ascii="仿宋" w:eastAsia="仿宋" w:cs="仿宋"/>
          <w:sz w:val="24"/>
          <w:lang w:val="en-US" w:eastAsia="zh-CN"/>
        </w:rPr>
        <w:t xml:space="preserve">        </w:t>
      </w:r>
    </w:p>
    <w:p w14:paraId="5690687B">
      <w:pPr>
        <w:keepNext w:val="0"/>
        <w:keepLines w:val="0"/>
        <w:pageBreakBefore w:val="0"/>
        <w:widowControl w:val="0"/>
        <w:kinsoku/>
        <w:wordWrap/>
        <w:overflowPunct/>
        <w:topLinePunct w:val="0"/>
        <w:bidi w:val="0"/>
        <w:adjustRightInd/>
        <w:snapToGrid/>
        <w:spacing w:beforeAutospacing="0" w:afterAutospacing="0" w:line="360" w:lineRule="auto"/>
        <w:ind w:right="0" w:rightChars="0"/>
        <w:jc w:val="both"/>
        <w:outlineLvl w:val="9"/>
        <w:rPr>
          <w:rFonts w:hint="eastAsia" w:ascii="仿宋" w:eastAsia="仿宋" w:cs="仿宋"/>
          <w:sz w:val="24"/>
        </w:rPr>
      </w:pPr>
      <w:bookmarkStart w:id="13" w:name="_Toc21962"/>
      <w:bookmarkStart w:id="14" w:name="_Toc1048"/>
      <w:bookmarkStart w:id="15" w:name="_Toc29674"/>
      <w:bookmarkStart w:id="16" w:name="_Toc25927"/>
      <w:bookmarkStart w:id="17" w:name="_Toc2812"/>
    </w:p>
    <w:p w14:paraId="64EDB1D7">
      <w:pPr>
        <w:keepNext w:val="0"/>
        <w:keepLines w:val="0"/>
        <w:pageBreakBefore w:val="0"/>
        <w:widowControl w:val="0"/>
        <w:kinsoku/>
        <w:wordWrap/>
        <w:overflowPunct/>
        <w:topLinePunct w:val="0"/>
        <w:bidi w:val="0"/>
        <w:adjustRightInd/>
        <w:snapToGrid/>
        <w:spacing w:beforeAutospacing="0" w:afterAutospacing="0" w:line="360" w:lineRule="auto"/>
        <w:ind w:right="0" w:rightChars="0"/>
        <w:jc w:val="both"/>
        <w:outlineLvl w:val="9"/>
        <w:rPr>
          <w:rFonts w:hint="default" w:ascii="仿宋" w:eastAsia="仿宋" w:cs="仿宋"/>
          <w:sz w:val="24"/>
          <w:lang w:val="en-US" w:eastAsia="zh-CN"/>
        </w:rPr>
      </w:pPr>
      <w:r>
        <w:rPr>
          <w:rFonts w:hint="eastAsia" w:ascii="仿宋" w:eastAsia="仿宋" w:cs="仿宋"/>
          <w:sz w:val="24"/>
        </w:rPr>
        <w:t xml:space="preserve">法人代表或授权代表：                </w:t>
      </w:r>
      <w:r>
        <w:rPr>
          <w:rFonts w:hint="eastAsia" w:ascii="仿宋" w:eastAsia="仿宋" w:cs="仿宋"/>
          <w:sz w:val="24"/>
          <w:lang w:val="en-US" w:eastAsia="zh-CN"/>
        </w:rPr>
        <w:t xml:space="preserve"> </w:t>
      </w:r>
      <w:r>
        <w:rPr>
          <w:rFonts w:hint="eastAsia" w:ascii="仿宋" w:eastAsia="仿宋" w:cs="仿宋"/>
          <w:sz w:val="24"/>
        </w:rPr>
        <w:t xml:space="preserve"> 法人代表或授权代表：</w:t>
      </w:r>
      <w:r>
        <w:rPr>
          <w:rFonts w:hint="eastAsia" w:ascii="仿宋" w:eastAsia="仿宋" w:cs="仿宋"/>
          <w:sz w:val="24"/>
          <w:lang w:val="en-US" w:eastAsia="zh-CN"/>
        </w:rPr>
        <w:t xml:space="preserve">            </w:t>
      </w:r>
    </w:p>
    <w:p w14:paraId="68ECEB2C">
      <w:pPr>
        <w:keepNext w:val="0"/>
        <w:keepLines w:val="0"/>
        <w:pageBreakBefore w:val="0"/>
        <w:widowControl w:val="0"/>
        <w:kinsoku/>
        <w:wordWrap/>
        <w:overflowPunct/>
        <w:topLinePunct w:val="0"/>
        <w:bidi w:val="0"/>
        <w:adjustRightInd/>
        <w:snapToGrid/>
        <w:spacing w:beforeAutospacing="0" w:afterAutospacing="0" w:line="360" w:lineRule="auto"/>
        <w:ind w:right="0" w:rightChars="0"/>
        <w:jc w:val="both"/>
        <w:outlineLvl w:val="9"/>
        <w:rPr>
          <w:rFonts w:hint="eastAsia" w:ascii="仿宋" w:eastAsia="仿宋" w:cs="仿宋"/>
          <w:sz w:val="24"/>
        </w:rPr>
      </w:pPr>
    </w:p>
    <w:p w14:paraId="309AF8BC">
      <w:r>
        <w:rPr>
          <w:rFonts w:hint="eastAsia" w:ascii="仿宋" w:eastAsia="仿宋" w:cs="仿宋"/>
          <w:sz w:val="24"/>
        </w:rPr>
        <w:t>签订日期：202</w:t>
      </w:r>
      <w:r>
        <w:rPr>
          <w:rFonts w:hint="eastAsia" w:ascii="仿宋" w:eastAsia="仿宋" w:cs="仿宋"/>
          <w:sz w:val="24"/>
          <w:lang w:val="en-US" w:eastAsia="zh-CN"/>
        </w:rPr>
        <w:t>5</w:t>
      </w:r>
      <w:r>
        <w:rPr>
          <w:rFonts w:hint="eastAsia" w:ascii="仿宋" w:eastAsia="仿宋" w:cs="仿宋"/>
          <w:sz w:val="24"/>
        </w:rPr>
        <w:t>年    月    日          签订日期：202</w:t>
      </w:r>
      <w:r>
        <w:rPr>
          <w:rFonts w:hint="eastAsia" w:ascii="仿宋" w:eastAsia="仿宋" w:cs="仿宋"/>
          <w:sz w:val="24"/>
          <w:lang w:val="en-US" w:eastAsia="zh-CN"/>
        </w:rPr>
        <w:t>5</w:t>
      </w:r>
      <w:r>
        <w:rPr>
          <w:rFonts w:hint="eastAsia" w:ascii="仿宋" w:eastAsia="仿宋" w:cs="仿宋"/>
          <w:sz w:val="24"/>
        </w:rPr>
        <w:t>年    月    日</w:t>
      </w:r>
      <w:bookmarkEnd w:id="13"/>
      <w:bookmarkEnd w:id="14"/>
      <w:bookmarkEnd w:id="15"/>
      <w:bookmarkEnd w:id="16"/>
      <w:bookmarkEnd w:id="17"/>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RjNjQ1M2RhMzQxYTI0YWZiYTk4MWRmZWYxMWFiMDcifQ=="/>
  </w:docVars>
  <w:rsids>
    <w:rsidRoot w:val="00000000"/>
    <w:rsid w:val="410E5EFB"/>
    <w:rsid w:val="544D51D9"/>
    <w:rsid w:val="5FFE63DD"/>
    <w:rsid w:val="779E20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7" w:semiHidden="0" w:name="Normal"/>
    <w:lsdException w:qFormat="1" w:unhideWhenUsed="0" w:uiPriority="6"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6"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6"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7"/>
    <w:pPr>
      <w:widowControl w:val="0"/>
      <w:jc w:val="both"/>
    </w:pPr>
    <w:rPr>
      <w:rFonts w:ascii="Times New Roman" w:hAnsi="Times New Roman" w:eastAsia="宋体" w:cs="Times New Roman"/>
      <w:color w:val="000000"/>
      <w:sz w:val="21"/>
      <w:lang w:val="en-US" w:eastAsia="zh-CN" w:bidi="ar-SA"/>
    </w:rPr>
  </w:style>
  <w:style w:type="paragraph" w:styleId="4">
    <w:name w:val="heading 1"/>
    <w:basedOn w:val="1"/>
    <w:next w:val="1"/>
    <w:qFormat/>
    <w:uiPriority w:val="6"/>
    <w:pPr>
      <w:spacing w:before="100" w:beforeAutospacing="1" w:after="100" w:afterAutospacing="1"/>
      <w:jc w:val="left"/>
      <w:outlineLvl w:val="0"/>
    </w:pPr>
    <w:rPr>
      <w:rFonts w:ascii="宋体" w:hAnsi="宋体" w:cs="宋体"/>
      <w:b/>
      <w:sz w:val="48"/>
      <w:szCs w:val="48"/>
      <w:lang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1"/>
    <w:qFormat/>
    <w:uiPriority w:val="6"/>
    <w:pPr>
      <w:ind w:firstLine="420"/>
      <w:jc w:val="left"/>
    </w:pPr>
    <w:rPr>
      <w:b w:val="0"/>
      <w:kern w:val="0"/>
      <w:sz w:val="21"/>
    </w:rPr>
  </w:style>
  <w:style w:type="paragraph" w:styleId="3">
    <w:name w:val="Body Text"/>
    <w:basedOn w:val="1"/>
    <w:next w:val="1"/>
    <w:qFormat/>
    <w:uiPriority w:val="6"/>
    <w:rPr>
      <w:b/>
      <w:kern w:val="1"/>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2852</Words>
  <Characters>2961</Characters>
  <Lines>0</Lines>
  <Paragraphs>0</Paragraphs>
  <TotalTime>8</TotalTime>
  <ScaleCrop>false</ScaleCrop>
  <LinksUpToDate>false</LinksUpToDate>
  <CharactersWithSpaces>3313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2023-10-17T08:17:00Z</dcterms:created>
  <dc:creator>Administrator</dc:creator>
  <cp:lastModifiedBy>段婧</cp:lastModifiedBy>
  <dcterms:modified xsi:type="dcterms:W3CDTF">2025-01-06T08:12:38Z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C444988A5C9E4A3EB89323B5AE9A4858_12</vt:lpwstr>
  </property>
  <property fmtid="{D5CDD505-2E9C-101B-9397-08002B2CF9AE}" pid="4" name="KSOTemplateDocerSaveRecord">
    <vt:lpwstr>eyJoZGlkIjoiNDE2MzFjZjk4ODEwNjY1YzBmYTJkNGI0YWZlZmUxNmIiLCJ1c2VySWQiOiIzMzEzMTg1MTQifQ==</vt:lpwstr>
  </property>
</Properties>
</file>