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5F262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CN"/>
        </w:rPr>
      </w:pPr>
    </w:p>
    <w:p w14:paraId="00B1552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CN"/>
        </w:rPr>
      </w:pPr>
    </w:p>
    <w:p w14:paraId="7E83E13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8"/>
          <w:szCs w:val="28"/>
          <w:highlight w:val="none"/>
          <w:lang w:val="en-US" w:eastAsia="zh-CN"/>
        </w:rPr>
      </w:pPr>
    </w:p>
    <w:p w14:paraId="1256ECB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="黑体" w:hAnsi="黑体" w:eastAsia="黑体" w:cs="黑体"/>
          <w:b/>
          <w:bCs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  <w:t>建立永久基本农田储备库项目</w:t>
      </w:r>
    </w:p>
    <w:p w14:paraId="2C480157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</w:p>
    <w:p w14:paraId="1AE369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40"/>
          <w:szCs w:val="40"/>
          <w:highlight w:val="none"/>
          <w:lang w:val="en-US" w:eastAsia="zh-Hans"/>
        </w:rPr>
        <w:t>服 务 合 同</w:t>
      </w:r>
    </w:p>
    <w:p w14:paraId="5890A93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50A4028C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358608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bookmarkStart w:id="0" w:name="_GoBack"/>
      <w:bookmarkEnd w:id="0"/>
    </w:p>
    <w:p w14:paraId="5DFE932F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A6BA386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B432D89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EDAA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B03B5FB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4F370D84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7836371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7DD87D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28ED43F0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（示范文本）</w:t>
      </w:r>
    </w:p>
    <w:p w14:paraId="5EB67093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</w:p>
    <w:p w14:paraId="1907E0B1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成交供应商和采购人也可根据项目特点自行拟定合同条款。</w:t>
      </w:r>
    </w:p>
    <w:p w14:paraId="38FA7123">
      <w:pPr>
        <w:pageBreakBefore w:val="0"/>
        <w:wordWrap/>
        <w:overflowPunct/>
        <w:topLinePunct w:val="0"/>
        <w:bidi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1F54D1E0">
      <w:pPr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16A5610A">
      <w:pPr>
        <w:pStyle w:val="2"/>
        <w:pageBreakBefore w:val="0"/>
        <w:wordWrap/>
        <w:overflowPunct/>
        <w:topLinePunct w:val="0"/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798FA594">
      <w:pPr>
        <w:pageBreakBefore w:val="0"/>
        <w:wordWrap/>
        <w:overflowPunct/>
        <w:topLinePunct w:val="0"/>
        <w:bidi w:val="0"/>
        <w:spacing w:before="163" w:beforeLines="50"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HAnsi" w:hAnsiTheme="minorHAnsi" w:eastAsiaTheme="minorEastAsia" w:cstheme="minorBidi"/>
          <w:b/>
          <w:bCs/>
          <w:kern w:val="0"/>
          <w:sz w:val="21"/>
          <w:szCs w:val="21"/>
          <w:highlight w:val="none"/>
          <w:lang w:val="en-US" w:eastAsia="zh-Hans"/>
        </w:rPr>
        <w:t>第一部分  协议书</w:t>
      </w:r>
    </w:p>
    <w:p w14:paraId="5FAD6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采购人（全称）：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>蓝田县自然资源和规划局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</w:t>
      </w:r>
    </w:p>
    <w:p w14:paraId="63EB7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供应商（全称）：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</w:t>
      </w:r>
    </w:p>
    <w:p w14:paraId="015A4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17AB5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一、项目概况</w:t>
      </w:r>
    </w:p>
    <w:p w14:paraId="4CC41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1.项目名称：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0"/>
          <w:szCs w:val="20"/>
          <w:u w:val="single"/>
          <w:lang w:val="en-US" w:eastAsia="zh-CN"/>
        </w:rPr>
        <w:t>建立永久基本农田储备库项目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</w:t>
      </w:r>
    </w:p>
    <w:p w14:paraId="30993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2.项目地点：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</w:t>
      </w:r>
    </w:p>
    <w:p w14:paraId="647F80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3.项目内容：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</w:t>
      </w:r>
      <w:r>
        <w:rPr>
          <w:rFonts w:hint="eastAsia" w:cstheme="minorBidi"/>
          <w:kern w:val="0"/>
          <w:sz w:val="20"/>
          <w:szCs w:val="20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                     </w:t>
      </w:r>
    </w:p>
    <w:p w14:paraId="3159A6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二、组成本合同的文件</w:t>
      </w:r>
    </w:p>
    <w:p w14:paraId="081B2C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 协议书；</w:t>
      </w:r>
    </w:p>
    <w:p w14:paraId="1B23B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 成交通知书、磋商响应文件、磋商文件、澄清、磋商补充文件（或委托书）；</w:t>
      </w:r>
    </w:p>
    <w:p w14:paraId="3C002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 附录，即：附表内相关服务的范围和内容；</w:t>
      </w:r>
    </w:p>
    <w:p w14:paraId="5296DD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本合同签订后，双方依法签订的补充协议也是本合同文件的组成部分。</w:t>
      </w:r>
    </w:p>
    <w:p w14:paraId="26525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三、合同价款</w:t>
      </w:r>
    </w:p>
    <w:p w14:paraId="08CC6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1.合同金额（大写）：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（￥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                  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）。</w:t>
      </w:r>
    </w:p>
    <w:p w14:paraId="546ACC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2.合同总价即中标价，不受市场价变化或实际工作量变化的影响。</w:t>
      </w:r>
    </w:p>
    <w:p w14:paraId="7C4DB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四、项目实施地点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采购人指定地点</w:t>
      </w:r>
    </w:p>
    <w:p w14:paraId="0CBB9C9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2" w:firstLineChars="200"/>
        <w:textAlignment w:val="auto"/>
        <w:outlineLvl w:val="3"/>
        <w:rPr>
          <w:rFonts w:hint="default"/>
          <w:highlight w:val="none"/>
          <w:lang w:val="en-US" w:eastAsia="zh-CN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五、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服务</w:t>
      </w:r>
      <w:r>
        <w:rPr>
          <w:rFonts w:hint="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期限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：</w:t>
      </w:r>
      <w:r>
        <w:rPr>
          <w:rFonts w:hint="eastAsia"/>
          <w:highlight w:val="none"/>
          <w:lang w:val="en-US" w:eastAsia="zh-CN"/>
        </w:rPr>
        <w:t>成交供应商在签订合同后，硬件设备必须在合同签订后壹个月内按采购单位要求完成交货、调试并交付使用。设备维护运营和呼叫中心服务期自合同签订之日起1年。如在规定的时间内由于供应商的原因不能完成交货和服务的，供应商应承担由此给采购单位造成的损失。</w:t>
      </w:r>
    </w:p>
    <w:p w14:paraId="3BC30B4A">
      <w:pPr>
        <w:pStyle w:val="5"/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六、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付款方式：</w:t>
      </w:r>
    </w:p>
    <w:p w14:paraId="385C0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0"/>
          <w:szCs w:val="20"/>
          <w:u w:val="none"/>
        </w:rPr>
        <w:t>合同签订后15个工作日内支付项目总合同额的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>6</w:t>
      </w:r>
      <w:r>
        <w:rPr>
          <w:rFonts w:hint="eastAsia" w:ascii="宋体" w:hAnsi="宋体" w:eastAsia="宋体" w:cs="宋体"/>
          <w:sz w:val="20"/>
          <w:szCs w:val="20"/>
          <w:u w:val="none"/>
        </w:rPr>
        <w:t>0%；通过省级审查经采购方确认后支付项目总合同额的</w:t>
      </w:r>
      <w:r>
        <w:rPr>
          <w:rFonts w:hint="eastAsia" w:ascii="宋体" w:hAnsi="宋体" w:eastAsia="宋体" w:cs="宋体"/>
          <w:sz w:val="20"/>
          <w:szCs w:val="20"/>
          <w:u w:val="none"/>
          <w:lang w:val="en-US" w:eastAsia="zh-CN"/>
        </w:rPr>
        <w:t>40</w:t>
      </w:r>
      <w:r>
        <w:rPr>
          <w:rFonts w:hint="eastAsia" w:ascii="宋体" w:hAnsi="宋体" w:eastAsia="宋体" w:cs="宋体"/>
          <w:sz w:val="20"/>
          <w:szCs w:val="20"/>
          <w:u w:val="none"/>
        </w:rPr>
        <w:t>%</w:t>
      </w:r>
      <w:r>
        <w:rPr>
          <w:rFonts w:hint="eastAsia" w:ascii="宋体" w:hAnsi="宋体" w:eastAsia="宋体" w:cs="宋体"/>
          <w:color w:val="auto"/>
          <w:kern w:val="0"/>
          <w:sz w:val="20"/>
          <w:szCs w:val="20"/>
          <w:highlight w:val="none"/>
          <w:lang w:val="en-US" w:eastAsia="zh-CN"/>
        </w:rPr>
        <w:t>。</w:t>
      </w:r>
    </w:p>
    <w:p w14:paraId="57EFA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七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、项目团队要求：</w:t>
      </w:r>
    </w:p>
    <w:p w14:paraId="680868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2A34B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2.签订合同之前，成交供应商须提供项目组人员一览表，与磋商响应文件的人员一览表进行比对，人员变更须征得采购人同意。</w:t>
      </w:r>
    </w:p>
    <w:p w14:paraId="68D9D1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八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、质量保证：</w:t>
      </w:r>
    </w:p>
    <w:p w14:paraId="7946F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1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在服务范围内按工作内容和要求制定详细的方案，方案科学、合理、可靠。</w:t>
      </w:r>
    </w:p>
    <w:p w14:paraId="5CFF8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2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1F5A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3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有各类突发事件的应急预案和措施，有明确具体的承诺。</w:t>
      </w:r>
    </w:p>
    <w:p w14:paraId="3B2533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4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>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供应商所拟派的工作人员，若在服务期间发生任何伤害，采购人概不负责，由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自行处理。</w:t>
      </w:r>
    </w:p>
    <w:p w14:paraId="26E716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九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、违约责任：</w:t>
      </w:r>
    </w:p>
    <w:p w14:paraId="7469E8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按《中华人民共和国政府采购法》、《中华人民共和国民法典》中的相关条款执行。</w:t>
      </w:r>
    </w:p>
    <w:p w14:paraId="185F7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2" w:firstLineChars="200"/>
        <w:jc w:val="left"/>
        <w:textAlignment w:val="auto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、保密条款</w:t>
      </w:r>
    </w:p>
    <w:p w14:paraId="3A096F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564D7646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一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、合同争议的解决</w:t>
      </w:r>
    </w:p>
    <w:p w14:paraId="7B0211E4">
      <w:pPr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497293E7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ind w:firstLine="402" w:firstLineChars="200"/>
        <w:jc w:val="left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CN"/>
        </w:rPr>
        <w:t>十二、</w:t>
      </w: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不可抗力情况下的免责约定</w:t>
      </w:r>
    </w:p>
    <w:p w14:paraId="3995DCDC">
      <w:pPr>
        <w:pageBreakBefore w:val="0"/>
        <w:wordWrap/>
        <w:overflowPunct/>
        <w:topLinePunct w:val="0"/>
        <w:bidi w:val="0"/>
        <w:spacing w:line="360" w:lineRule="auto"/>
        <w:jc w:val="left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397B77EA">
      <w:pPr>
        <w:pageBreakBefore w:val="0"/>
        <w:wordWrap/>
        <w:overflowPunct/>
        <w:topLinePunct w:val="0"/>
        <w:bidi w:val="0"/>
        <w:spacing w:line="360" w:lineRule="auto"/>
        <w:ind w:firstLine="402" w:firstLineChars="200"/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b/>
          <w:bCs/>
          <w:kern w:val="0"/>
          <w:sz w:val="20"/>
          <w:szCs w:val="20"/>
          <w:highlight w:val="none"/>
          <w:lang w:val="en-US" w:eastAsia="zh-Hans"/>
        </w:rPr>
        <w:t>十三、合同订立</w:t>
      </w:r>
    </w:p>
    <w:p w14:paraId="2E162EB2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1.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本合同一式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CN"/>
        </w:rPr>
        <w:t>肆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份，具有同等法律效力，双方各执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u w:val="single"/>
          <w:lang w:val="en-US" w:eastAsia="zh-Hans"/>
        </w:rPr>
        <w:t xml:space="preserve"> 贰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份。各方签字盖章后生效，合同执行完毕自动失效。（合同的服务承诺则长期有效）。</w:t>
      </w:r>
    </w:p>
    <w:p w14:paraId="2B61E1AC">
      <w:pPr>
        <w:pageBreakBefore w:val="0"/>
        <w:tabs>
          <w:tab w:val="left" w:pos="980"/>
        </w:tabs>
        <w:kinsoku w:val="0"/>
        <w:wordWrap/>
        <w:overflowPunct/>
        <w:topLinePunct w:val="0"/>
        <w:bidi w:val="0"/>
        <w:spacing w:line="360" w:lineRule="auto"/>
        <w:ind w:firstLine="400" w:firstLineChars="2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.未尽事宜由双方在签订合同时具体明确或签订补充合同。</w:t>
      </w:r>
    </w:p>
    <w:p w14:paraId="5F93E7CA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1800" w:firstLineChars="9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</w:p>
    <w:p w14:paraId="11FB69C4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甲  方（公章）                   乙  方（公章）            </w:t>
      </w:r>
    </w:p>
    <w:p w14:paraId="1DF93CD1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>单位名称：                       单位名称：</w:t>
      </w:r>
    </w:p>
    <w:p w14:paraId="4F0C70FD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地    址：                       地    址：                </w:t>
      </w:r>
    </w:p>
    <w:p w14:paraId="1FDE19DB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代 理 人：                       代 理 人：                </w:t>
      </w:r>
    </w:p>
    <w:p w14:paraId="46A42613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联系电话：                       联系电话：              </w:t>
      </w:r>
    </w:p>
    <w:p w14:paraId="1AC8DD0F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帐    号：</w:t>
      </w:r>
    </w:p>
    <w:p w14:paraId="32DB010C">
      <w:pPr>
        <w:pageBreakBefore w:val="0"/>
        <w:tabs>
          <w:tab w:val="left" w:pos="480"/>
        </w:tabs>
        <w:wordWrap/>
        <w:overflowPunct/>
        <w:topLinePunct w:val="0"/>
        <w:bidi w:val="0"/>
        <w:spacing w:line="360" w:lineRule="auto"/>
        <w:ind w:firstLine="800" w:firstLineChars="400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                              开户银行： </w:t>
      </w:r>
    </w:p>
    <w:p w14:paraId="0137E23A">
      <w:pPr>
        <w:ind w:firstLine="800" w:firstLineChars="400"/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签订日期：                 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/>
        </w:rPr>
        <w:t xml:space="preserve">  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/>
        </w:rPr>
        <w:t xml:space="preserve">   签订日期：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ZTM2YzEzOTlhYmZkYTRiMzk2NGE2M2YyZjBjMDYifQ=="/>
  </w:docVars>
  <w:rsids>
    <w:rsidRoot w:val="00000000"/>
    <w:rsid w:val="50B303AE"/>
    <w:rsid w:val="513A7048"/>
    <w:rsid w:val="7FE6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1372</Words>
  <Characters>1398</Characters>
  <Lines>0</Lines>
  <Paragraphs>0</Paragraphs>
  <TotalTime>0</TotalTime>
  <ScaleCrop>false</ScaleCrop>
  <LinksUpToDate>false</LinksUpToDate>
  <CharactersWithSpaces>2119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2024-10-24T06:11:00Z</dcterms:created>
  <dc:creator>Administrator</dc:creator>
  <cp:lastModifiedBy>茶壶仔</cp:lastModifiedBy>
  <dcterms:modified xsi:type="dcterms:W3CDTF">2025-10-16T07:36:28Z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3C1C39A443924DEFA4068D7AF72C0528_12</vt:lpwstr>
  </property>
  <property fmtid="{D5CDD505-2E9C-101B-9397-08002B2CF9AE}" pid="4" name="KSOTemplateDocerSaveRecord">
    <vt:lpwstr>eyJoZGlkIjoiNTAyYmYyNjcxNDM5NTg1MTRhZDg0NjhjZWJmNDJiZmYiLCJ1c2VySWQiOiIxNTQ0NTUwMjcxIn0=</vt:lpwstr>
  </property>
</Properties>
</file>