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10B45">
      <w:pPr>
        <w:spacing w:line="36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/>
          <w:bCs/>
          <w:sz w:val="56"/>
          <w:szCs w:val="21"/>
          <w:lang w:val="en-US" w:eastAsia="zh-CN"/>
        </w:rPr>
      </w:pPr>
    </w:p>
    <w:p w14:paraId="0D5892EC">
      <w:pPr>
        <w:spacing w:line="36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/>
          <w:bCs/>
          <w:sz w:val="56"/>
          <w:szCs w:val="21"/>
          <w:lang w:val="en-US" w:eastAsia="zh-CN"/>
        </w:rPr>
      </w:pPr>
    </w:p>
    <w:p w14:paraId="54275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56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6"/>
          <w:szCs w:val="21"/>
          <w:lang w:val="en-US" w:eastAsia="zh-CN"/>
        </w:rPr>
        <w:t>2025年农村生活垃圾治理项目</w:t>
      </w:r>
    </w:p>
    <w:p w14:paraId="13051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黑体" w:hAnsi="黑体" w:eastAsia="黑体" w:cs="黑体"/>
          <w:b/>
          <w:bCs/>
          <w:sz w:val="56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6"/>
          <w:szCs w:val="21"/>
          <w:lang w:val="en-US" w:eastAsia="zh-CN"/>
        </w:rPr>
        <w:t>（2025年环卫基础设施提升）</w:t>
      </w:r>
    </w:p>
    <w:p w14:paraId="5381675A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52"/>
          <w:szCs w:val="20"/>
          <w:lang w:val="en-US" w:eastAsia="zh-CN"/>
        </w:rPr>
      </w:pPr>
    </w:p>
    <w:p w14:paraId="726C7FC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52"/>
          <w:szCs w:val="20"/>
          <w:lang w:val="en-US" w:eastAsia="zh-CN"/>
        </w:rPr>
      </w:pPr>
    </w:p>
    <w:p w14:paraId="5C17D545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52"/>
          <w:szCs w:val="2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20"/>
          <w:lang w:val="en-US" w:eastAsia="zh-CN"/>
        </w:rPr>
        <w:t>工程量清单</w:t>
      </w:r>
    </w:p>
    <w:p w14:paraId="7C182C71">
      <w:pPr>
        <w:spacing w:line="600" w:lineRule="auto"/>
        <w:rPr>
          <w:rFonts w:hint="eastAsia" w:eastAsia="黑体"/>
          <w:sz w:val="28"/>
          <w:szCs w:val="28"/>
          <w:u w:val="single"/>
        </w:rPr>
      </w:pPr>
    </w:p>
    <w:p w14:paraId="6C8A5141">
      <w:pPr>
        <w:spacing w:line="600" w:lineRule="auto"/>
        <w:rPr>
          <w:rFonts w:hint="eastAsia" w:eastAsia="黑体"/>
          <w:sz w:val="28"/>
          <w:szCs w:val="28"/>
          <w:u w:val="single"/>
        </w:rPr>
      </w:pPr>
    </w:p>
    <w:p w14:paraId="323C2034">
      <w:pPr>
        <w:spacing w:line="480" w:lineRule="auto"/>
        <w:rPr>
          <w:rFonts w:hint="eastAsia" w:eastAsia="黑体"/>
          <w:sz w:val="28"/>
          <w:szCs w:val="28"/>
          <w:u w:val="single"/>
        </w:rPr>
      </w:pPr>
    </w:p>
    <w:p w14:paraId="6A3B3A69">
      <w:pPr>
        <w:spacing w:line="480" w:lineRule="auto"/>
        <w:rPr>
          <w:rFonts w:hint="eastAsia" w:eastAsia="黑体"/>
          <w:sz w:val="28"/>
          <w:szCs w:val="28"/>
          <w:u w:val="single"/>
        </w:rPr>
      </w:pPr>
    </w:p>
    <w:p w14:paraId="176C8DD4">
      <w:pPr>
        <w:spacing w:line="480" w:lineRule="auto"/>
        <w:rPr>
          <w:rFonts w:hint="eastAsia" w:eastAsia="黑体"/>
          <w:sz w:val="28"/>
          <w:szCs w:val="28"/>
          <w:u w:val="single"/>
        </w:rPr>
      </w:pPr>
    </w:p>
    <w:p w14:paraId="4043ECE3">
      <w:pPr>
        <w:spacing w:line="480" w:lineRule="auto"/>
        <w:rPr>
          <w:rFonts w:hint="eastAsia" w:eastAsia="黑体"/>
          <w:sz w:val="28"/>
          <w:szCs w:val="28"/>
          <w:u w:val="single"/>
        </w:rPr>
      </w:pPr>
    </w:p>
    <w:p w14:paraId="49D8B06D">
      <w:pPr>
        <w:spacing w:line="480" w:lineRule="auto"/>
        <w:rPr>
          <w:rFonts w:hint="eastAsia" w:eastAsia="黑体"/>
          <w:sz w:val="28"/>
          <w:szCs w:val="28"/>
          <w:u w:val="single"/>
        </w:rPr>
      </w:pPr>
    </w:p>
    <w:p w14:paraId="6B3F2BB2">
      <w:pPr>
        <w:spacing w:line="480" w:lineRule="auto"/>
        <w:jc w:val="center"/>
        <w:rPr>
          <w:rFonts w:hint="eastAsia" w:eastAsia="黑体"/>
          <w:b/>
          <w:bCs/>
          <w:sz w:val="32"/>
          <w:szCs w:val="28"/>
        </w:rPr>
      </w:pPr>
      <w:r>
        <w:rPr>
          <w:rFonts w:hint="eastAsia" w:eastAsia="黑体"/>
          <w:b/>
          <w:bCs/>
          <w:sz w:val="32"/>
          <w:szCs w:val="28"/>
          <w:lang w:val="en-US" w:eastAsia="zh-CN"/>
        </w:rPr>
        <w:t>陕西汇诚建设</w:t>
      </w:r>
      <w:r>
        <w:rPr>
          <w:rFonts w:hint="eastAsia" w:eastAsia="黑体"/>
          <w:b/>
          <w:bCs/>
          <w:sz w:val="32"/>
          <w:szCs w:val="28"/>
        </w:rPr>
        <w:t>项目管理有限公司</w:t>
      </w:r>
    </w:p>
    <w:p w14:paraId="095A84AB">
      <w:pPr>
        <w:spacing w:line="480" w:lineRule="auto"/>
        <w:jc w:val="center"/>
        <w:rPr>
          <w:rFonts w:eastAsia="黑体"/>
          <w:b/>
          <w:bCs/>
          <w:color w:val="auto"/>
          <w:sz w:val="32"/>
          <w:szCs w:val="28"/>
        </w:rPr>
      </w:pPr>
      <w:r>
        <w:rPr>
          <w:rFonts w:hint="eastAsia" w:eastAsia="黑体"/>
          <w:b/>
          <w:bCs/>
          <w:color w:val="auto"/>
          <w:sz w:val="32"/>
          <w:szCs w:val="28"/>
        </w:rPr>
        <w:t>二〇二</w:t>
      </w:r>
      <w:r>
        <w:rPr>
          <w:rFonts w:hint="eastAsia" w:eastAsia="黑体"/>
          <w:b/>
          <w:bCs/>
          <w:color w:val="auto"/>
          <w:sz w:val="32"/>
          <w:szCs w:val="28"/>
          <w:lang w:val="en-US" w:eastAsia="zh-CN"/>
        </w:rPr>
        <w:t>五</w:t>
      </w:r>
      <w:r>
        <w:rPr>
          <w:rFonts w:hint="eastAsia" w:eastAsia="黑体"/>
          <w:b/>
          <w:bCs/>
          <w:color w:val="auto"/>
          <w:sz w:val="32"/>
          <w:szCs w:val="28"/>
        </w:rPr>
        <w:t>年</w:t>
      </w:r>
      <w:r>
        <w:rPr>
          <w:rFonts w:hint="eastAsia" w:eastAsia="黑体"/>
          <w:b/>
          <w:bCs/>
          <w:color w:val="auto"/>
          <w:sz w:val="32"/>
          <w:szCs w:val="28"/>
          <w:lang w:val="en-US" w:eastAsia="zh-CN"/>
        </w:rPr>
        <w:t>十</w:t>
      </w:r>
      <w:r>
        <w:rPr>
          <w:rFonts w:hint="eastAsia" w:eastAsia="黑体"/>
          <w:b/>
          <w:bCs/>
          <w:color w:val="auto"/>
          <w:sz w:val="32"/>
          <w:szCs w:val="28"/>
        </w:rPr>
        <w:t>月</w:t>
      </w:r>
    </w:p>
    <w:p w14:paraId="2C3C9C41">
      <w:pPr>
        <w:tabs>
          <w:tab w:val="left" w:pos="6720"/>
          <w:tab w:val="left" w:pos="8960"/>
        </w:tabs>
        <w:spacing w:line="360" w:lineRule="auto"/>
        <w:ind w:right="-31" w:rightChars="-15"/>
        <w:jc w:val="center"/>
        <w:rPr>
          <w:rFonts w:hint="eastAsia" w:eastAsia="黑体"/>
          <w:b/>
          <w:bCs/>
          <w:sz w:val="36"/>
          <w:szCs w:val="36"/>
          <w:u w:val="single"/>
        </w:rPr>
        <w:sectPr>
          <w:headerReference r:id="rId3" w:type="default"/>
          <w:pgSz w:w="11906" w:h="16838"/>
          <w:pgMar w:top="1702" w:right="1531" w:bottom="1985" w:left="1474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240"/>
        <w:gridCol w:w="6496"/>
      </w:tblGrid>
      <w:tr w14:paraId="35F9E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8931" w:type="dxa"/>
            <w:gridSpan w:val="3"/>
            <w:noWrap w:val="0"/>
            <w:vAlign w:val="center"/>
          </w:tcPr>
          <w:p w14:paraId="27313446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default" w:ascii="宋体" w:hAnsi="宋体" w:cs="宋体"/>
                <w:b/>
                <w:bCs/>
                <w:sz w:val="48"/>
                <w:szCs w:val="48"/>
                <w:lang w:val="en-US" w:eastAsia="zh-CN"/>
              </w:rPr>
            </w:pPr>
            <w:r>
              <w:rPr>
                <w:rFonts w:hint="default" w:ascii="宋体" w:hAnsi="宋体" w:cs="宋体"/>
                <w:b/>
                <w:bCs/>
                <w:sz w:val="48"/>
                <w:szCs w:val="48"/>
                <w:lang w:val="en-US" w:eastAsia="zh-CN"/>
              </w:rPr>
              <w:t>2025年农村生活垃圾治理项目</w:t>
            </w:r>
          </w:p>
          <w:p w14:paraId="679DCAF3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default" w:ascii="宋体" w:hAnsi="宋体" w:cs="宋体"/>
                <w:b/>
                <w:bCs/>
                <w:sz w:val="72"/>
                <w:szCs w:val="72"/>
                <w:lang w:val="en-US"/>
              </w:rPr>
            </w:pPr>
            <w:r>
              <w:rPr>
                <w:rFonts w:hint="default" w:ascii="宋体" w:hAnsi="宋体" w:cs="宋体"/>
                <w:b/>
                <w:bCs/>
                <w:sz w:val="48"/>
                <w:szCs w:val="48"/>
                <w:lang w:val="en-US" w:eastAsia="zh-CN"/>
              </w:rPr>
              <w:t>（2025年环卫基础设施提升）</w:t>
            </w:r>
          </w:p>
        </w:tc>
      </w:tr>
      <w:tr w14:paraId="2537B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931" w:type="dxa"/>
            <w:gridSpan w:val="3"/>
            <w:noWrap w:val="0"/>
            <w:vAlign w:val="bottom"/>
          </w:tcPr>
          <w:p w14:paraId="76E646FB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default" w:ascii="宋体" w:hAnsi="宋体" w:eastAsia="宋体"/>
                <w:b/>
                <w:bCs/>
                <w:spacing w:val="60"/>
                <w:sz w:val="36"/>
                <w:szCs w:val="36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60"/>
                <w:sz w:val="36"/>
                <w:szCs w:val="36"/>
                <w:u w:val="none"/>
                <w:lang w:val="en-US" w:eastAsia="zh-CN"/>
              </w:rPr>
              <w:t>工程量清单</w:t>
            </w:r>
          </w:p>
        </w:tc>
      </w:tr>
      <w:tr w14:paraId="44E09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195" w:type="dxa"/>
            <w:noWrap w:val="0"/>
            <w:vAlign w:val="center"/>
          </w:tcPr>
          <w:p w14:paraId="275DE4AA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both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</w:tc>
        <w:tc>
          <w:tcPr>
            <w:tcW w:w="240" w:type="dxa"/>
            <w:noWrap w:val="0"/>
            <w:vAlign w:val="center"/>
          </w:tcPr>
          <w:p w14:paraId="3DB8F520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eastAsia" w:ascii="宋体" w:hAnsi="宋体"/>
                <w:bCs/>
                <w:color w:val="auto"/>
                <w:sz w:val="36"/>
                <w:szCs w:val="36"/>
              </w:rPr>
            </w:pPr>
          </w:p>
        </w:tc>
        <w:tc>
          <w:tcPr>
            <w:tcW w:w="6496" w:type="dxa"/>
            <w:noWrap w:val="0"/>
            <w:vAlign w:val="bottom"/>
          </w:tcPr>
          <w:p w14:paraId="0E4C2880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rPr>
                <w:rFonts w:hint="default" w:ascii="宋体" w:hAnsi="宋体" w:eastAsia="宋体"/>
                <w:color w:val="auto"/>
                <w:sz w:val="28"/>
                <w:szCs w:val="28"/>
                <w:u w:val="single"/>
                <w:lang w:val="en-US" w:eastAsia="zh-CN"/>
              </w:rPr>
            </w:pPr>
          </w:p>
        </w:tc>
      </w:tr>
      <w:tr w14:paraId="44452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2195" w:type="dxa"/>
            <w:noWrap w:val="0"/>
            <w:vAlign w:val="center"/>
          </w:tcPr>
          <w:p w14:paraId="46F351B5">
            <w:pPr>
              <w:spacing w:line="500" w:lineRule="exact"/>
              <w:jc w:val="distribut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招标人</w:t>
            </w:r>
          </w:p>
        </w:tc>
        <w:tc>
          <w:tcPr>
            <w:tcW w:w="240" w:type="dxa"/>
            <w:noWrap w:val="0"/>
            <w:vAlign w:val="center"/>
          </w:tcPr>
          <w:p w14:paraId="387BA067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eastAsia" w:ascii="宋体" w:hAnsi="宋体"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Cs/>
                <w:sz w:val="36"/>
                <w:szCs w:val="36"/>
              </w:rPr>
              <w:t>：</w:t>
            </w:r>
          </w:p>
        </w:tc>
        <w:tc>
          <w:tcPr>
            <w:tcW w:w="6496" w:type="dxa"/>
            <w:noWrap w:val="0"/>
            <w:vAlign w:val="center"/>
          </w:tcPr>
          <w:p w14:paraId="1C1C6CF5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8"/>
                <w:szCs w:val="28"/>
              </w:rPr>
              <w:t>（单位盖章）</w:t>
            </w:r>
          </w:p>
        </w:tc>
      </w:tr>
      <w:tr w14:paraId="496C4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2195" w:type="dxa"/>
            <w:noWrap w:val="0"/>
            <w:vAlign w:val="center"/>
          </w:tcPr>
          <w:p w14:paraId="6AA726B1">
            <w:pPr>
              <w:spacing w:line="500" w:lineRule="exact"/>
              <w:jc w:val="distribut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法定代表人</w:t>
            </w:r>
          </w:p>
          <w:p w14:paraId="5BEC3A64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distribut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或其授权人</w:t>
            </w:r>
          </w:p>
        </w:tc>
        <w:tc>
          <w:tcPr>
            <w:tcW w:w="240" w:type="dxa"/>
            <w:noWrap w:val="0"/>
            <w:vAlign w:val="center"/>
          </w:tcPr>
          <w:p w14:paraId="371F1AC7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eastAsia" w:ascii="宋体" w:hAnsi="宋体"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Cs/>
                <w:sz w:val="36"/>
                <w:szCs w:val="36"/>
              </w:rPr>
              <w:t>：</w:t>
            </w:r>
          </w:p>
        </w:tc>
        <w:tc>
          <w:tcPr>
            <w:tcW w:w="6496" w:type="dxa"/>
            <w:noWrap w:val="0"/>
            <w:vAlign w:val="center"/>
          </w:tcPr>
          <w:p w14:paraId="5C166BA7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8"/>
                <w:szCs w:val="28"/>
              </w:rPr>
              <w:t>（签字或盖章）</w:t>
            </w:r>
          </w:p>
        </w:tc>
      </w:tr>
      <w:tr w14:paraId="25D79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2195" w:type="dxa"/>
            <w:noWrap w:val="0"/>
            <w:vAlign w:val="center"/>
          </w:tcPr>
          <w:p w14:paraId="07D1A18C">
            <w:pPr>
              <w:spacing w:line="500" w:lineRule="exact"/>
              <w:jc w:val="distribute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工程造价咨询人或招标代理人</w:t>
            </w:r>
          </w:p>
        </w:tc>
        <w:tc>
          <w:tcPr>
            <w:tcW w:w="240" w:type="dxa"/>
            <w:noWrap w:val="0"/>
            <w:vAlign w:val="center"/>
          </w:tcPr>
          <w:p w14:paraId="6976A5E6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eastAsia" w:ascii="宋体" w:hAnsi="宋体"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Cs/>
                <w:sz w:val="36"/>
                <w:szCs w:val="36"/>
              </w:rPr>
              <w:t>：</w:t>
            </w:r>
          </w:p>
        </w:tc>
        <w:tc>
          <w:tcPr>
            <w:tcW w:w="6496" w:type="dxa"/>
            <w:noWrap w:val="0"/>
            <w:vAlign w:val="center"/>
          </w:tcPr>
          <w:p w14:paraId="0903A896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8"/>
                <w:szCs w:val="28"/>
              </w:rPr>
              <w:t>（单位盖章）</w:t>
            </w:r>
          </w:p>
        </w:tc>
      </w:tr>
      <w:tr w14:paraId="3490D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2195" w:type="dxa"/>
            <w:noWrap w:val="0"/>
            <w:vAlign w:val="center"/>
          </w:tcPr>
          <w:p w14:paraId="0B1C8DF0">
            <w:pPr>
              <w:spacing w:line="500" w:lineRule="exact"/>
              <w:jc w:val="distribut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法定代表人</w:t>
            </w:r>
          </w:p>
          <w:p w14:paraId="2BA22953">
            <w:pPr>
              <w:spacing w:line="500" w:lineRule="exact"/>
              <w:jc w:val="distribut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或其授权人</w:t>
            </w:r>
          </w:p>
        </w:tc>
        <w:tc>
          <w:tcPr>
            <w:tcW w:w="240" w:type="dxa"/>
            <w:noWrap w:val="0"/>
            <w:vAlign w:val="center"/>
          </w:tcPr>
          <w:p w14:paraId="5A9C7DC3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eastAsia" w:ascii="宋体" w:hAnsi="宋体"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Cs/>
                <w:sz w:val="36"/>
                <w:szCs w:val="36"/>
              </w:rPr>
              <w:t>：</w:t>
            </w:r>
          </w:p>
        </w:tc>
        <w:tc>
          <w:tcPr>
            <w:tcW w:w="6496" w:type="dxa"/>
            <w:noWrap w:val="0"/>
            <w:vAlign w:val="center"/>
          </w:tcPr>
          <w:p w14:paraId="503F4DCA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宋体" w:hAnsi="宋体"/>
                <w:sz w:val="28"/>
                <w:szCs w:val="28"/>
              </w:rPr>
              <w:t>（签字或盖章）</w:t>
            </w:r>
          </w:p>
        </w:tc>
      </w:tr>
      <w:tr w14:paraId="0B152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2195" w:type="dxa"/>
            <w:noWrap w:val="0"/>
            <w:vAlign w:val="center"/>
          </w:tcPr>
          <w:p w14:paraId="4174BEB2">
            <w:pPr>
              <w:spacing w:line="500" w:lineRule="exact"/>
              <w:jc w:val="distribute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编制人</w:t>
            </w:r>
          </w:p>
        </w:tc>
        <w:tc>
          <w:tcPr>
            <w:tcW w:w="240" w:type="dxa"/>
            <w:noWrap w:val="0"/>
            <w:vAlign w:val="center"/>
          </w:tcPr>
          <w:p w14:paraId="428C90CD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  <w:rPr>
                <w:rFonts w:hint="eastAsia" w:ascii="宋体" w:hAnsi="宋体"/>
                <w:bCs/>
                <w:sz w:val="36"/>
                <w:szCs w:val="36"/>
              </w:rPr>
            </w:pPr>
            <w:r>
              <w:rPr>
                <w:rFonts w:hint="eastAsia" w:ascii="宋体" w:hAnsi="宋体"/>
                <w:bCs/>
                <w:sz w:val="36"/>
                <w:szCs w:val="36"/>
              </w:rPr>
              <w:t>：</w:t>
            </w:r>
          </w:p>
        </w:tc>
        <w:tc>
          <w:tcPr>
            <w:tcW w:w="6496" w:type="dxa"/>
            <w:noWrap w:val="0"/>
            <w:vAlign w:val="center"/>
          </w:tcPr>
          <w:p w14:paraId="73B921FE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/>
                <w:sz w:val="28"/>
                <w:szCs w:val="28"/>
              </w:rPr>
              <w:t>（造价人员签字盖专用章）</w:t>
            </w:r>
          </w:p>
        </w:tc>
      </w:tr>
      <w:tr w14:paraId="51BA7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2195" w:type="dxa"/>
            <w:noWrap w:val="0"/>
            <w:vAlign w:val="center"/>
          </w:tcPr>
          <w:p w14:paraId="7E310BC3">
            <w:pPr>
              <w:spacing w:line="500" w:lineRule="exact"/>
              <w:jc w:val="distribute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复核人</w:t>
            </w:r>
          </w:p>
        </w:tc>
        <w:tc>
          <w:tcPr>
            <w:tcW w:w="240" w:type="dxa"/>
            <w:noWrap w:val="0"/>
            <w:vAlign w:val="center"/>
          </w:tcPr>
          <w:p w14:paraId="33555ADC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  <w:jc w:val="center"/>
            </w:pPr>
            <w:r>
              <w:rPr>
                <w:rFonts w:hint="eastAsia" w:ascii="宋体" w:hAnsi="宋体"/>
                <w:bCs/>
                <w:sz w:val="36"/>
                <w:szCs w:val="36"/>
              </w:rPr>
              <w:t>：</w:t>
            </w:r>
          </w:p>
        </w:tc>
        <w:tc>
          <w:tcPr>
            <w:tcW w:w="6496" w:type="dxa"/>
            <w:noWrap w:val="0"/>
            <w:vAlign w:val="center"/>
          </w:tcPr>
          <w:p w14:paraId="2FDBE8F6">
            <w:pPr>
              <w:tabs>
                <w:tab w:val="left" w:pos="6720"/>
                <w:tab w:val="left" w:pos="8960"/>
              </w:tabs>
              <w:spacing w:line="360" w:lineRule="auto"/>
              <w:ind w:right="-31" w:rightChars="-15"/>
            </w:pP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8"/>
                <w:szCs w:val="28"/>
              </w:rPr>
              <w:t>（造价人员签字盖专用章）</w:t>
            </w:r>
          </w:p>
        </w:tc>
      </w:tr>
    </w:tbl>
    <w:p w14:paraId="4F7BE3C0">
      <w:pPr>
        <w:tabs>
          <w:tab w:val="left" w:pos="6720"/>
          <w:tab w:val="left" w:pos="8960"/>
        </w:tabs>
        <w:spacing w:line="360" w:lineRule="auto"/>
        <w:ind w:right="-31" w:rightChars="-15"/>
        <w:jc w:val="center"/>
        <w:rPr>
          <w:rFonts w:ascii="宋体" w:hAnsi="宋体"/>
          <w:b/>
          <w:sz w:val="32"/>
          <w:szCs w:val="32"/>
        </w:rPr>
      </w:pPr>
    </w:p>
    <w:p w14:paraId="5D3B241C">
      <w:pPr>
        <w:tabs>
          <w:tab w:val="left" w:pos="6720"/>
          <w:tab w:val="left" w:pos="8960"/>
        </w:tabs>
        <w:spacing w:line="360" w:lineRule="auto"/>
        <w:ind w:right="-31" w:rightChars="-15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ascii="宋体" w:hAnsi="宋体"/>
          <w:b/>
          <w:color w:val="auto"/>
          <w:sz w:val="32"/>
          <w:szCs w:val="32"/>
        </w:rPr>
        <w:t>编制</w:t>
      </w:r>
      <w:r>
        <w:rPr>
          <w:rFonts w:hint="eastAsia" w:ascii="宋体" w:hAnsi="宋体"/>
          <w:b/>
          <w:color w:val="auto"/>
          <w:sz w:val="32"/>
          <w:szCs w:val="32"/>
        </w:rPr>
        <w:t>时间</w:t>
      </w:r>
      <w:r>
        <w:rPr>
          <w:rFonts w:ascii="宋体" w:hAnsi="宋体"/>
          <w:b/>
          <w:color w:val="auto"/>
          <w:sz w:val="32"/>
          <w:szCs w:val="32"/>
        </w:rPr>
        <w:t>：</w:t>
      </w:r>
      <w:r>
        <w:rPr>
          <w:rFonts w:hint="eastAsia" w:ascii="宋体" w:hAnsi="宋体"/>
          <w:b/>
          <w:color w:val="auto"/>
          <w:sz w:val="32"/>
          <w:szCs w:val="32"/>
        </w:rPr>
        <w:t>202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color w:val="auto"/>
          <w:sz w:val="32"/>
          <w:szCs w:val="32"/>
        </w:rPr>
        <w:t>年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 xml:space="preserve">   </w:t>
      </w:r>
      <w:r>
        <w:rPr>
          <w:rFonts w:ascii="宋体" w:hAnsi="宋体"/>
          <w:b/>
          <w:color w:val="auto"/>
          <w:sz w:val="32"/>
          <w:szCs w:val="32"/>
        </w:rPr>
        <w:t>月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宋体" w:hAnsi="宋体"/>
          <w:b/>
          <w:color w:val="auto"/>
          <w:sz w:val="32"/>
          <w:szCs w:val="32"/>
        </w:rPr>
        <w:t>日</w:t>
      </w:r>
    </w:p>
    <w:p w14:paraId="3E9E8583">
      <w:pPr>
        <w:tabs>
          <w:tab w:val="left" w:pos="6720"/>
          <w:tab w:val="left" w:pos="8960"/>
        </w:tabs>
        <w:spacing w:line="360" w:lineRule="auto"/>
        <w:ind w:right="-31" w:rightChars="-15"/>
        <w:jc w:val="center"/>
        <w:rPr>
          <w:rFonts w:hint="eastAsia" w:ascii="宋体" w:hAnsi="宋体"/>
          <w:b/>
          <w:color w:val="auto"/>
          <w:sz w:val="32"/>
          <w:szCs w:val="32"/>
        </w:rPr>
        <w:sectPr>
          <w:footerReference r:id="rId4" w:type="default"/>
          <w:pgSz w:w="11906" w:h="16838"/>
          <w:pgMar w:top="1702" w:right="1531" w:bottom="1985" w:left="1474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ascii="宋体" w:hAnsi="宋体"/>
          <w:b/>
          <w:color w:val="auto"/>
          <w:sz w:val="32"/>
          <w:szCs w:val="32"/>
        </w:rPr>
        <w:t>复核</w:t>
      </w:r>
      <w:r>
        <w:rPr>
          <w:rFonts w:hint="eastAsia" w:ascii="宋体" w:hAnsi="宋体"/>
          <w:b/>
          <w:color w:val="auto"/>
          <w:sz w:val="32"/>
          <w:szCs w:val="32"/>
        </w:rPr>
        <w:t>时间</w:t>
      </w:r>
      <w:r>
        <w:rPr>
          <w:rFonts w:ascii="宋体" w:hAnsi="宋体"/>
          <w:b/>
          <w:color w:val="auto"/>
          <w:sz w:val="32"/>
          <w:szCs w:val="32"/>
        </w:rPr>
        <w:t>：</w:t>
      </w:r>
      <w:r>
        <w:rPr>
          <w:rFonts w:hint="eastAsia" w:ascii="宋体" w:hAnsi="宋体"/>
          <w:b/>
          <w:color w:val="auto"/>
          <w:sz w:val="32"/>
          <w:szCs w:val="32"/>
        </w:rPr>
        <w:t>202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color w:val="auto"/>
          <w:sz w:val="32"/>
          <w:szCs w:val="32"/>
        </w:rPr>
        <w:t>年</w:t>
      </w:r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 xml:space="preserve">   </w:t>
      </w:r>
      <w:r>
        <w:rPr>
          <w:rFonts w:ascii="宋体" w:hAnsi="宋体"/>
          <w:b/>
          <w:color w:val="auto"/>
          <w:sz w:val="32"/>
          <w:szCs w:val="32"/>
        </w:rPr>
        <w:t>月</w:t>
      </w:r>
      <w:bookmarkStart w:id="1" w:name="_GoBack"/>
      <w:bookmarkEnd w:id="1"/>
      <w:r>
        <w:rPr>
          <w:rFonts w:hint="eastAsia" w:ascii="宋体" w:hAnsi="宋体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宋体" w:hAnsi="宋体"/>
          <w:b/>
          <w:color w:val="auto"/>
          <w:sz w:val="32"/>
          <w:szCs w:val="32"/>
        </w:rPr>
        <w:t>日</w:t>
      </w:r>
    </w:p>
    <w:p w14:paraId="52E39167">
      <w:pPr>
        <w:tabs>
          <w:tab w:val="left" w:pos="690"/>
        </w:tabs>
        <w:jc w:val="distribute"/>
        <w:rPr>
          <w:rFonts w:hint="eastAsia" w:ascii="宋体" w:hAnsi="宋体" w:eastAsia="宋体" w:cs="宋体"/>
          <w:color w:val="FF0000"/>
          <w:sz w:val="30"/>
          <w:szCs w:val="30"/>
          <w:highlight w:val="none"/>
          <w:lang w:val="en-US" w:eastAsia="zh-CN"/>
        </w:rPr>
      </w:pPr>
      <w:r>
        <w:rPr>
          <w:rFonts w:hint="eastAsia" w:ascii="方正大标宋简体" w:hAnsi="华文中宋" w:eastAsia="方正大标宋简体"/>
          <w:bCs/>
          <w:color w:val="FF0000"/>
          <w:spacing w:val="6"/>
          <w:w w:val="68"/>
          <w:sz w:val="72"/>
          <w:szCs w:val="72"/>
        </w:rPr>
        <w:t>陕西汇诚建设项目管理有限公司</w:t>
      </w:r>
    </w:p>
    <w:p w14:paraId="7DF7C532">
      <w:pPr>
        <w:spacing w:line="520" w:lineRule="exact"/>
        <w:jc w:val="center"/>
        <w:rPr>
          <w:rFonts w:hint="eastAsia" w:ascii="宋体" w:hAnsi="宋体" w:cs="宋体"/>
          <w:sz w:val="48"/>
          <w:szCs w:val="48"/>
        </w:rPr>
      </w:pPr>
      <w:r>
        <w:rPr>
          <w:rFonts w:ascii="宋体" w:hAnsi="宋体" w:cs="宋体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134620</wp:posOffset>
                </wp:positionV>
                <wp:extent cx="2628900" cy="0"/>
                <wp:effectExtent l="0" t="10795" r="0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2.95pt;margin-top:10.6pt;height:0pt;width:207pt;z-index:251660288;mso-width-relative:page;mso-height-relative:page;" filled="f" stroked="t" coordsize="21600,21600" o:gfxdata="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g/zXG2AAAAAkBAAAPAAAAAAAAAAEAIAAAACIAAABkcnMvZG93bnJldi54bWxQSwEC&#10;FAAUAAAACACHTuJAHvsi7vQBAADlAwAADgAAAAAAAAABACAAAAAnAQAAZHJzL2Uyb0RvYy54bWxQ&#10;SwUGAAAAAAYABgBZAQAAjQUAAAAA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134620</wp:posOffset>
                </wp:positionV>
                <wp:extent cx="3180715" cy="0"/>
                <wp:effectExtent l="0" t="10795" r="635" b="177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0715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.75pt;margin-top:10.6pt;height:0pt;width:250.45pt;z-index:251659264;mso-width-relative:page;mso-height-relative:page;" filled="f" stroked="t" coordsize="21600,21600" o:gfxdata="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2TjHbZAAAACQEAAA8AAAAAAAAAAQAgAAAAIgAAAGRycy9kb3ducmV2LnhtbFBL&#10;AQIUABQAAAAIAIdO4kAcb3+x9QEAAOUDAAAOAAAAAAAAAAEAIAAAACgBAABkcnMvZTJvRG9jLnht&#10;bFBLBQYAAAAABgAGAFkBAACPBQAAAAA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61CC67EE">
      <w:pPr>
        <w:tabs>
          <w:tab w:val="left" w:pos="0"/>
        </w:tabs>
        <w:spacing w:line="520" w:lineRule="exact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2025年农村生活垃圾治理项目（2025年环卫基础设施提升）清单</w:t>
      </w:r>
      <w:r>
        <w:rPr>
          <w:rFonts w:hint="eastAsia" w:ascii="宋体" w:hAnsi="宋体" w:eastAsia="宋体" w:cs="宋体"/>
          <w:b/>
          <w:sz w:val="36"/>
          <w:szCs w:val="36"/>
        </w:rPr>
        <w:t>编制说明</w:t>
      </w:r>
    </w:p>
    <w:p w14:paraId="15149F3C">
      <w:pPr>
        <w:adjustRightInd w:val="0"/>
        <w:snapToGrid w:val="0"/>
        <w:spacing w:line="520" w:lineRule="exact"/>
        <w:ind w:firstLine="506" w:firstLineChars="200"/>
        <w:jc w:val="left"/>
        <w:rPr>
          <w:rFonts w:hint="eastAsia" w:ascii="宋体" w:hAnsi="宋体"/>
          <w:b/>
          <w:bCs/>
          <w:spacing w:val="6"/>
          <w:sz w:val="24"/>
        </w:rPr>
      </w:pPr>
      <w:r>
        <w:rPr>
          <w:rFonts w:hint="eastAsia" w:ascii="宋体" w:hAnsi="宋体"/>
          <w:b/>
          <w:bCs/>
          <w:spacing w:val="6"/>
          <w:sz w:val="24"/>
        </w:rPr>
        <w:t>一、工程概况</w:t>
      </w:r>
    </w:p>
    <w:p w14:paraId="2FD9B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jc w:val="left"/>
        <w:textAlignment w:val="auto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本项目位于西安市蓝田县，为</w:t>
      </w:r>
      <w:r>
        <w:rPr>
          <w:rFonts w:hint="eastAsia" w:ascii="宋体" w:hAnsi="宋体" w:cs="Times New Roman"/>
          <w:sz w:val="24"/>
          <w:lang w:val="en-US" w:eastAsia="zh-CN"/>
        </w:rPr>
        <w:t>现</w:t>
      </w:r>
      <w:r>
        <w:rPr>
          <w:rFonts w:hint="eastAsia" w:ascii="宋体" w:hAnsi="宋体" w:eastAsia="宋体" w:cs="Times New Roman"/>
          <w:sz w:val="24"/>
          <w:lang w:val="en-US" w:eastAsia="zh-CN"/>
        </w:rPr>
        <w:t>有建筑维护与改造工程，15座现有卫生间的维修与加固，包括屋面维修更换、外墙外立面维修更换、房间内装修维修更换,以及卫生间便器、盥洗池、墩布池卫生器具的维修与更换,外门窗的维修与更换,以及结构墙体的维修预加固工程等。</w:t>
      </w:r>
    </w:p>
    <w:p w14:paraId="1FCF9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建设单位为西安市蓝田县城市管理和综合执法局，设计单位为中舜国际工程设计有限公司。</w:t>
      </w:r>
    </w:p>
    <w:p w14:paraId="0005049B">
      <w:pPr>
        <w:adjustRightInd w:val="0"/>
        <w:snapToGrid w:val="0"/>
        <w:spacing w:line="520" w:lineRule="exact"/>
        <w:ind w:firstLine="506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/>
          <w:b/>
          <w:bCs/>
          <w:spacing w:val="6"/>
          <w:sz w:val="24"/>
        </w:rPr>
        <w:t>二、编制依据</w:t>
      </w:r>
    </w:p>
    <w:p w14:paraId="18266FDE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  <w:lang w:val="en-US" w:eastAsia="zh-CN"/>
        </w:rPr>
        <w:t>中舜国际工程设计有限公司</w:t>
      </w:r>
      <w:r>
        <w:rPr>
          <w:rFonts w:hint="eastAsia" w:ascii="宋体" w:hAnsi="宋体"/>
          <w:sz w:val="24"/>
        </w:rPr>
        <w:t>设计的《</w:t>
      </w:r>
      <w:r>
        <w:rPr>
          <w:rFonts w:hint="eastAsia" w:ascii="宋体" w:hAnsi="宋体"/>
          <w:sz w:val="24"/>
          <w:lang w:val="en-US" w:eastAsia="zh-CN"/>
        </w:rPr>
        <w:t>2025年蓝田县环卫基础设施提升项目</w:t>
      </w:r>
      <w:r>
        <w:rPr>
          <w:rFonts w:hint="eastAsia" w:ascii="宋体" w:hAnsi="宋体"/>
          <w:sz w:val="24"/>
        </w:rPr>
        <w:t>》施工</w:t>
      </w:r>
      <w:r>
        <w:rPr>
          <w:rFonts w:hint="eastAsia" w:ascii="宋体" w:hAnsi="宋体" w:eastAsia="宋体" w:cs="Times New Roman"/>
          <w:sz w:val="24"/>
          <w:lang w:val="en-US" w:eastAsia="zh-CN"/>
        </w:rPr>
        <w:t>图纸；</w:t>
      </w:r>
    </w:p>
    <w:p w14:paraId="7CCC7F78">
      <w:pPr>
        <w:tabs>
          <w:tab w:val="left" w:pos="0"/>
        </w:tabs>
        <w:spacing w:line="52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</w:t>
      </w:r>
      <w:r>
        <w:rPr>
          <w:rFonts w:hint="default" w:ascii="宋体" w:hAnsi="宋体" w:eastAsia="宋体" w:cs="Times New Roman"/>
          <w:sz w:val="24"/>
          <w:lang w:val="en-US" w:eastAsia="zh"/>
        </w:rPr>
        <w:t>．</w:t>
      </w:r>
      <w:r>
        <w:rPr>
          <w:rFonts w:hint="eastAsia" w:ascii="宋体" w:hAnsi="宋体" w:eastAsia="宋体" w:cs="Times New Roman"/>
          <w:sz w:val="24"/>
          <w:lang w:val="en-US" w:eastAsia="zh"/>
        </w:rPr>
        <w:t>陕西省工程建设标准《建设工程工程量清单计价标准》</w:t>
      </w:r>
      <w:r>
        <w:rPr>
          <w:rFonts w:hint="default" w:ascii="宋体" w:hAnsi="宋体" w:eastAsia="宋体" w:cs="Times New Roman"/>
          <w:sz w:val="24"/>
          <w:lang w:val="en-US" w:eastAsia="zh"/>
        </w:rPr>
        <w:t>DB61/T 5126-2025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； </w:t>
      </w:r>
    </w:p>
    <w:p w14:paraId="6A4B4EB5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</w:t>
      </w:r>
      <w:r>
        <w:rPr>
          <w:rFonts w:hint="eastAsia" w:ascii="宋体" w:hAnsi="宋体" w:cs="Times New Roman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lang w:val="en-US" w:eastAsia="zh"/>
        </w:rPr>
        <w:t>陕西省工程建设标准《房屋建筑与装饰工程工程量计算标准》</w:t>
      </w:r>
      <w:r>
        <w:rPr>
          <w:rFonts w:hint="default" w:ascii="宋体" w:hAnsi="宋体" w:eastAsia="宋体" w:cs="Times New Roman"/>
          <w:sz w:val="24"/>
          <w:lang w:val="en-US" w:eastAsia="zh"/>
        </w:rPr>
        <w:t>DB61/T 5129-2025</w:t>
      </w:r>
      <w:r>
        <w:rPr>
          <w:rFonts w:hint="eastAsia" w:ascii="宋体" w:hAnsi="宋体" w:eastAsia="宋体" w:cs="Times New Roman"/>
          <w:sz w:val="24"/>
          <w:lang w:val="en-US" w:eastAsia="zh"/>
        </w:rPr>
        <w:t>、陕西省工程建设标准《通用安装工程工程量计算标准》</w:t>
      </w:r>
      <w:r>
        <w:rPr>
          <w:rFonts w:hint="default" w:ascii="宋体" w:hAnsi="宋体" w:eastAsia="宋体" w:cs="Times New Roman"/>
          <w:sz w:val="24"/>
          <w:lang w:val="en-US" w:eastAsia="zh"/>
        </w:rPr>
        <w:t>DB61/T 5130-2025</w:t>
      </w:r>
      <w:r>
        <w:rPr>
          <w:rFonts w:hint="eastAsia" w:ascii="宋体" w:hAnsi="宋体" w:eastAsia="宋体" w:cs="Times New Roman"/>
          <w:sz w:val="24"/>
          <w:lang w:val="en-US" w:eastAsia="zh-CN"/>
        </w:rPr>
        <w:t>；</w:t>
      </w:r>
    </w:p>
    <w:p w14:paraId="454F20F9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lang w:val="en-US" w:eastAsia="zh"/>
        </w:rPr>
        <w:t>与建设工程有关的标准、规范及技术资料</w:t>
      </w:r>
      <w:r>
        <w:rPr>
          <w:rFonts w:hint="eastAsia" w:ascii="宋体" w:hAnsi="宋体" w:eastAsia="宋体" w:cs="Times New Roman"/>
          <w:sz w:val="24"/>
          <w:lang w:val="en-US" w:eastAsia="zh-CN"/>
        </w:rPr>
        <w:t>；</w:t>
      </w:r>
    </w:p>
    <w:p w14:paraId="6F8399C2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cs="Times New Roman"/>
          <w:sz w:val="24"/>
          <w:lang w:val="en-US" w:eastAsia="zh-CN"/>
        </w:rPr>
        <w:t>5</w:t>
      </w:r>
      <w:r>
        <w:rPr>
          <w:rFonts w:hint="eastAsia" w:ascii="宋体" w:hAnsi="宋体" w:eastAsia="宋体" w:cs="Times New Roman"/>
          <w:sz w:val="24"/>
          <w:lang w:val="en-US" w:eastAsia="zh-CN"/>
        </w:rPr>
        <w:t>.施工图中采用的相关施工规范及验收规范。</w:t>
      </w:r>
    </w:p>
    <w:p w14:paraId="5538E8B9">
      <w:pPr>
        <w:tabs>
          <w:tab w:val="left" w:pos="0"/>
        </w:tabs>
        <w:spacing w:line="520" w:lineRule="exact"/>
        <w:ind w:firstLine="506" w:firstLineChars="200"/>
        <w:rPr>
          <w:rFonts w:hint="eastAsia" w:ascii="宋体" w:hAnsi="宋体" w:eastAsia="宋体" w:cs="Times New Roman"/>
          <w:b/>
          <w:bCs w:val="0"/>
          <w:spacing w:val="6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spacing w:val="6"/>
          <w:sz w:val="24"/>
          <w:highlight w:val="none"/>
          <w:lang w:val="en-US" w:eastAsia="zh-CN"/>
        </w:rPr>
        <w:t>三、编制软件</w:t>
      </w:r>
    </w:p>
    <w:p w14:paraId="43CB4551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本工程</w:t>
      </w:r>
      <w:r>
        <w:rPr>
          <w:rFonts w:hint="eastAsia" w:ascii="宋体" w:hAnsi="宋体"/>
          <w:sz w:val="24"/>
          <w:highlight w:val="none"/>
        </w:rPr>
        <w:t>文件采用“</w:t>
      </w:r>
      <w:r>
        <w:rPr>
          <w:rFonts w:hint="eastAsia" w:ascii="宋体" w:hAnsi="宋体" w:cs="Arial"/>
          <w:sz w:val="24"/>
          <w:highlight w:val="none"/>
        </w:rPr>
        <w:t>广联达《</w:t>
      </w:r>
      <w:r>
        <w:rPr>
          <w:rFonts w:hint="eastAsia" w:ascii="宋体" w:hAnsi="宋体" w:cs="Arial"/>
          <w:b/>
          <w:bCs/>
          <w:sz w:val="24"/>
          <w:highlight w:val="none"/>
        </w:rPr>
        <w:t>GCCP</w:t>
      </w:r>
      <w:r>
        <w:rPr>
          <w:rFonts w:hint="eastAsia" w:ascii="宋体" w:hAnsi="宋体" w:cs="Arial"/>
          <w:b/>
          <w:bCs/>
          <w:sz w:val="24"/>
          <w:highlight w:val="none"/>
          <w:lang w:val="en-US" w:eastAsia="zh-CN"/>
        </w:rPr>
        <w:t>7</w:t>
      </w:r>
      <w:r>
        <w:rPr>
          <w:rFonts w:hint="eastAsia" w:ascii="宋体" w:hAnsi="宋体" w:cs="Arial"/>
          <w:b/>
          <w:bCs/>
          <w:sz w:val="24"/>
          <w:highlight w:val="none"/>
        </w:rPr>
        <w:t>.</w:t>
      </w:r>
      <w:r>
        <w:rPr>
          <w:rFonts w:hint="eastAsia" w:ascii="宋体" w:hAnsi="宋体" w:cs="Arial"/>
          <w:b/>
          <w:bCs/>
          <w:sz w:val="24"/>
          <w:highlight w:val="none"/>
          <w:lang w:val="en-US" w:eastAsia="zh-CN"/>
        </w:rPr>
        <w:t>50</w:t>
      </w:r>
      <w:r>
        <w:rPr>
          <w:rFonts w:hint="eastAsia" w:ascii="宋体" w:hAnsi="宋体" w:cs="Arial"/>
          <w:b/>
          <w:bCs/>
          <w:sz w:val="24"/>
          <w:highlight w:val="none"/>
        </w:rPr>
        <w:t>00.23.</w:t>
      </w:r>
      <w:r>
        <w:rPr>
          <w:rFonts w:hint="eastAsia" w:ascii="宋体" w:hAnsi="宋体" w:cs="Arial"/>
          <w:b/>
          <w:bCs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Arial"/>
          <w:sz w:val="24"/>
          <w:highlight w:val="none"/>
        </w:rPr>
        <w:t>》</w:t>
      </w:r>
      <w:r>
        <w:rPr>
          <w:rFonts w:hint="eastAsia" w:ascii="宋体" w:hAnsi="宋体"/>
          <w:sz w:val="24"/>
          <w:highlight w:val="none"/>
        </w:rPr>
        <w:t>”编制</w:t>
      </w:r>
      <w:r>
        <w:rPr>
          <w:rFonts w:hint="eastAsia" w:ascii="宋体" w:hAnsi="宋体"/>
          <w:sz w:val="24"/>
          <w:highlight w:val="none"/>
          <w:lang w:eastAsia="zh-CN"/>
        </w:rPr>
        <w:t>。</w:t>
      </w:r>
    </w:p>
    <w:p w14:paraId="57AEC804">
      <w:pPr>
        <w:tabs>
          <w:tab w:val="left" w:pos="0"/>
        </w:tabs>
        <w:spacing w:line="520" w:lineRule="exact"/>
        <w:ind w:firstLine="506" w:firstLineChars="200"/>
        <w:rPr>
          <w:rFonts w:hint="eastAsia" w:ascii="宋体" w:hAnsi="宋体" w:eastAsia="宋体" w:cs="Times New Roman"/>
          <w:bCs/>
          <w:spacing w:val="6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pacing w:val="6"/>
          <w:sz w:val="24"/>
          <w:lang w:val="en-US" w:eastAsia="zh-CN"/>
        </w:rPr>
        <w:t>四</w:t>
      </w:r>
      <w:r>
        <w:rPr>
          <w:rFonts w:hint="eastAsia" w:ascii="宋体" w:hAnsi="宋体"/>
          <w:b/>
          <w:bCs/>
          <w:spacing w:val="6"/>
          <w:sz w:val="24"/>
        </w:rPr>
        <w:t>、编制说明</w:t>
      </w:r>
    </w:p>
    <w:p w14:paraId="0BCEA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bookmarkStart w:id="0" w:name="OLE_LINK2"/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本工程采用预拌混凝土；</w:t>
      </w:r>
    </w:p>
    <w:bookmarkEnd w:id="0"/>
    <w:p w14:paraId="05604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2.本工程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土方不考虑外购，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垃圾外运及余方弃置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就地处理</w:t>
      </w:r>
      <w:r>
        <w:rPr>
          <w:rFonts w:hint="eastAsia" w:cs="Times New Roman"/>
          <w:color w:val="000000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ED0D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0D829">
    <w:pPr>
      <w:tabs>
        <w:tab w:val="left" w:pos="2385"/>
        <w:tab w:val="center" w:pos="4213"/>
      </w:tabs>
      <w:spacing w:line="240" w:lineRule="atLeast"/>
      <w:jc w:val="left"/>
      <w:outlineLv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51EBA"/>
    <w:rsid w:val="09D973F0"/>
    <w:rsid w:val="15CE2057"/>
    <w:rsid w:val="1687178F"/>
    <w:rsid w:val="1CBC7B97"/>
    <w:rsid w:val="1D751EBA"/>
    <w:rsid w:val="27036562"/>
    <w:rsid w:val="274A3B83"/>
    <w:rsid w:val="2B382635"/>
    <w:rsid w:val="33857B1D"/>
    <w:rsid w:val="470469DC"/>
    <w:rsid w:val="474B1120"/>
    <w:rsid w:val="58557621"/>
    <w:rsid w:val="79C1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649</Words>
  <Characters>741</Characters>
  <Lines>0</Lines>
  <Paragraphs>0</Paragraphs>
  <TotalTime>3</TotalTime>
  <ScaleCrop>false</ScaleCrop>
  <LinksUpToDate>false</LinksUpToDate>
  <CharactersWithSpaces>909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2025-08-11T00:58:00Z</dcterms:created>
  <dc:creator>李本东</dc:creator>
  <cp:lastModifiedBy>宝贝</cp:lastModifiedBy>
  <dcterms:modified xsi:type="dcterms:W3CDTF">2025-10-28T08:38:40Z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52281B3A76994C108A5474ADAF81FDD4_13</vt:lpwstr>
  </property>
  <property fmtid="{D5CDD505-2E9C-101B-9397-08002B2CF9AE}" pid="4" name="KSOTemplateDocerSaveRecord">
    <vt:lpwstr>eyJoZGlkIjoiZjBjZDMzZjg5MjI5ZDFkNGYyMGQ1NDhhYzkyYzA3NGYiLCJ1c2VySWQiOiIzNTk5MjA0MjQifQ==</vt:lpwstr>
  </property>
</Properties>
</file>