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版本号：HXCT-2025-1520251120002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2025年中央残疾人事业发展补助资金(第二批)阳光家园（居家安养）项目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HXCT-2025-15</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2025年中央残疾人事业发展补助资金(第二批)阳光家园（居家安养）项目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HXCT-2025-15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2025年中央残疾人事业发展补助资金(第二批)阳光家园（居家安养）项目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采购包1（采购包一）：属于专门面向中小企业采购。</w:t>
      </w:r>
    </w:p>
    <w:p>
      <w:pPr>
        <w:pStyle w:val="null3"/>
      </w:pPr>
      <w:r>
        <w:rPr>
          <w:rFonts w:ascii="仿宋_GB2312" w:hAnsi="仿宋_GB2312" w:cs="仿宋_GB2312" w:eastAsia="仿宋_GB2312"/>
        </w:rPr>
        <w:t>采购包2（采购包二）：属于专门面向中小企业采购。</w:t>
      </w:r>
    </w:p>
    <w:p>
      <w:pPr>
        <w:pStyle w:val="null3"/>
      </w:pPr>
      <w:r>
        <w:rPr>
          <w:rFonts w:ascii="仿宋_GB2312" w:hAnsi="仿宋_GB2312" w:cs="仿宋_GB2312" w:eastAsia="仿宋_GB2312"/>
        </w:rPr>
        <w:t>采购包3（采购包三）：属于专门面向中小企业采购。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4、税收缴纳证明：磋商文件提交截止时间前近一年内至少一个月的完税凭证或税务机关开具的完税证明 (任意税种)；依法免税的应提供相关文件证明</w:t>
      </w:r>
    </w:p>
    <w:p>
      <w:pPr>
        <w:pStyle w:val="null3"/>
      </w:pPr>
      <w:r>
        <w:rPr>
          <w:rFonts w:ascii="仿宋_GB2312" w:hAnsi="仿宋_GB2312" w:cs="仿宋_GB2312" w:eastAsia="仿宋_GB2312"/>
        </w:rPr>
        <w:t>5、社会保障资金缴纳证明：磋商文件提交截止时间前近一年内至少一个月的社会保障资金缴存证明或社保机构开具的社会保险参保缴费情况证明；依法不需要缴纳 社会保障资金的应提供相关文件证明</w:t>
      </w:r>
    </w:p>
    <w:p>
      <w:pPr>
        <w:pStyle w:val="null3"/>
      </w:pPr>
      <w:r>
        <w:rPr>
          <w:rFonts w:ascii="仿宋_GB2312" w:hAnsi="仿宋_GB2312" w:cs="仿宋_GB2312" w:eastAsia="仿宋_GB2312"/>
        </w:rPr>
        <w:t>6、承诺函：供应商须提供具有履行合同所必需的设备和专业技术能力的承诺函</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年内在经营活动中没有重大违法记录的书面声明（原件加盖供应商公章）</w:t>
      </w:r>
    </w:p>
    <w:p>
      <w:pPr>
        <w:pStyle w:val="null3"/>
      </w:pPr>
      <w:r>
        <w:rPr>
          <w:rFonts w:ascii="仿宋_GB2312" w:hAnsi="仿宋_GB2312" w:cs="仿宋_GB2312" w:eastAsia="仿宋_GB2312"/>
        </w:rPr>
        <w:t>8、查询截图：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p>
      <w:pPr>
        <w:pStyle w:val="null3"/>
      </w:pPr>
      <w:r>
        <w:rPr>
          <w:rFonts w:ascii="仿宋_GB2312" w:hAnsi="仿宋_GB2312" w:cs="仿宋_GB2312" w:eastAsia="仿宋_GB2312"/>
        </w:rPr>
        <w:t>9、承诺函：供应商在本项目磋商中，不存在与其它供应商负责人为同一人，有控股、管理等关联关系。（提供承诺书）</w:t>
      </w:r>
    </w:p>
    <w:p>
      <w:pPr>
        <w:pStyle w:val="null3"/>
      </w:pPr>
      <w:r>
        <w:rPr>
          <w:rFonts w:ascii="仿宋_GB2312" w:hAnsi="仿宋_GB2312" w:cs="仿宋_GB2312" w:eastAsia="仿宋_GB2312"/>
        </w:rPr>
        <w:t>10、书面声明：本项目不接受联合体磋商（提供书面声明材料）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15829098185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采购包2：375,000.00元</w:t>
            </w:r>
          </w:p>
          <w:p>
            <w:pPr>
              <w:pStyle w:val="null3"/>
            </w:pPr>
            <w:r>
              <w:rPr>
                <w:rFonts w:ascii="仿宋_GB2312" w:hAnsi="仿宋_GB2312" w:cs="仿宋_GB2312" w:eastAsia="仿宋_GB2312"/>
              </w:rPr>
              <w:t>采购包3：375,000.00元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联系电话：15829098185</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2025年中央残疾人事业发展补助资金(第二批)阳光家园（居家安养）项目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（一）服务对象</w:t>
            </w:r>
          </w:p>
          <w:p>
            <w:pPr>
              <w:pStyle w:val="null3"/>
              <w:ind w:left="285" w:firstLine="480"/>
              <w:jc w:val="both"/>
            </w:pPr>
            <w:r>
              <w:rPr>
                <w:rFonts w:ascii="仿宋_GB2312" w:hAnsi="仿宋_GB2312" w:cs="仿宋_GB2312" w:eastAsia="仿宋_GB2312"/>
                <w:sz w:val="24"/>
              </w:rPr>
              <w:t>16-59(＜60)周岁的智力残疾人、病情稳定的精神残疾人和重度肢体残疾人以及同时存在智力或精神残疾的多重残疾人。</w:t>
            </w:r>
          </w:p>
          <w:p>
            <w:pPr>
              <w:pStyle w:val="null3"/>
              <w:ind w:left="285"/>
              <w:jc w:val="both"/>
            </w:pPr>
            <w:r>
              <w:rPr>
                <w:rFonts w:ascii="仿宋_GB2312" w:hAnsi="仿宋_GB2312" w:cs="仿宋_GB2312" w:eastAsia="仿宋_GB2312"/>
                <w:sz w:val="24"/>
              </w:rPr>
              <w:t>（二）服务范围</w:t>
            </w:r>
          </w:p>
          <w:p>
            <w:pPr>
              <w:pStyle w:val="null3"/>
              <w:ind w:left="285" w:firstLine="480"/>
              <w:jc w:val="both"/>
            </w:pPr>
            <w:r>
              <w:rPr>
                <w:rFonts w:ascii="仿宋_GB2312" w:hAnsi="仿宋_GB2312" w:cs="仿宋_GB2312" w:eastAsia="仿宋_GB2312"/>
                <w:sz w:val="24"/>
              </w:rPr>
              <w:t>1、根据残疾人的自理能力和服务需求，为残疾人提供洗衣、做饭、打扫卫生、居室保洁、衣物熨烫、陪同看病、取药、代为购物等。</w:t>
            </w:r>
          </w:p>
          <w:p>
            <w:pPr>
              <w:pStyle w:val="null3"/>
              <w:ind w:left="285" w:firstLine="480"/>
              <w:jc w:val="both"/>
            </w:pPr>
            <w:r>
              <w:rPr>
                <w:rFonts w:ascii="仿宋_GB2312" w:hAnsi="仿宋_GB2312" w:cs="仿宋_GB2312" w:eastAsia="仿宋_GB2312"/>
                <w:sz w:val="24"/>
              </w:rPr>
              <w:t>2、对于生活不能自理的，应为其提供定期换洗衣服、洗澡、理发、修剪指甲等，帮助清洁个人卫生，照顾饮食，协助大小便等。</w:t>
            </w:r>
          </w:p>
          <w:p>
            <w:pPr>
              <w:pStyle w:val="null3"/>
              <w:ind w:left="285" w:firstLine="480"/>
              <w:jc w:val="both"/>
            </w:pPr>
            <w:r>
              <w:rPr>
                <w:rFonts w:ascii="仿宋_GB2312" w:hAnsi="仿宋_GB2312" w:cs="仿宋_GB2312" w:eastAsia="仿宋_GB2312"/>
                <w:sz w:val="24"/>
              </w:rPr>
              <w:t>3、对于精神病患者，要注意观察服务对象的心理，生理变化，与其沟通，进行精神慰藉、心里疏导。</w:t>
            </w:r>
          </w:p>
          <w:p>
            <w:pPr>
              <w:pStyle w:val="null3"/>
              <w:ind w:left="285"/>
              <w:jc w:val="both"/>
            </w:pPr>
            <w:r>
              <w:rPr>
                <w:rFonts w:ascii="仿宋_GB2312" w:hAnsi="仿宋_GB2312" w:cs="仿宋_GB2312" w:eastAsia="仿宋_GB2312"/>
                <w:sz w:val="24"/>
              </w:rPr>
              <w:t>（三）服务方式</w:t>
            </w:r>
          </w:p>
          <w:p>
            <w:pPr>
              <w:pStyle w:val="null3"/>
              <w:ind w:firstLine="720"/>
              <w:jc w:val="both"/>
            </w:pPr>
            <w:r>
              <w:rPr>
                <w:rFonts w:ascii="仿宋_GB2312" w:hAnsi="仿宋_GB2312" w:cs="仿宋_GB2312" w:eastAsia="仿宋_GB2312"/>
                <w:sz w:val="24"/>
              </w:rPr>
              <w:t>采取定期上门、计时服务的方式为享受居家安养服务的残疾人提供居家安养服务。</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无</w:t>
            </w:r>
          </w:p>
          <w:p>
            <w:pPr>
              <w:pStyle w:val="null3"/>
              <w:jc w:val="both"/>
            </w:pPr>
            <w:r>
              <w:rPr>
                <w:rFonts w:ascii="仿宋_GB2312" w:hAnsi="仿宋_GB2312" w:cs="仿宋_GB2312" w:eastAsia="仿宋_GB2312"/>
                <w:sz w:val="24"/>
                <w:b/>
              </w:rPr>
              <w:t>四、服务要求（如对人员配置、专业设备、服务标准等）</w:t>
            </w:r>
          </w:p>
          <w:p>
            <w:pPr>
              <w:pStyle w:val="null3"/>
              <w:ind w:left="285"/>
              <w:jc w:val="both"/>
            </w:pPr>
            <w:r>
              <w:rPr>
                <w:rFonts w:ascii="仿宋_GB2312" w:hAnsi="仿宋_GB2312" w:cs="仿宋_GB2312" w:eastAsia="仿宋_GB2312"/>
                <w:sz w:val="24"/>
              </w:rPr>
              <w:t>（一）人员配置及专业设备</w:t>
            </w:r>
          </w:p>
          <w:p>
            <w:pPr>
              <w:pStyle w:val="null3"/>
              <w:ind w:left="285"/>
              <w:jc w:val="both"/>
            </w:pPr>
            <w:r>
              <w:rPr>
                <w:rFonts w:ascii="仿宋_GB2312" w:hAnsi="仿宋_GB2312" w:cs="仿宋_GB2312" w:eastAsia="仿宋_GB2312"/>
                <w:sz w:val="24"/>
              </w:rPr>
              <w:t>1、服务人员信守职业道德，遵纪守法，熟悉残疾人居家服务程序和规范要求，并定期组织残疾人居家服务工作人员业务培训。</w:t>
            </w:r>
          </w:p>
          <w:p>
            <w:pPr>
              <w:pStyle w:val="null3"/>
              <w:ind w:left="285"/>
              <w:jc w:val="both"/>
            </w:pPr>
            <w:r>
              <w:rPr>
                <w:rFonts w:ascii="仿宋_GB2312" w:hAnsi="仿宋_GB2312" w:cs="仿宋_GB2312" w:eastAsia="仿宋_GB2312"/>
                <w:sz w:val="24"/>
              </w:rPr>
              <w:t>2、厨师有相关从业证书证、健康状况证明。</w:t>
            </w:r>
          </w:p>
          <w:p>
            <w:pPr>
              <w:pStyle w:val="null3"/>
              <w:ind w:left="285"/>
              <w:jc w:val="both"/>
            </w:pPr>
            <w:r>
              <w:rPr>
                <w:rFonts w:ascii="仿宋_GB2312" w:hAnsi="仿宋_GB2312" w:cs="仿宋_GB2312" w:eastAsia="仿宋_GB2312"/>
                <w:sz w:val="24"/>
              </w:rPr>
              <w:t>3、有完善的组织架构，人员组织充分、合理。工作人员涵盖医学、护理学、心理学、营养学、康复学、社工、财务等方面的专业人员。</w:t>
            </w:r>
          </w:p>
          <w:p>
            <w:pPr>
              <w:pStyle w:val="null3"/>
              <w:ind w:left="285"/>
              <w:jc w:val="both"/>
            </w:pPr>
            <w:r>
              <w:rPr>
                <w:rFonts w:ascii="仿宋_GB2312" w:hAnsi="仿宋_GB2312" w:cs="仿宋_GB2312" w:eastAsia="仿宋_GB2312"/>
                <w:sz w:val="24"/>
              </w:rPr>
              <w:t>4、有健全的残疾人居家服务、日间照料、行政、人事、财务、档案管理等规章制度，并公开上墙。</w:t>
            </w:r>
          </w:p>
          <w:p>
            <w:pPr>
              <w:pStyle w:val="null3"/>
              <w:ind w:left="285"/>
              <w:jc w:val="both"/>
            </w:pPr>
            <w:r>
              <w:rPr>
                <w:rFonts w:ascii="仿宋_GB2312" w:hAnsi="仿宋_GB2312" w:cs="仿宋_GB2312" w:eastAsia="仿宋_GB2312"/>
                <w:sz w:val="24"/>
              </w:rPr>
              <w:t>5、服务人员岗位职责明确，并公开上墙。</w:t>
            </w:r>
          </w:p>
          <w:p>
            <w:pPr>
              <w:pStyle w:val="null3"/>
              <w:ind w:left="285"/>
              <w:jc w:val="both"/>
            </w:pPr>
            <w:r>
              <w:rPr>
                <w:rFonts w:ascii="仿宋_GB2312" w:hAnsi="仿宋_GB2312" w:cs="仿宋_GB2312" w:eastAsia="仿宋_GB2312"/>
                <w:sz w:val="24"/>
              </w:rPr>
              <w:t>6、建立服务对象个人档案，保证一人一档并提供证明资料。</w:t>
            </w:r>
          </w:p>
          <w:p>
            <w:pPr>
              <w:pStyle w:val="null3"/>
              <w:ind w:left="285"/>
              <w:jc w:val="both"/>
            </w:pPr>
            <w:r>
              <w:rPr>
                <w:rFonts w:ascii="仿宋_GB2312" w:hAnsi="仿宋_GB2312" w:cs="仿宋_GB2312" w:eastAsia="仿宋_GB2312"/>
                <w:sz w:val="24"/>
              </w:rPr>
              <w:t>7、建立内设医疗部门或签约专业医疗机构提供必要的医疗保健服务。</w:t>
            </w:r>
          </w:p>
          <w:p>
            <w:pPr>
              <w:pStyle w:val="null3"/>
              <w:ind w:left="285"/>
              <w:jc w:val="both"/>
            </w:pPr>
            <w:r>
              <w:rPr>
                <w:rFonts w:ascii="仿宋_GB2312" w:hAnsi="仿宋_GB2312" w:cs="仿宋_GB2312" w:eastAsia="仿宋_GB2312"/>
                <w:sz w:val="24"/>
              </w:rPr>
              <w:t>8、对餐具、炊具和操作环境按时清洁和消毒，食品应每天留样。</w:t>
            </w:r>
          </w:p>
          <w:p>
            <w:pPr>
              <w:pStyle w:val="null3"/>
              <w:ind w:left="285"/>
              <w:jc w:val="both"/>
            </w:pPr>
            <w:r>
              <w:rPr>
                <w:rFonts w:ascii="仿宋_GB2312" w:hAnsi="仿宋_GB2312" w:cs="仿宋_GB2312" w:eastAsia="仿宋_GB2312"/>
                <w:sz w:val="24"/>
              </w:rPr>
              <w:t>9、建立防走失、防火、防盗、预防突发疾病和意外受伤为核心的应急预案。</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标准</w:t>
            </w:r>
          </w:p>
          <w:p>
            <w:pPr>
              <w:pStyle w:val="null3"/>
              <w:ind w:left="285"/>
              <w:jc w:val="both"/>
            </w:pPr>
            <w:r>
              <w:rPr>
                <w:rFonts w:ascii="仿宋_GB2312" w:hAnsi="仿宋_GB2312" w:cs="仿宋_GB2312" w:eastAsia="仿宋_GB2312"/>
                <w:sz w:val="24"/>
                <w:b/>
              </w:rPr>
              <w:t>生活照料服务：</w:t>
            </w:r>
          </w:p>
          <w:p>
            <w:pPr>
              <w:pStyle w:val="null3"/>
              <w:ind w:left="285"/>
              <w:jc w:val="both"/>
            </w:pPr>
            <w:r>
              <w:rPr>
                <w:rFonts w:ascii="仿宋_GB2312" w:hAnsi="仿宋_GB2312" w:cs="仿宋_GB2312" w:eastAsia="仿宋_GB2312"/>
                <w:sz w:val="24"/>
              </w:rPr>
              <w:t>1.为服务对象提供营养、规律的膳食服务及助餐服务，及点餐、加餐、助餐服务，尊重服务对象饮食习惯。</w:t>
            </w:r>
          </w:p>
          <w:p>
            <w:pPr>
              <w:pStyle w:val="null3"/>
              <w:ind w:left="285"/>
              <w:jc w:val="both"/>
            </w:pP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left="285"/>
              <w:jc w:val="both"/>
            </w:pPr>
            <w:r>
              <w:rPr>
                <w:rFonts w:ascii="仿宋_GB2312" w:hAnsi="仿宋_GB2312" w:cs="仿宋_GB2312" w:eastAsia="仿宋_GB2312"/>
                <w:sz w:val="24"/>
              </w:rPr>
              <w:t>3.根据服务对象的需求提供起床、穿衣、就寝、脱衣、整理床铺、如厕等 基本起居服务。</w:t>
            </w:r>
          </w:p>
          <w:p>
            <w:pPr>
              <w:pStyle w:val="null3"/>
              <w:ind w:left="285"/>
              <w:jc w:val="both"/>
            </w:pPr>
            <w:r>
              <w:rPr>
                <w:rFonts w:ascii="仿宋_GB2312" w:hAnsi="仿宋_GB2312" w:cs="仿宋_GB2312" w:eastAsia="仿宋_GB2312"/>
                <w:sz w:val="24"/>
              </w:rPr>
              <w:t>4.协助有需要的服务对象进行户外活动，在天气情况允许的条件，多进行户外活动。</w:t>
            </w:r>
          </w:p>
          <w:p>
            <w:pPr>
              <w:pStyle w:val="null3"/>
              <w:ind w:left="285"/>
              <w:jc w:val="both"/>
            </w:pPr>
            <w:r>
              <w:rPr>
                <w:rFonts w:ascii="仿宋_GB2312" w:hAnsi="仿宋_GB2312" w:cs="仿宋_GB2312" w:eastAsia="仿宋_GB2312"/>
                <w:sz w:val="24"/>
                <w:b/>
              </w:rPr>
              <w:t>卫生保洁服务：</w:t>
            </w:r>
          </w:p>
          <w:p>
            <w:pPr>
              <w:pStyle w:val="null3"/>
              <w:ind w:left="285"/>
              <w:jc w:val="both"/>
            </w:pPr>
            <w:r>
              <w:rPr>
                <w:rFonts w:ascii="仿宋_GB2312" w:hAnsi="仿宋_GB2312" w:cs="仿宋_GB2312" w:eastAsia="仿宋_GB2312"/>
                <w:sz w:val="24"/>
              </w:rPr>
              <w:t>1、室内保洁：室内清洁应按照规范的清洁顺序，由里到外，由高到低，由边角到中央进行打扫，达到整洁干净，空气清新的效果。</w:t>
            </w:r>
          </w:p>
          <w:p>
            <w:pPr>
              <w:pStyle w:val="null3"/>
              <w:ind w:left="285"/>
              <w:jc w:val="both"/>
            </w:pPr>
            <w:r>
              <w:rPr>
                <w:rFonts w:ascii="仿宋_GB2312" w:hAnsi="仿宋_GB2312" w:cs="仿宋_GB2312" w:eastAsia="仿宋_GB2312"/>
                <w:sz w:val="24"/>
              </w:rPr>
              <w:t>2.个人卫生类：根据残疾人的自身情况及家庭情况，可选择在家助浴或者公共浴室助浴，需有一名家人陪同。</w:t>
            </w:r>
          </w:p>
          <w:p>
            <w:pPr>
              <w:pStyle w:val="null3"/>
              <w:ind w:left="285"/>
              <w:jc w:val="both"/>
            </w:pPr>
            <w:r>
              <w:rPr>
                <w:rFonts w:ascii="仿宋_GB2312" w:hAnsi="仿宋_GB2312" w:cs="仿宋_GB2312" w:eastAsia="仿宋_GB2312"/>
                <w:sz w:val="24"/>
              </w:rPr>
              <w:t>3.理发：根据残疾人的需求随机安排。</w:t>
            </w:r>
          </w:p>
          <w:p>
            <w:pPr>
              <w:pStyle w:val="null3"/>
              <w:ind w:left="285"/>
              <w:jc w:val="both"/>
            </w:pPr>
            <w:r>
              <w:rPr>
                <w:rFonts w:ascii="仿宋_GB2312" w:hAnsi="仿宋_GB2312" w:cs="仿宋_GB2312" w:eastAsia="仿宋_GB2312"/>
                <w:sz w:val="24"/>
                <w:b/>
              </w:rPr>
              <w:t>医疗保健服务：</w:t>
            </w:r>
          </w:p>
          <w:p>
            <w:pPr>
              <w:pStyle w:val="null3"/>
              <w:ind w:left="285"/>
              <w:jc w:val="both"/>
            </w:pPr>
            <w:r>
              <w:rPr>
                <w:rFonts w:ascii="仿宋_GB2312" w:hAnsi="仿宋_GB2312" w:cs="仿宋_GB2312" w:eastAsia="仿宋_GB2312"/>
                <w:sz w:val="24"/>
              </w:rPr>
              <w:t>1、测量体温根据情况进行体温的测量，掌握体温计的正确使用方法以及测量血压的方法能准确读取并记录，必要时通知残疾人及家属，记录至少保留1年。</w:t>
            </w:r>
          </w:p>
          <w:p>
            <w:pPr>
              <w:pStyle w:val="null3"/>
              <w:ind w:left="285"/>
              <w:jc w:val="both"/>
            </w:pPr>
            <w:r>
              <w:rPr>
                <w:rFonts w:ascii="仿宋_GB2312" w:hAnsi="仿宋_GB2312" w:cs="仿宋_GB2312" w:eastAsia="仿宋_GB2312"/>
                <w:sz w:val="24"/>
              </w:rPr>
              <w:t>2、测量血糖掌握正确测量血糖的方法，血糖异常时能及时发现并进行记录，立即通知残疾人及家属，记录至少保留1年。</w:t>
            </w:r>
          </w:p>
          <w:p>
            <w:pPr>
              <w:pStyle w:val="null3"/>
              <w:ind w:left="285"/>
              <w:jc w:val="both"/>
            </w:pPr>
            <w:r>
              <w:rPr>
                <w:rFonts w:ascii="仿宋_GB2312" w:hAnsi="仿宋_GB2312" w:cs="仿宋_GB2312" w:eastAsia="仿宋_GB2312"/>
                <w:sz w:val="24"/>
              </w:rPr>
              <w:t>3、为服务对象提供服药指导、督促服药，提供休息便利和适当照看。</w:t>
            </w:r>
          </w:p>
          <w:p>
            <w:pPr>
              <w:pStyle w:val="null3"/>
              <w:ind w:left="285"/>
              <w:jc w:val="both"/>
            </w:pPr>
            <w:r>
              <w:rPr>
                <w:rFonts w:ascii="仿宋_GB2312" w:hAnsi="仿宋_GB2312" w:cs="仿宋_GB2312" w:eastAsia="仿宋_GB2312"/>
                <w:sz w:val="24"/>
                <w:b/>
              </w:rPr>
              <w:t>心理慰藉服务：</w:t>
            </w:r>
          </w:p>
          <w:p>
            <w:pPr>
              <w:pStyle w:val="null3"/>
              <w:ind w:left="285"/>
              <w:jc w:val="both"/>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ind w:left="285"/>
              <w:jc w:val="both"/>
            </w:pPr>
            <w:r>
              <w:rPr>
                <w:rFonts w:ascii="仿宋_GB2312" w:hAnsi="仿宋_GB2312" w:cs="仿宋_GB2312" w:eastAsia="仿宋_GB2312"/>
                <w:sz w:val="24"/>
              </w:rPr>
              <w:t>为有需要的服务对象提供教育培训、图书阅览、上网和收看收听电视广</w:t>
            </w:r>
            <w:r>
              <w:rPr>
                <w:rFonts w:ascii="仿宋_GB2312" w:hAnsi="仿宋_GB2312" w:cs="仿宋_GB2312" w:eastAsia="仿宋_GB2312"/>
                <w:sz w:val="24"/>
              </w:rPr>
              <w:t>播等服务，使其对社会具备一定的知晓度。</w:t>
            </w:r>
          </w:p>
          <w:p>
            <w:pPr>
              <w:pStyle w:val="null3"/>
              <w:ind w:left="285"/>
              <w:jc w:val="both"/>
            </w:pPr>
            <w:r>
              <w:rPr>
                <w:rFonts w:ascii="仿宋_GB2312" w:hAnsi="仿宋_GB2312" w:cs="仿宋_GB2312" w:eastAsia="仿宋_GB2312"/>
                <w:sz w:val="24"/>
              </w:rPr>
              <w:t>每</w:t>
            </w:r>
            <w:r>
              <w:rPr>
                <w:rFonts w:ascii="仿宋_GB2312" w:hAnsi="仿宋_GB2312" w:cs="仿宋_GB2312" w:eastAsia="仿宋_GB2312"/>
                <w:sz w:val="24"/>
              </w:rPr>
              <w:t>次</w:t>
            </w:r>
            <w:r>
              <w:rPr>
                <w:rFonts w:ascii="仿宋_GB2312" w:hAnsi="仿宋_GB2312" w:cs="仿宋_GB2312" w:eastAsia="仿宋_GB2312"/>
                <w:sz w:val="24"/>
              </w:rPr>
              <w:t>服务与对象的交流时间应不少于</w:t>
            </w:r>
            <w:r>
              <w:rPr>
                <w:rFonts w:ascii="仿宋_GB2312" w:hAnsi="仿宋_GB2312" w:cs="仿宋_GB2312" w:eastAsia="仿宋_GB2312"/>
                <w:sz w:val="24"/>
              </w:rPr>
              <w:t xml:space="preserve"> 15 分钟，为服务对象提供日常心理疏导和心理健康关爱服务。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（一）服务对象</w:t>
            </w:r>
          </w:p>
          <w:p>
            <w:pPr>
              <w:pStyle w:val="null3"/>
              <w:ind w:left="285" w:firstLine="480"/>
              <w:jc w:val="both"/>
            </w:pPr>
            <w:r>
              <w:rPr>
                <w:rFonts w:ascii="仿宋_GB2312" w:hAnsi="仿宋_GB2312" w:cs="仿宋_GB2312" w:eastAsia="仿宋_GB2312"/>
                <w:sz w:val="24"/>
              </w:rPr>
              <w:t>16-59(＜60)周岁的智力残疾人、病情稳定的精神残疾人和重度肢体残疾人以及同时存在智力或精神残疾的多重残疾人。</w:t>
            </w:r>
          </w:p>
          <w:p>
            <w:pPr>
              <w:pStyle w:val="null3"/>
              <w:ind w:left="285"/>
              <w:jc w:val="both"/>
            </w:pPr>
            <w:r>
              <w:rPr>
                <w:rFonts w:ascii="仿宋_GB2312" w:hAnsi="仿宋_GB2312" w:cs="仿宋_GB2312" w:eastAsia="仿宋_GB2312"/>
                <w:sz w:val="24"/>
              </w:rPr>
              <w:t>（二）服务范围</w:t>
            </w:r>
          </w:p>
          <w:p>
            <w:pPr>
              <w:pStyle w:val="null3"/>
              <w:ind w:left="285" w:firstLine="480"/>
              <w:jc w:val="both"/>
            </w:pPr>
            <w:r>
              <w:rPr>
                <w:rFonts w:ascii="仿宋_GB2312" w:hAnsi="仿宋_GB2312" w:cs="仿宋_GB2312" w:eastAsia="仿宋_GB2312"/>
                <w:sz w:val="24"/>
              </w:rPr>
              <w:t>1、根据残疾人的自理能力和服务需求，为残疾人提供洗衣、做饭、打扫卫生、居室保洁、衣物熨烫、陪同看病、取药、代为购物等。</w:t>
            </w:r>
          </w:p>
          <w:p>
            <w:pPr>
              <w:pStyle w:val="null3"/>
              <w:ind w:left="285" w:firstLine="480"/>
              <w:jc w:val="both"/>
            </w:pPr>
            <w:r>
              <w:rPr>
                <w:rFonts w:ascii="仿宋_GB2312" w:hAnsi="仿宋_GB2312" w:cs="仿宋_GB2312" w:eastAsia="仿宋_GB2312"/>
                <w:sz w:val="24"/>
              </w:rPr>
              <w:t>2、对于生活不能自理的，应为其提供定期换洗衣服、洗澡、理发、修剪指甲等，帮助清洁个人卫生，照顾饮食，协助大小便等。</w:t>
            </w:r>
          </w:p>
          <w:p>
            <w:pPr>
              <w:pStyle w:val="null3"/>
              <w:ind w:left="285" w:firstLine="480"/>
              <w:jc w:val="both"/>
            </w:pPr>
            <w:r>
              <w:rPr>
                <w:rFonts w:ascii="仿宋_GB2312" w:hAnsi="仿宋_GB2312" w:cs="仿宋_GB2312" w:eastAsia="仿宋_GB2312"/>
                <w:sz w:val="24"/>
              </w:rPr>
              <w:t>3、对于精神病患者，要注意观察服务对象的心理，生理变化，与其沟通，进行精神慰藉、心里疏导。</w:t>
            </w:r>
          </w:p>
          <w:p>
            <w:pPr>
              <w:pStyle w:val="null3"/>
              <w:ind w:left="285"/>
              <w:jc w:val="both"/>
            </w:pPr>
            <w:r>
              <w:rPr>
                <w:rFonts w:ascii="仿宋_GB2312" w:hAnsi="仿宋_GB2312" w:cs="仿宋_GB2312" w:eastAsia="仿宋_GB2312"/>
                <w:sz w:val="24"/>
              </w:rPr>
              <w:t>（三）服务方式</w:t>
            </w:r>
          </w:p>
          <w:p>
            <w:pPr>
              <w:pStyle w:val="null3"/>
              <w:ind w:firstLine="720"/>
              <w:jc w:val="both"/>
            </w:pPr>
            <w:r>
              <w:rPr>
                <w:rFonts w:ascii="仿宋_GB2312" w:hAnsi="仿宋_GB2312" w:cs="仿宋_GB2312" w:eastAsia="仿宋_GB2312"/>
                <w:sz w:val="24"/>
              </w:rPr>
              <w:t>采取定期上门、计时服务的方式为享受居家安养服务的残疾人提供居家安养服务。</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无</w:t>
            </w:r>
          </w:p>
          <w:p>
            <w:pPr>
              <w:pStyle w:val="null3"/>
              <w:jc w:val="both"/>
            </w:pPr>
            <w:r>
              <w:rPr>
                <w:rFonts w:ascii="仿宋_GB2312" w:hAnsi="仿宋_GB2312" w:cs="仿宋_GB2312" w:eastAsia="仿宋_GB2312"/>
                <w:sz w:val="24"/>
                <w:b/>
              </w:rPr>
              <w:t>四、服务要求（如对人员配置、专业设备、服务标准等）</w:t>
            </w:r>
          </w:p>
          <w:p>
            <w:pPr>
              <w:pStyle w:val="null3"/>
              <w:ind w:left="285"/>
              <w:jc w:val="both"/>
            </w:pPr>
            <w:r>
              <w:rPr>
                <w:rFonts w:ascii="仿宋_GB2312" w:hAnsi="仿宋_GB2312" w:cs="仿宋_GB2312" w:eastAsia="仿宋_GB2312"/>
                <w:sz w:val="24"/>
              </w:rPr>
              <w:t>（一）人员配置及专业设备</w:t>
            </w:r>
          </w:p>
          <w:p>
            <w:pPr>
              <w:pStyle w:val="null3"/>
              <w:ind w:left="285"/>
              <w:jc w:val="both"/>
            </w:pPr>
            <w:r>
              <w:rPr>
                <w:rFonts w:ascii="仿宋_GB2312" w:hAnsi="仿宋_GB2312" w:cs="仿宋_GB2312" w:eastAsia="仿宋_GB2312"/>
                <w:sz w:val="24"/>
              </w:rPr>
              <w:t>1、服务人员信守职业道德，遵纪守法，熟悉残疾人居家服务程序和规范要求，并定期组织残疾人居家服务工作人员业务培训。</w:t>
            </w:r>
          </w:p>
          <w:p>
            <w:pPr>
              <w:pStyle w:val="null3"/>
              <w:ind w:left="285"/>
              <w:jc w:val="both"/>
            </w:pPr>
            <w:r>
              <w:rPr>
                <w:rFonts w:ascii="仿宋_GB2312" w:hAnsi="仿宋_GB2312" w:cs="仿宋_GB2312" w:eastAsia="仿宋_GB2312"/>
                <w:sz w:val="24"/>
              </w:rPr>
              <w:t>2、厨师有相关从业证书证、健康状况证明。</w:t>
            </w:r>
          </w:p>
          <w:p>
            <w:pPr>
              <w:pStyle w:val="null3"/>
              <w:ind w:left="285"/>
              <w:jc w:val="both"/>
            </w:pPr>
            <w:r>
              <w:rPr>
                <w:rFonts w:ascii="仿宋_GB2312" w:hAnsi="仿宋_GB2312" w:cs="仿宋_GB2312" w:eastAsia="仿宋_GB2312"/>
                <w:sz w:val="24"/>
              </w:rPr>
              <w:t>3、有完善的组织架构，人员组织充分、合理。工作人员涵盖医学、护理学、心理学、营养学、康复学、社工、财务等方面的专业人员。</w:t>
            </w:r>
          </w:p>
          <w:p>
            <w:pPr>
              <w:pStyle w:val="null3"/>
              <w:ind w:left="285"/>
              <w:jc w:val="both"/>
            </w:pPr>
            <w:r>
              <w:rPr>
                <w:rFonts w:ascii="仿宋_GB2312" w:hAnsi="仿宋_GB2312" w:cs="仿宋_GB2312" w:eastAsia="仿宋_GB2312"/>
                <w:sz w:val="24"/>
              </w:rPr>
              <w:t>4、有健全的残疾人居家服务、日间照料、行政、人事、财务、档案管理等规章制度，并公开上墙。</w:t>
            </w:r>
          </w:p>
          <w:p>
            <w:pPr>
              <w:pStyle w:val="null3"/>
              <w:ind w:left="285"/>
              <w:jc w:val="both"/>
            </w:pPr>
            <w:r>
              <w:rPr>
                <w:rFonts w:ascii="仿宋_GB2312" w:hAnsi="仿宋_GB2312" w:cs="仿宋_GB2312" w:eastAsia="仿宋_GB2312"/>
                <w:sz w:val="24"/>
              </w:rPr>
              <w:t>5、服务人员岗位职责明确，并公开上墙。</w:t>
            </w:r>
          </w:p>
          <w:p>
            <w:pPr>
              <w:pStyle w:val="null3"/>
              <w:ind w:left="285"/>
              <w:jc w:val="both"/>
            </w:pPr>
            <w:r>
              <w:rPr>
                <w:rFonts w:ascii="仿宋_GB2312" w:hAnsi="仿宋_GB2312" w:cs="仿宋_GB2312" w:eastAsia="仿宋_GB2312"/>
                <w:sz w:val="24"/>
              </w:rPr>
              <w:t>6、建立服务对象个人档案，保证一人一档并提供证明资料。</w:t>
            </w:r>
          </w:p>
          <w:p>
            <w:pPr>
              <w:pStyle w:val="null3"/>
              <w:ind w:left="285"/>
              <w:jc w:val="both"/>
            </w:pPr>
            <w:r>
              <w:rPr>
                <w:rFonts w:ascii="仿宋_GB2312" w:hAnsi="仿宋_GB2312" w:cs="仿宋_GB2312" w:eastAsia="仿宋_GB2312"/>
                <w:sz w:val="24"/>
              </w:rPr>
              <w:t>7、建立内设医疗部门或签约专业医疗机构提供必要的医疗保健服务。</w:t>
            </w:r>
          </w:p>
          <w:p>
            <w:pPr>
              <w:pStyle w:val="null3"/>
              <w:ind w:left="285"/>
              <w:jc w:val="both"/>
            </w:pPr>
            <w:r>
              <w:rPr>
                <w:rFonts w:ascii="仿宋_GB2312" w:hAnsi="仿宋_GB2312" w:cs="仿宋_GB2312" w:eastAsia="仿宋_GB2312"/>
                <w:sz w:val="24"/>
              </w:rPr>
              <w:t>8、对餐具、炊具和操作环境按时清洁和消毒，食品应每天留样。</w:t>
            </w:r>
          </w:p>
          <w:p>
            <w:pPr>
              <w:pStyle w:val="null3"/>
              <w:ind w:left="285"/>
              <w:jc w:val="both"/>
            </w:pPr>
            <w:r>
              <w:rPr>
                <w:rFonts w:ascii="仿宋_GB2312" w:hAnsi="仿宋_GB2312" w:cs="仿宋_GB2312" w:eastAsia="仿宋_GB2312"/>
                <w:sz w:val="24"/>
              </w:rPr>
              <w:t>9、建立防走失、防火、防盗、预防突发疾病和意外受伤为核心的应急预案。</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标准</w:t>
            </w:r>
          </w:p>
          <w:p>
            <w:pPr>
              <w:pStyle w:val="null3"/>
              <w:ind w:left="285"/>
              <w:jc w:val="both"/>
            </w:pPr>
            <w:r>
              <w:rPr>
                <w:rFonts w:ascii="仿宋_GB2312" w:hAnsi="仿宋_GB2312" w:cs="仿宋_GB2312" w:eastAsia="仿宋_GB2312"/>
                <w:sz w:val="24"/>
                <w:b/>
              </w:rPr>
              <w:t>生活照料服务：</w:t>
            </w:r>
          </w:p>
          <w:p>
            <w:pPr>
              <w:pStyle w:val="null3"/>
              <w:ind w:left="285"/>
              <w:jc w:val="both"/>
            </w:pPr>
            <w:r>
              <w:rPr>
                <w:rFonts w:ascii="仿宋_GB2312" w:hAnsi="仿宋_GB2312" w:cs="仿宋_GB2312" w:eastAsia="仿宋_GB2312"/>
                <w:sz w:val="24"/>
              </w:rPr>
              <w:t>1.为服务对象提供营养、规律的膳食服务及助餐服务，及点餐、加餐、助餐服务，尊重服务对象饮食习惯。</w:t>
            </w:r>
          </w:p>
          <w:p>
            <w:pPr>
              <w:pStyle w:val="null3"/>
              <w:ind w:left="285"/>
              <w:jc w:val="both"/>
            </w:pP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left="285"/>
              <w:jc w:val="both"/>
            </w:pPr>
            <w:r>
              <w:rPr>
                <w:rFonts w:ascii="仿宋_GB2312" w:hAnsi="仿宋_GB2312" w:cs="仿宋_GB2312" w:eastAsia="仿宋_GB2312"/>
                <w:sz w:val="24"/>
              </w:rPr>
              <w:t>3.根据服务对象的需求提供起床、穿衣、就寝、脱衣、整理床铺、如厕等 基本起居服务。</w:t>
            </w:r>
          </w:p>
          <w:p>
            <w:pPr>
              <w:pStyle w:val="null3"/>
              <w:ind w:left="285"/>
              <w:jc w:val="both"/>
            </w:pPr>
            <w:r>
              <w:rPr>
                <w:rFonts w:ascii="仿宋_GB2312" w:hAnsi="仿宋_GB2312" w:cs="仿宋_GB2312" w:eastAsia="仿宋_GB2312"/>
                <w:sz w:val="24"/>
              </w:rPr>
              <w:t>4.协助有需要的服务对象进行户外活动，在天气情况允许的条件，多进行户外活动。</w:t>
            </w:r>
          </w:p>
          <w:p>
            <w:pPr>
              <w:pStyle w:val="null3"/>
              <w:ind w:left="285"/>
              <w:jc w:val="both"/>
            </w:pPr>
            <w:r>
              <w:rPr>
                <w:rFonts w:ascii="仿宋_GB2312" w:hAnsi="仿宋_GB2312" w:cs="仿宋_GB2312" w:eastAsia="仿宋_GB2312"/>
                <w:sz w:val="24"/>
                <w:b/>
              </w:rPr>
              <w:t>卫生保洁服务：</w:t>
            </w:r>
          </w:p>
          <w:p>
            <w:pPr>
              <w:pStyle w:val="null3"/>
              <w:ind w:left="285"/>
              <w:jc w:val="both"/>
            </w:pPr>
            <w:r>
              <w:rPr>
                <w:rFonts w:ascii="仿宋_GB2312" w:hAnsi="仿宋_GB2312" w:cs="仿宋_GB2312" w:eastAsia="仿宋_GB2312"/>
                <w:sz w:val="24"/>
              </w:rPr>
              <w:t>1、室内保洁：室内清洁应按照规范的清洁顺序，由里到外，由高到低，由边角到中央进行打扫，达到整洁干净，空气清新的效果。</w:t>
            </w:r>
          </w:p>
          <w:p>
            <w:pPr>
              <w:pStyle w:val="null3"/>
              <w:ind w:left="285"/>
              <w:jc w:val="both"/>
            </w:pPr>
            <w:r>
              <w:rPr>
                <w:rFonts w:ascii="仿宋_GB2312" w:hAnsi="仿宋_GB2312" w:cs="仿宋_GB2312" w:eastAsia="仿宋_GB2312"/>
                <w:sz w:val="24"/>
              </w:rPr>
              <w:t>2.个人卫生类：根据残疾人的自身情况及家庭情况，可选择在家助浴或者公共浴室助浴，需有一名家人陪同。</w:t>
            </w:r>
          </w:p>
          <w:p>
            <w:pPr>
              <w:pStyle w:val="null3"/>
              <w:ind w:left="285"/>
              <w:jc w:val="both"/>
            </w:pPr>
            <w:r>
              <w:rPr>
                <w:rFonts w:ascii="仿宋_GB2312" w:hAnsi="仿宋_GB2312" w:cs="仿宋_GB2312" w:eastAsia="仿宋_GB2312"/>
                <w:sz w:val="24"/>
              </w:rPr>
              <w:t>3.理发：根据残疾人的需求随机安排。</w:t>
            </w:r>
          </w:p>
          <w:p>
            <w:pPr>
              <w:pStyle w:val="null3"/>
              <w:ind w:left="285"/>
              <w:jc w:val="both"/>
            </w:pPr>
            <w:r>
              <w:rPr>
                <w:rFonts w:ascii="仿宋_GB2312" w:hAnsi="仿宋_GB2312" w:cs="仿宋_GB2312" w:eastAsia="仿宋_GB2312"/>
                <w:sz w:val="24"/>
                <w:b/>
              </w:rPr>
              <w:t>医疗保健服务：</w:t>
            </w:r>
          </w:p>
          <w:p>
            <w:pPr>
              <w:pStyle w:val="null3"/>
              <w:ind w:left="285"/>
              <w:jc w:val="both"/>
            </w:pPr>
            <w:r>
              <w:rPr>
                <w:rFonts w:ascii="仿宋_GB2312" w:hAnsi="仿宋_GB2312" w:cs="仿宋_GB2312" w:eastAsia="仿宋_GB2312"/>
                <w:sz w:val="24"/>
              </w:rPr>
              <w:t>1、测量体温根据情况进行体温的测量，掌握体温计的正确使用方法以及测量血压的方法能准确读取并记录，必要时通知残疾人及家属，记录至少保留1年。</w:t>
            </w:r>
          </w:p>
          <w:p>
            <w:pPr>
              <w:pStyle w:val="null3"/>
              <w:ind w:left="285"/>
              <w:jc w:val="both"/>
            </w:pPr>
            <w:r>
              <w:rPr>
                <w:rFonts w:ascii="仿宋_GB2312" w:hAnsi="仿宋_GB2312" w:cs="仿宋_GB2312" w:eastAsia="仿宋_GB2312"/>
                <w:sz w:val="24"/>
              </w:rPr>
              <w:t>2、测量血糖掌握正确测量血糖的方法，血糖异常时能及时发现并进行记录，立即通知残疾人及家属，记录至少保留1年。</w:t>
            </w:r>
          </w:p>
          <w:p>
            <w:pPr>
              <w:pStyle w:val="null3"/>
              <w:ind w:left="285"/>
              <w:jc w:val="both"/>
            </w:pPr>
            <w:r>
              <w:rPr>
                <w:rFonts w:ascii="仿宋_GB2312" w:hAnsi="仿宋_GB2312" w:cs="仿宋_GB2312" w:eastAsia="仿宋_GB2312"/>
                <w:sz w:val="24"/>
              </w:rPr>
              <w:t>3、为服务对象提供服药指导、督促服药，提供休息便利和适当照看。</w:t>
            </w:r>
          </w:p>
          <w:p>
            <w:pPr>
              <w:pStyle w:val="null3"/>
              <w:ind w:left="285"/>
              <w:jc w:val="both"/>
            </w:pPr>
            <w:r>
              <w:rPr>
                <w:rFonts w:ascii="仿宋_GB2312" w:hAnsi="仿宋_GB2312" w:cs="仿宋_GB2312" w:eastAsia="仿宋_GB2312"/>
                <w:sz w:val="24"/>
                <w:b/>
              </w:rPr>
              <w:t>心理慰藉服务：</w:t>
            </w:r>
          </w:p>
          <w:p>
            <w:pPr>
              <w:pStyle w:val="null3"/>
              <w:ind w:left="285"/>
              <w:jc w:val="both"/>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ind w:left="285"/>
              <w:jc w:val="both"/>
            </w:pPr>
            <w:r>
              <w:rPr>
                <w:rFonts w:ascii="仿宋_GB2312" w:hAnsi="仿宋_GB2312" w:cs="仿宋_GB2312" w:eastAsia="仿宋_GB2312"/>
                <w:sz w:val="24"/>
              </w:rPr>
              <w:t>为有需要的服务对象提供教育培训、图书阅览、上网和收看收听电视广</w:t>
            </w:r>
            <w:r>
              <w:rPr>
                <w:rFonts w:ascii="仿宋_GB2312" w:hAnsi="仿宋_GB2312" w:cs="仿宋_GB2312" w:eastAsia="仿宋_GB2312"/>
                <w:sz w:val="24"/>
              </w:rPr>
              <w:t>播等服务，使其对社会具备一定的知晓度。</w:t>
            </w:r>
          </w:p>
          <w:p>
            <w:pPr>
              <w:pStyle w:val="null3"/>
              <w:ind w:left="285"/>
              <w:jc w:val="both"/>
            </w:pPr>
            <w:r>
              <w:rPr>
                <w:rFonts w:ascii="仿宋_GB2312" w:hAnsi="仿宋_GB2312" w:cs="仿宋_GB2312" w:eastAsia="仿宋_GB2312"/>
                <w:sz w:val="24"/>
              </w:rPr>
              <w:t>每</w:t>
            </w:r>
            <w:r>
              <w:rPr>
                <w:rFonts w:ascii="仿宋_GB2312" w:hAnsi="仿宋_GB2312" w:cs="仿宋_GB2312" w:eastAsia="仿宋_GB2312"/>
                <w:sz w:val="24"/>
              </w:rPr>
              <w:t>次</w:t>
            </w:r>
            <w:r>
              <w:rPr>
                <w:rFonts w:ascii="仿宋_GB2312" w:hAnsi="仿宋_GB2312" w:cs="仿宋_GB2312" w:eastAsia="仿宋_GB2312"/>
                <w:sz w:val="24"/>
              </w:rPr>
              <w:t>服务与对象的交流时间应不少于</w:t>
            </w:r>
            <w:r>
              <w:rPr>
                <w:rFonts w:ascii="仿宋_GB2312" w:hAnsi="仿宋_GB2312" w:cs="仿宋_GB2312" w:eastAsia="仿宋_GB2312"/>
                <w:sz w:val="24"/>
              </w:rPr>
              <w:t xml:space="preserve"> 15 分钟，为服务对象提供日常心理疏导和心理健康关爱服务。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标的名称：2025年中央残疾人事业发展补助资金(第二批)阳光家园（居家安养）项目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2025年中央残疾人事业发展补助资金(第二批)阳光家园（居家安养）项目，包括生活照料服务，卫生保洁服务，医疗保健服务，心理慰藉服务以及其他个性化服务，达到为残疾人朋友排忧解难，提高残疾人朋友的生活质量和幸福指数，充分享受社会主义新时代的温暖的目的。</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（一）服务对象</w:t>
            </w:r>
          </w:p>
          <w:p>
            <w:pPr>
              <w:pStyle w:val="null3"/>
              <w:ind w:left="285" w:firstLine="480"/>
              <w:jc w:val="both"/>
            </w:pPr>
            <w:r>
              <w:rPr>
                <w:rFonts w:ascii="仿宋_GB2312" w:hAnsi="仿宋_GB2312" w:cs="仿宋_GB2312" w:eastAsia="仿宋_GB2312"/>
                <w:sz w:val="24"/>
              </w:rPr>
              <w:t>16-59(＜60)周岁的智力残疾人、病情稳定的精神残疾人和重度肢体残疾人以及同时存在智力或精神残疾的多重残疾人。</w:t>
            </w:r>
          </w:p>
          <w:p>
            <w:pPr>
              <w:pStyle w:val="null3"/>
              <w:ind w:left="285"/>
              <w:jc w:val="both"/>
            </w:pPr>
            <w:r>
              <w:rPr>
                <w:rFonts w:ascii="仿宋_GB2312" w:hAnsi="仿宋_GB2312" w:cs="仿宋_GB2312" w:eastAsia="仿宋_GB2312"/>
                <w:sz w:val="24"/>
              </w:rPr>
              <w:t>（二）服务范围</w:t>
            </w:r>
          </w:p>
          <w:p>
            <w:pPr>
              <w:pStyle w:val="null3"/>
              <w:ind w:left="285" w:firstLine="480"/>
              <w:jc w:val="both"/>
            </w:pPr>
            <w:r>
              <w:rPr>
                <w:rFonts w:ascii="仿宋_GB2312" w:hAnsi="仿宋_GB2312" w:cs="仿宋_GB2312" w:eastAsia="仿宋_GB2312"/>
                <w:sz w:val="24"/>
              </w:rPr>
              <w:t>1、根据残疾人的自理能力和服务需求，为残疾人提供洗衣、做饭、打扫卫生、居室保洁、衣物熨烫、陪同看病、取药、代为购物等。</w:t>
            </w:r>
          </w:p>
          <w:p>
            <w:pPr>
              <w:pStyle w:val="null3"/>
              <w:ind w:left="285" w:firstLine="480"/>
              <w:jc w:val="both"/>
            </w:pPr>
            <w:r>
              <w:rPr>
                <w:rFonts w:ascii="仿宋_GB2312" w:hAnsi="仿宋_GB2312" w:cs="仿宋_GB2312" w:eastAsia="仿宋_GB2312"/>
                <w:sz w:val="24"/>
              </w:rPr>
              <w:t>2、对于生活不能自理的，应为其提供定期换洗衣服、洗澡、理发、修剪指甲等，帮助清洁个人卫生，照顾饮食，协助大小便等。</w:t>
            </w:r>
          </w:p>
          <w:p>
            <w:pPr>
              <w:pStyle w:val="null3"/>
              <w:ind w:left="285" w:firstLine="480"/>
              <w:jc w:val="both"/>
            </w:pPr>
            <w:r>
              <w:rPr>
                <w:rFonts w:ascii="仿宋_GB2312" w:hAnsi="仿宋_GB2312" w:cs="仿宋_GB2312" w:eastAsia="仿宋_GB2312"/>
                <w:sz w:val="24"/>
              </w:rPr>
              <w:t>3、对于精神病患者，要注意观察服务对象的心理，生理变化，与其沟通，进行精神慰藉、心里疏导。</w:t>
            </w:r>
          </w:p>
          <w:p>
            <w:pPr>
              <w:pStyle w:val="null3"/>
              <w:ind w:left="285"/>
              <w:jc w:val="both"/>
            </w:pPr>
            <w:r>
              <w:rPr>
                <w:rFonts w:ascii="仿宋_GB2312" w:hAnsi="仿宋_GB2312" w:cs="仿宋_GB2312" w:eastAsia="仿宋_GB2312"/>
                <w:sz w:val="24"/>
              </w:rPr>
              <w:t>（三）服务方式</w:t>
            </w:r>
          </w:p>
          <w:p>
            <w:pPr>
              <w:pStyle w:val="null3"/>
              <w:ind w:firstLine="720"/>
              <w:jc w:val="both"/>
            </w:pPr>
            <w:r>
              <w:rPr>
                <w:rFonts w:ascii="仿宋_GB2312" w:hAnsi="仿宋_GB2312" w:cs="仿宋_GB2312" w:eastAsia="仿宋_GB2312"/>
                <w:sz w:val="24"/>
              </w:rPr>
              <w:t>采取定期上门、计时服务的方式为享受居家安养服务的残疾人提供居家安养服务。</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无</w:t>
            </w:r>
          </w:p>
          <w:p>
            <w:pPr>
              <w:pStyle w:val="null3"/>
              <w:jc w:val="both"/>
            </w:pPr>
            <w:r>
              <w:rPr>
                <w:rFonts w:ascii="仿宋_GB2312" w:hAnsi="仿宋_GB2312" w:cs="仿宋_GB2312" w:eastAsia="仿宋_GB2312"/>
                <w:sz w:val="24"/>
                <w:b/>
              </w:rPr>
              <w:t>四、服务要求（如对人员配置、专业设备、服务标准等）</w:t>
            </w:r>
          </w:p>
          <w:p>
            <w:pPr>
              <w:pStyle w:val="null3"/>
              <w:ind w:left="285"/>
              <w:jc w:val="both"/>
            </w:pPr>
            <w:r>
              <w:rPr>
                <w:rFonts w:ascii="仿宋_GB2312" w:hAnsi="仿宋_GB2312" w:cs="仿宋_GB2312" w:eastAsia="仿宋_GB2312"/>
                <w:sz w:val="24"/>
              </w:rPr>
              <w:t>（一）人员配置及专业设备</w:t>
            </w:r>
          </w:p>
          <w:p>
            <w:pPr>
              <w:pStyle w:val="null3"/>
              <w:ind w:left="285"/>
              <w:jc w:val="both"/>
            </w:pPr>
            <w:r>
              <w:rPr>
                <w:rFonts w:ascii="仿宋_GB2312" w:hAnsi="仿宋_GB2312" w:cs="仿宋_GB2312" w:eastAsia="仿宋_GB2312"/>
                <w:sz w:val="24"/>
              </w:rPr>
              <w:t>1、服务人员信守职业道德，遵纪守法，熟悉残疾人居家服务程序和规范要求，并定期组织残疾人居家服务工作人员业务培训。</w:t>
            </w:r>
          </w:p>
          <w:p>
            <w:pPr>
              <w:pStyle w:val="null3"/>
              <w:ind w:left="285"/>
              <w:jc w:val="both"/>
            </w:pPr>
            <w:r>
              <w:rPr>
                <w:rFonts w:ascii="仿宋_GB2312" w:hAnsi="仿宋_GB2312" w:cs="仿宋_GB2312" w:eastAsia="仿宋_GB2312"/>
                <w:sz w:val="24"/>
              </w:rPr>
              <w:t>2、厨师有相关从业证书证、健康状况证明。</w:t>
            </w:r>
          </w:p>
          <w:p>
            <w:pPr>
              <w:pStyle w:val="null3"/>
              <w:ind w:left="285"/>
              <w:jc w:val="both"/>
            </w:pPr>
            <w:r>
              <w:rPr>
                <w:rFonts w:ascii="仿宋_GB2312" w:hAnsi="仿宋_GB2312" w:cs="仿宋_GB2312" w:eastAsia="仿宋_GB2312"/>
                <w:sz w:val="24"/>
              </w:rPr>
              <w:t>3、有完善的组织架构，人员组织充分、合理。工作人员涵盖医学、护理学、心理学、营养学、康复学、社工、财务等方面的专业人员。</w:t>
            </w:r>
          </w:p>
          <w:p>
            <w:pPr>
              <w:pStyle w:val="null3"/>
              <w:ind w:left="285"/>
              <w:jc w:val="both"/>
            </w:pPr>
            <w:r>
              <w:rPr>
                <w:rFonts w:ascii="仿宋_GB2312" w:hAnsi="仿宋_GB2312" w:cs="仿宋_GB2312" w:eastAsia="仿宋_GB2312"/>
                <w:sz w:val="24"/>
              </w:rPr>
              <w:t>4、有健全的残疾人居家服务、日间照料、行政、人事、财务、档案管理等规章制度，并公开上墙。</w:t>
            </w:r>
          </w:p>
          <w:p>
            <w:pPr>
              <w:pStyle w:val="null3"/>
              <w:ind w:left="285"/>
              <w:jc w:val="both"/>
            </w:pPr>
            <w:r>
              <w:rPr>
                <w:rFonts w:ascii="仿宋_GB2312" w:hAnsi="仿宋_GB2312" w:cs="仿宋_GB2312" w:eastAsia="仿宋_GB2312"/>
                <w:sz w:val="24"/>
              </w:rPr>
              <w:t>5、服务人员岗位职责明确，并公开上墙。</w:t>
            </w:r>
          </w:p>
          <w:p>
            <w:pPr>
              <w:pStyle w:val="null3"/>
              <w:ind w:left="285"/>
              <w:jc w:val="both"/>
            </w:pPr>
            <w:r>
              <w:rPr>
                <w:rFonts w:ascii="仿宋_GB2312" w:hAnsi="仿宋_GB2312" w:cs="仿宋_GB2312" w:eastAsia="仿宋_GB2312"/>
                <w:sz w:val="24"/>
              </w:rPr>
              <w:t>6、建立服务对象个人档案，保证一人一档并提供证明资料。</w:t>
            </w:r>
          </w:p>
          <w:p>
            <w:pPr>
              <w:pStyle w:val="null3"/>
              <w:ind w:left="285"/>
              <w:jc w:val="both"/>
            </w:pPr>
            <w:r>
              <w:rPr>
                <w:rFonts w:ascii="仿宋_GB2312" w:hAnsi="仿宋_GB2312" w:cs="仿宋_GB2312" w:eastAsia="仿宋_GB2312"/>
                <w:sz w:val="24"/>
              </w:rPr>
              <w:t>7、建立内设医疗部门或签约专业医疗机构提供必要的医疗保健服务。</w:t>
            </w:r>
          </w:p>
          <w:p>
            <w:pPr>
              <w:pStyle w:val="null3"/>
              <w:ind w:left="285"/>
              <w:jc w:val="both"/>
            </w:pPr>
            <w:r>
              <w:rPr>
                <w:rFonts w:ascii="仿宋_GB2312" w:hAnsi="仿宋_GB2312" w:cs="仿宋_GB2312" w:eastAsia="仿宋_GB2312"/>
                <w:sz w:val="24"/>
              </w:rPr>
              <w:t>8、对餐具、炊具和操作环境按时清洁和消毒，食品应每天留样。</w:t>
            </w:r>
          </w:p>
          <w:p>
            <w:pPr>
              <w:pStyle w:val="null3"/>
              <w:ind w:left="285"/>
              <w:jc w:val="both"/>
            </w:pPr>
            <w:r>
              <w:rPr>
                <w:rFonts w:ascii="仿宋_GB2312" w:hAnsi="仿宋_GB2312" w:cs="仿宋_GB2312" w:eastAsia="仿宋_GB2312"/>
                <w:sz w:val="24"/>
              </w:rPr>
              <w:t>9、建立防走失、防火、防盗、预防突发疾病和意外受伤为核心的应急预案。</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标准</w:t>
            </w:r>
          </w:p>
          <w:p>
            <w:pPr>
              <w:pStyle w:val="null3"/>
              <w:ind w:left="285"/>
              <w:jc w:val="both"/>
            </w:pPr>
            <w:r>
              <w:rPr>
                <w:rFonts w:ascii="仿宋_GB2312" w:hAnsi="仿宋_GB2312" w:cs="仿宋_GB2312" w:eastAsia="仿宋_GB2312"/>
                <w:sz w:val="24"/>
                <w:b/>
              </w:rPr>
              <w:t>生活照料服务：</w:t>
            </w:r>
          </w:p>
          <w:p>
            <w:pPr>
              <w:pStyle w:val="null3"/>
              <w:ind w:left="285"/>
              <w:jc w:val="both"/>
            </w:pPr>
            <w:r>
              <w:rPr>
                <w:rFonts w:ascii="仿宋_GB2312" w:hAnsi="仿宋_GB2312" w:cs="仿宋_GB2312" w:eastAsia="仿宋_GB2312"/>
                <w:sz w:val="24"/>
              </w:rPr>
              <w:t>1.为服务对象提供营养、规律的膳食服务及助餐服务，及点餐、加餐、助餐服务，尊重服务对象饮食习惯。</w:t>
            </w:r>
          </w:p>
          <w:p>
            <w:pPr>
              <w:pStyle w:val="null3"/>
              <w:ind w:left="285"/>
              <w:jc w:val="both"/>
            </w:pP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ind w:left="285"/>
              <w:jc w:val="both"/>
            </w:pPr>
            <w:r>
              <w:rPr>
                <w:rFonts w:ascii="仿宋_GB2312" w:hAnsi="仿宋_GB2312" w:cs="仿宋_GB2312" w:eastAsia="仿宋_GB2312"/>
                <w:sz w:val="24"/>
              </w:rPr>
              <w:t>3.根据服务对象的需求提供起床、穿衣、就寝、脱衣、整理床铺、如厕等 基本起居服务。</w:t>
            </w:r>
          </w:p>
          <w:p>
            <w:pPr>
              <w:pStyle w:val="null3"/>
              <w:ind w:left="285"/>
              <w:jc w:val="both"/>
            </w:pPr>
            <w:r>
              <w:rPr>
                <w:rFonts w:ascii="仿宋_GB2312" w:hAnsi="仿宋_GB2312" w:cs="仿宋_GB2312" w:eastAsia="仿宋_GB2312"/>
                <w:sz w:val="24"/>
              </w:rPr>
              <w:t>4.协助有需要的服务对象进行户外活动，在天气情况允许的条件，多进行户外活动。</w:t>
            </w:r>
          </w:p>
          <w:p>
            <w:pPr>
              <w:pStyle w:val="null3"/>
              <w:ind w:left="285"/>
              <w:jc w:val="both"/>
            </w:pPr>
            <w:r>
              <w:rPr>
                <w:rFonts w:ascii="仿宋_GB2312" w:hAnsi="仿宋_GB2312" w:cs="仿宋_GB2312" w:eastAsia="仿宋_GB2312"/>
                <w:sz w:val="24"/>
                <w:b/>
              </w:rPr>
              <w:t>卫生保洁服务：</w:t>
            </w:r>
          </w:p>
          <w:p>
            <w:pPr>
              <w:pStyle w:val="null3"/>
              <w:ind w:left="285"/>
              <w:jc w:val="both"/>
            </w:pPr>
            <w:r>
              <w:rPr>
                <w:rFonts w:ascii="仿宋_GB2312" w:hAnsi="仿宋_GB2312" w:cs="仿宋_GB2312" w:eastAsia="仿宋_GB2312"/>
                <w:sz w:val="24"/>
              </w:rPr>
              <w:t>1、室内保洁：室内清洁应按照规范的清洁顺序，由里到外，由高到低，由边角到中央进行打扫，达到整洁干净，空气清新的效果。</w:t>
            </w:r>
          </w:p>
          <w:p>
            <w:pPr>
              <w:pStyle w:val="null3"/>
              <w:ind w:left="285"/>
              <w:jc w:val="both"/>
            </w:pPr>
            <w:r>
              <w:rPr>
                <w:rFonts w:ascii="仿宋_GB2312" w:hAnsi="仿宋_GB2312" w:cs="仿宋_GB2312" w:eastAsia="仿宋_GB2312"/>
                <w:sz w:val="24"/>
              </w:rPr>
              <w:t>2.个人卫生类：根据残疾人的自身情况及家庭情况，可选择在家助浴或者公共浴室助浴，需有一名家人陪同。</w:t>
            </w:r>
          </w:p>
          <w:p>
            <w:pPr>
              <w:pStyle w:val="null3"/>
              <w:ind w:left="285"/>
              <w:jc w:val="both"/>
            </w:pPr>
            <w:r>
              <w:rPr>
                <w:rFonts w:ascii="仿宋_GB2312" w:hAnsi="仿宋_GB2312" w:cs="仿宋_GB2312" w:eastAsia="仿宋_GB2312"/>
                <w:sz w:val="24"/>
              </w:rPr>
              <w:t>3.理发：根据残疾人的需求随机安排。</w:t>
            </w:r>
          </w:p>
          <w:p>
            <w:pPr>
              <w:pStyle w:val="null3"/>
              <w:ind w:left="285"/>
              <w:jc w:val="both"/>
            </w:pPr>
            <w:r>
              <w:rPr>
                <w:rFonts w:ascii="仿宋_GB2312" w:hAnsi="仿宋_GB2312" w:cs="仿宋_GB2312" w:eastAsia="仿宋_GB2312"/>
                <w:sz w:val="24"/>
                <w:b/>
              </w:rPr>
              <w:t>医疗保健服务：</w:t>
            </w:r>
          </w:p>
          <w:p>
            <w:pPr>
              <w:pStyle w:val="null3"/>
              <w:ind w:left="285"/>
              <w:jc w:val="both"/>
            </w:pPr>
            <w:r>
              <w:rPr>
                <w:rFonts w:ascii="仿宋_GB2312" w:hAnsi="仿宋_GB2312" w:cs="仿宋_GB2312" w:eastAsia="仿宋_GB2312"/>
                <w:sz w:val="24"/>
              </w:rPr>
              <w:t>1、测量体温根据情况进行体温的测量，掌握体温计的正确使用方法以及测量血压的方法能准确读取并记录，必要时通知残疾人及家属，记录至少保留1年。</w:t>
            </w:r>
          </w:p>
          <w:p>
            <w:pPr>
              <w:pStyle w:val="null3"/>
              <w:ind w:left="285"/>
              <w:jc w:val="both"/>
            </w:pPr>
            <w:r>
              <w:rPr>
                <w:rFonts w:ascii="仿宋_GB2312" w:hAnsi="仿宋_GB2312" w:cs="仿宋_GB2312" w:eastAsia="仿宋_GB2312"/>
                <w:sz w:val="24"/>
              </w:rPr>
              <w:t>2、测量血糖掌握正确测量血糖的方法，血糖异常时能及时发现并进行记录，立即通知残疾人及家属，记录至少保留1年。</w:t>
            </w:r>
          </w:p>
          <w:p>
            <w:pPr>
              <w:pStyle w:val="null3"/>
              <w:ind w:left="285"/>
              <w:jc w:val="both"/>
            </w:pPr>
            <w:r>
              <w:rPr>
                <w:rFonts w:ascii="仿宋_GB2312" w:hAnsi="仿宋_GB2312" w:cs="仿宋_GB2312" w:eastAsia="仿宋_GB2312"/>
                <w:sz w:val="24"/>
              </w:rPr>
              <w:t>3、为服务对象提供服药指导、督促服药，提供休息便利和适当照看。</w:t>
            </w:r>
          </w:p>
          <w:p>
            <w:pPr>
              <w:pStyle w:val="null3"/>
              <w:ind w:left="285"/>
              <w:jc w:val="both"/>
            </w:pPr>
            <w:r>
              <w:rPr>
                <w:rFonts w:ascii="仿宋_GB2312" w:hAnsi="仿宋_GB2312" w:cs="仿宋_GB2312" w:eastAsia="仿宋_GB2312"/>
                <w:sz w:val="24"/>
                <w:b/>
              </w:rPr>
              <w:t>心理慰藉服务：</w:t>
            </w:r>
          </w:p>
          <w:p>
            <w:pPr>
              <w:pStyle w:val="null3"/>
              <w:ind w:left="285"/>
              <w:jc w:val="both"/>
            </w:pPr>
            <w:r>
              <w:rPr>
                <w:rFonts w:ascii="仿宋_GB2312" w:hAnsi="仿宋_GB2312" w:cs="仿宋_GB2312" w:eastAsia="仿宋_GB2312"/>
                <w:sz w:val="24"/>
              </w:rPr>
              <w:t>心理疏导类：了解残疾人的心理特点，观察其心理变化，与其进行一定的沟通交流。选择内容积极向上的传播正能量的读物为残疾人讲读，缓解残疾人心理压力，根据残疾人的实际需求，可适当安排专业医生进行心理辅导。</w:t>
            </w:r>
          </w:p>
          <w:p>
            <w:pPr>
              <w:pStyle w:val="null3"/>
              <w:ind w:left="285"/>
              <w:jc w:val="both"/>
            </w:pPr>
            <w:r>
              <w:rPr>
                <w:rFonts w:ascii="仿宋_GB2312" w:hAnsi="仿宋_GB2312" w:cs="仿宋_GB2312" w:eastAsia="仿宋_GB2312"/>
                <w:sz w:val="24"/>
              </w:rPr>
              <w:t>为有需要的服务对象提供教育培训、图书阅览、上网和收看收听电视广</w:t>
            </w:r>
            <w:r>
              <w:rPr>
                <w:rFonts w:ascii="仿宋_GB2312" w:hAnsi="仿宋_GB2312" w:cs="仿宋_GB2312" w:eastAsia="仿宋_GB2312"/>
                <w:sz w:val="24"/>
              </w:rPr>
              <w:t>播等服务，使其对社会具备一定的知晓度。</w:t>
            </w:r>
          </w:p>
          <w:p>
            <w:pPr>
              <w:pStyle w:val="null3"/>
              <w:ind w:left="285"/>
              <w:jc w:val="both"/>
            </w:pPr>
            <w:r>
              <w:rPr>
                <w:rFonts w:ascii="仿宋_GB2312" w:hAnsi="仿宋_GB2312" w:cs="仿宋_GB2312" w:eastAsia="仿宋_GB2312"/>
                <w:sz w:val="24"/>
              </w:rPr>
              <w:t>每</w:t>
            </w:r>
            <w:r>
              <w:rPr>
                <w:rFonts w:ascii="仿宋_GB2312" w:hAnsi="仿宋_GB2312" w:cs="仿宋_GB2312" w:eastAsia="仿宋_GB2312"/>
                <w:sz w:val="24"/>
              </w:rPr>
              <w:t>次</w:t>
            </w:r>
            <w:r>
              <w:rPr>
                <w:rFonts w:ascii="仿宋_GB2312" w:hAnsi="仿宋_GB2312" w:cs="仿宋_GB2312" w:eastAsia="仿宋_GB2312"/>
                <w:sz w:val="24"/>
              </w:rPr>
              <w:t>服务与对象的交流时间应不少于</w:t>
            </w:r>
            <w:r>
              <w:rPr>
                <w:rFonts w:ascii="仿宋_GB2312" w:hAnsi="仿宋_GB2312" w:cs="仿宋_GB2312" w:eastAsia="仿宋_GB2312"/>
                <w:sz w:val="24"/>
              </w:rPr>
              <w:t xml:space="preserve"> 15 分钟，为服务对象提供日常心理疏导和心理健康关爱服务。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1、服务人员信守职业道德，遵纪守法，熟悉残疾人居家服务程序和规范要求，并定期组织残疾人居家服务工作人员业务培训。 2、厨师有相关从业证书证、健康状况证明。 3、有完善的组织架构，人员组织充分、合理。工作人员涵盖医学、护理学、心理学、营养学、康复学、社工、财务等方面的专业人员。 4、有健全的残疾人居家服务、日间照料、行政、人事、财务、档案管理等规章制度，并公开上墙。 5、服务人员岗位职责明确，并公开上墙。 6、建立服务对象个人档案，保证一人一档并提供证明资料。 7、建立内设医疗部门或签约专业医疗机构提供必要的医疗保健服务。 8、对餐具、炊具和操作环境按时清洁和消毒，食品应每天留样。 9、建立防走失、防火、防盗、预防突发疾病和意外受伤为核心的应急预案。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1、服务人员信守职业道德，遵纪守法，熟悉残疾人居家服务程序和规范要求，并定期组织残疾人居家服务工作人员业务培训。 2、厨师有相关从业证书证、健康状况证明。 3、有完善的组织架构，人员组织充分、合理。工作人员涵盖医学、护理学、心理学、营养学、康复学、社工、财务等方面的专业人员。 4、有健全的残疾人居家服务、日间照料、行政、人事、财务、档案管理等规章制度，并公开上墙。 5、服务人员岗位职责明确，并公开上墙。 6、建立服务对象个人档案，保证一人一档并提供证明资料。 7、建立内设医疗部门或签约专业医疗机构提供必要的医疗保健服务。 8、对餐具、炊具和操作环境按时清洁和消毒，食品应每天留样。 9、建立防走失、防火、防盗、预防突发疾病和意外受伤为核心的应急预案。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1、服务人员信守职业道德，遵纪守法，熟悉残疾人居家服务程序和规范要求，并定期组织残疾人居家服务工作人员业务培训。 2、厨师有相关从业证书证、健康状况证明。 3、有完善的组织架构，人员组织充分、合理。工作人员涵盖医学、护理学、心理学、营养学、康复学、社工、财务等方面的专业人员。 4、有健全的残疾人居家服务、日间照料、行政、人事、财务、档案管理等规章制度，并公开上墙。 5、服务人员岗位职责明确，并公开上墙。 6、建立服务对象个人档案，保证一人一档并提供证明资料。 7、建立内设医疗部门或签约专业医疗机构提供必要的医疗保健服务。 8、对餐具、炊具和操作环境按时清洁和消毒，食品应每天留样。 9、建立防走失、防火、防盗、预防突发疾病和意外受伤为核心的应急预案。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采取定期上门、计时服务等形式，按实际情况根据服务时间或次数确定（可按服务时间X个月确定为1人次，也可按服务XX次确定为1人次），每人次购买标准2500元，每人每月服务不少于8小时。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（一）对服务商的业绩要求 2022年起至今，供应商承接类似服务项目的业绩（合同扫描件或中标通知书） （二）进度要求 在规定时间内完成服务。 （三）成果交付要求 （1）服务要有记录表，包括服务日期，开始时间，结束时间，影像资料，残疾人或其家属的签名确认。 （2）服务满意率达到90%以上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或2025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磋商文件提交截止时间前近一年内至少一个月的完税凭证或税务机关开具的完税证明 (任意税种)；依法免税的应提供相关文件证明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磋商文件提交截止时间前近一年内至少一个月的社会保障资金缴存证明或社保机构开具的社会保险参保缴费情况证明；依法不需要缴纳 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2022年10月1日起至今，供应商承接类似服务项目的业绩，每提供一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 年（以合同签订日期为准）至今同类项目业绩，提供 1份得 2 分，共计10分。（投标文件中附加盖公章的合同复印件）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根据供应商针对本项目的组织机构进行综合评审。包括以下内容：①针对本项目提供组织结构；②人员岗位安排及职责及人员管理制度。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 年（以合同签订日期为准）至今同类项目业绩，提供 1份得 2 分，共计10分。（投标文件中附加盖公章的合同复印件）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采用低价优先法计算，即满足磋商文件要求且最后磋商报价最低的磋商报价为磋商基准价，其价格分为满分。 磋商报价得分＝（磋商基准价／最后磋商报价）×10 备注：当磋商小组认为某个供应商的报价明显低于其他通过资格性审查供应商的报价，有可能影响服务质量和不能诚信履约的，应要求该供应商在评标现场合理的时间内提供书面说明，必要时提交相关证明材料；供应商不能证明其报价合理的，磋商小组将其作为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