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版本号：HXCT-2025-1520251127003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2025年中央残疾人事业发展补助资金(第二批)阳光家园（居家安养）项目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HXCT-2025-15</w:t>
      </w:r>
      <w:r>
        <w:br/>
      </w:r>
      <w:r>
        <w:br/>
      </w:r>
      <w:r>
        <w:br/>
      </w:r>
    </w:p>
    <w:p>
      <w:pPr>
        <w:pStyle w:val="null3"/>
        <w:jc w:val="center"/>
        <w:outlineLvl w:val="2"/>
      </w:pPr>
      <w:r>
        <w:rPr>
          <w:rFonts w:ascii="仿宋_GB2312" w:hAnsi="仿宋_GB2312" w:cs="仿宋_GB2312" w:eastAsia="仿宋_GB2312"/>
          <w:sz w:val="28"/>
          <w:b/>
        </w:rPr>
        <w:t>西安市蓝田县残疾人联合会（本级）</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西安市蓝田县残疾人联合会（本级）</w:t>
      </w:r>
      <w:r>
        <w:rPr>
          <w:rFonts w:ascii="仿宋_GB2312" w:hAnsi="仿宋_GB2312" w:cs="仿宋_GB2312" w:eastAsia="仿宋_GB2312"/>
        </w:rPr>
        <w:t>委托，拟对</w:t>
      </w:r>
      <w:r>
        <w:rPr>
          <w:rFonts w:ascii="仿宋_GB2312" w:hAnsi="仿宋_GB2312" w:cs="仿宋_GB2312" w:eastAsia="仿宋_GB2312"/>
        </w:rPr>
        <w:t>2025年中央残疾人事业发展补助资金(第二批)阳光家园（居家安养）项目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HXCT-2025-15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2025年中央残疾人事业发展补助资金(第二批)阳光家园（居家安养）项目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中央残疾人事业发展补助资金(第二批)阳光家园（居家安养）项目，包括生活照料服务，卫生保洁服务，医疗保健服务，心理慰藉服务以及其他个性化服务，达到为残疾人朋友排忧解难，提高残疾人朋友的生活质量和幸福指数，充分享受社会主义新时代的温暖的目的。</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采购包1（采购包一）：属于专门面向中小企业采购。</w:t>
      </w:r>
    </w:p>
    <w:p>
      <w:pPr>
        <w:pStyle w:val="null3"/>
      </w:pPr>
      <w:r>
        <w:rPr>
          <w:rFonts w:ascii="仿宋_GB2312" w:hAnsi="仿宋_GB2312" w:cs="仿宋_GB2312" w:eastAsia="仿宋_GB2312"/>
        </w:rPr>
        <w:t>采购包2（采购包二）：属于专门面向中小企业采购。</w:t>
      </w:r>
    </w:p>
    <w:p>
      <w:pPr>
        <w:pStyle w:val="null3"/>
      </w:pPr>
      <w:r>
        <w:rPr>
          <w:rFonts w:ascii="仿宋_GB2312" w:hAnsi="仿宋_GB2312" w:cs="仿宋_GB2312" w:eastAsia="仿宋_GB2312"/>
        </w:rPr>
        <w:t>采购包3（采购包三）：属于专门面向中小企业采购。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企业法人或其他组织或注册地在中国境内的外资企业，提供合法有效的（三证合一）统一社会信用代码的营业执照（复印件加盖供应商公章或提供网上可查询的网址信息）</w:t>
      </w:r>
    </w:p>
    <w:p>
      <w:pPr>
        <w:pStyle w:val="null3"/>
      </w:pPr>
      <w:r>
        <w:rPr>
          <w:rFonts w:ascii="仿宋_GB2312" w:hAnsi="仿宋_GB2312" w:cs="仿宋_GB2312" w:eastAsia="仿宋_GB2312"/>
        </w:rPr>
        <w:t>2、法定代表人身份证明书或法定代表人授权书：法定代表人直接磋商须提交法定代表人身份证明书及其身份证复印件，法定代表人授权代表参加磋商的，须出具授权书及被授权人身份证复印件</w:t>
      </w:r>
    </w:p>
    <w:p>
      <w:pPr>
        <w:pStyle w:val="null3"/>
      </w:pPr>
      <w:r>
        <w:rPr>
          <w:rFonts w:ascii="仿宋_GB2312" w:hAnsi="仿宋_GB2312" w:cs="仿宋_GB2312" w:eastAsia="仿宋_GB2312"/>
        </w:rPr>
        <w:t>3、财务状况报告：提供 2024 年或2025度经审计的财务报告（包括三表一注，成立时间至提交磋商响应文件截止时间不足一年的可提供成立后任意时段的资产负债表），或其开标前三个月内基本存款账户开户银行出具的资信证明，或信用担保机构出具的投标担保函。（以上三种形式的资料提供任何一种即可）</w:t>
      </w:r>
    </w:p>
    <w:p>
      <w:pPr>
        <w:pStyle w:val="null3"/>
      </w:pPr>
      <w:r>
        <w:rPr>
          <w:rFonts w:ascii="仿宋_GB2312" w:hAnsi="仿宋_GB2312" w:cs="仿宋_GB2312" w:eastAsia="仿宋_GB2312"/>
        </w:rPr>
        <w:t>4、税收缴纳证明：磋商文件提交截止时间前近一年内至少一个月的完税凭证或税务机关开具的完税证明 (任意税种)；依法免税的应提供相关文件证明</w:t>
      </w:r>
    </w:p>
    <w:p>
      <w:pPr>
        <w:pStyle w:val="null3"/>
      </w:pPr>
      <w:r>
        <w:rPr>
          <w:rFonts w:ascii="仿宋_GB2312" w:hAnsi="仿宋_GB2312" w:cs="仿宋_GB2312" w:eastAsia="仿宋_GB2312"/>
        </w:rPr>
        <w:t>5、社会保障资金缴纳证明：磋商文件提交截止时间前近一年内至少一个月的社会保障资金缴存证明或社保机构开具的社会保险参保缴费情况证明；依法不需要缴纳 社会保障资金的应提供相关文件证明</w:t>
      </w:r>
    </w:p>
    <w:p>
      <w:pPr>
        <w:pStyle w:val="null3"/>
      </w:pPr>
      <w:r>
        <w:rPr>
          <w:rFonts w:ascii="仿宋_GB2312" w:hAnsi="仿宋_GB2312" w:cs="仿宋_GB2312" w:eastAsia="仿宋_GB2312"/>
        </w:rPr>
        <w:t>6、承诺函：供应商须提供具有履行合同所必需的设备和专业技术能力的承诺函</w:t>
      </w:r>
    </w:p>
    <w:p>
      <w:pPr>
        <w:pStyle w:val="null3"/>
      </w:pPr>
      <w:r>
        <w:rPr>
          <w:rFonts w:ascii="仿宋_GB2312" w:hAnsi="仿宋_GB2312" w:cs="仿宋_GB2312" w:eastAsia="仿宋_GB2312"/>
        </w:rPr>
        <w:t>7、书面声明：供应商应具备良好的商业信誉，提供参加政府采购活动前 3 年内在经营活动中没有重大违法记录的书面声明（原件加盖供应商公章）</w:t>
      </w:r>
    </w:p>
    <w:p>
      <w:pPr>
        <w:pStyle w:val="null3"/>
      </w:pPr>
      <w:r>
        <w:rPr>
          <w:rFonts w:ascii="仿宋_GB2312" w:hAnsi="仿宋_GB2312" w:cs="仿宋_GB2312" w:eastAsia="仿宋_GB2312"/>
        </w:rPr>
        <w:t>8、查询截图：提供磋商时限内“信用中国”(www.creditchina.gov.cn)网站生成的带水印信用报告及中国政府采购网(www.ccgp.gov.cn)查询截图中，无严重失信记录；（民办非企业单位提供信用承诺函。对列入失信被执行人、重大税收违法案件当事人名单、政府采购严重违法失信行为记录名单及其他不符合《中华人民共和国政府采购法》第二十二条规定条件的，招标代理机构将拒绝其参与政府采购活动）（加盖供应商公章）</w:t>
      </w:r>
    </w:p>
    <w:p>
      <w:pPr>
        <w:pStyle w:val="null3"/>
      </w:pPr>
      <w:r>
        <w:rPr>
          <w:rFonts w:ascii="仿宋_GB2312" w:hAnsi="仿宋_GB2312" w:cs="仿宋_GB2312" w:eastAsia="仿宋_GB2312"/>
        </w:rPr>
        <w:t>9、承诺函：供应商在本项目磋商中，不存在与其它供应商负责人为同一人，有控股、管理等关联关系。（提供承诺书）</w:t>
      </w:r>
    </w:p>
    <w:p>
      <w:pPr>
        <w:pStyle w:val="null3"/>
      </w:pPr>
      <w:r>
        <w:rPr>
          <w:rFonts w:ascii="仿宋_GB2312" w:hAnsi="仿宋_GB2312" w:cs="仿宋_GB2312" w:eastAsia="仿宋_GB2312"/>
        </w:rPr>
        <w:t>10、书面声明：本项目不接受联合体磋商（提供书面声明材料）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企业法人或其他组织或注册地在中国境内的外资企业，提供合法有效的（三证合一）统一社会信用代码的营业执照（复印件加盖供应商公章或提供网上可查询的网址信息）</w:t>
      </w:r>
    </w:p>
    <w:p>
      <w:pPr>
        <w:pStyle w:val="null3"/>
      </w:pPr>
      <w:r>
        <w:rPr>
          <w:rFonts w:ascii="仿宋_GB2312" w:hAnsi="仿宋_GB2312" w:cs="仿宋_GB2312" w:eastAsia="仿宋_GB2312"/>
        </w:rPr>
        <w:t>2、法定代表人身份证明书或法定代表人授权书：法定代表人直接磋商须提交法定代表人身份证明书及其身份证复印件，法定代表人授权代表参加磋商的，须出具授权书及被授权人身份证复印件</w:t>
      </w:r>
    </w:p>
    <w:p>
      <w:pPr>
        <w:pStyle w:val="null3"/>
      </w:pPr>
      <w:r>
        <w:rPr>
          <w:rFonts w:ascii="仿宋_GB2312" w:hAnsi="仿宋_GB2312" w:cs="仿宋_GB2312" w:eastAsia="仿宋_GB2312"/>
        </w:rPr>
        <w:t>3、财务状况报告：提供 2024 年或2025度经审计的财务报告（包括三表一注，成立时间至提交磋商响应文件截止时间不足一年的可提供成立后任意时段的资产负债表），或其开标前三个月内基本存款账户开户银行出具的资信证明，或信用担保机构出具的投标担保函。（以上三种形式的资料提供任何一种即可）</w:t>
      </w:r>
    </w:p>
    <w:p>
      <w:pPr>
        <w:pStyle w:val="null3"/>
      </w:pPr>
      <w:r>
        <w:rPr>
          <w:rFonts w:ascii="仿宋_GB2312" w:hAnsi="仿宋_GB2312" w:cs="仿宋_GB2312" w:eastAsia="仿宋_GB2312"/>
        </w:rPr>
        <w:t>4、税收缴纳证明：磋商文件提交截止时间前近一年内至少一个月的完税凭证或税务机关开具的完税证明 (任意税种)；依法免税的应提供相关文件证明</w:t>
      </w:r>
    </w:p>
    <w:p>
      <w:pPr>
        <w:pStyle w:val="null3"/>
      </w:pPr>
      <w:r>
        <w:rPr>
          <w:rFonts w:ascii="仿宋_GB2312" w:hAnsi="仿宋_GB2312" w:cs="仿宋_GB2312" w:eastAsia="仿宋_GB2312"/>
        </w:rPr>
        <w:t>5、社会保障资金缴纳证明：磋商文件提交截止时间前近一年内至少一个月的社会保障资金缴存证明或社保机构开具的社会保险参保缴费情况证明；依法不需要缴纳 社会保障资金的应提供相关文件证明</w:t>
      </w:r>
    </w:p>
    <w:p>
      <w:pPr>
        <w:pStyle w:val="null3"/>
      </w:pPr>
      <w:r>
        <w:rPr>
          <w:rFonts w:ascii="仿宋_GB2312" w:hAnsi="仿宋_GB2312" w:cs="仿宋_GB2312" w:eastAsia="仿宋_GB2312"/>
        </w:rPr>
        <w:t>6、承诺函：供应商须提供具有履行合同所必需的设备和专业技术能力的承诺函</w:t>
      </w:r>
    </w:p>
    <w:p>
      <w:pPr>
        <w:pStyle w:val="null3"/>
      </w:pPr>
      <w:r>
        <w:rPr>
          <w:rFonts w:ascii="仿宋_GB2312" w:hAnsi="仿宋_GB2312" w:cs="仿宋_GB2312" w:eastAsia="仿宋_GB2312"/>
        </w:rPr>
        <w:t>7、书面声明：供应商应具备良好的商业信誉，提供参加政府采购活动前 3 年内在经营活动中没有重大违法记录的书面声明（原件加盖供应商公章）</w:t>
      </w:r>
    </w:p>
    <w:p>
      <w:pPr>
        <w:pStyle w:val="null3"/>
      </w:pPr>
      <w:r>
        <w:rPr>
          <w:rFonts w:ascii="仿宋_GB2312" w:hAnsi="仿宋_GB2312" w:cs="仿宋_GB2312" w:eastAsia="仿宋_GB2312"/>
        </w:rPr>
        <w:t>8、查询截图：提供磋商时限内“信用中国”(www.creditchina.gov.cn)网站生成的带水印信用报告及中国政府采购网(www.ccgp.gov.cn)查询截图中，无严重失信记录；（民办非企业单位提供信用承诺函。对列入失信被执行人、重大税收违法案件当事人名单、政府采购严重违法失信行为记录名单及其他不符合《中华人民共和国政府采购法》第二十二条规定条件的，招标代理机构将拒绝其参与政府采购活动）</w:t>
      </w:r>
    </w:p>
    <w:p>
      <w:pPr>
        <w:pStyle w:val="null3"/>
      </w:pPr>
      <w:r>
        <w:rPr>
          <w:rFonts w:ascii="仿宋_GB2312" w:hAnsi="仿宋_GB2312" w:cs="仿宋_GB2312" w:eastAsia="仿宋_GB2312"/>
        </w:rPr>
        <w:t>9、承诺函：供应商在本项目磋商中，不存在与其它供应商负责人为同一人，有控股、管理等关联关系。（提供承诺书）</w:t>
      </w:r>
    </w:p>
    <w:p>
      <w:pPr>
        <w:pStyle w:val="null3"/>
      </w:pPr>
      <w:r>
        <w:rPr>
          <w:rFonts w:ascii="仿宋_GB2312" w:hAnsi="仿宋_GB2312" w:cs="仿宋_GB2312" w:eastAsia="仿宋_GB2312"/>
        </w:rPr>
        <w:t>10、书面声明：本项目不接受联合体磋商（提供书面声明材料）</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具有独立承担民事责任能力的企业法人或其他组织或注册地在中国境内的外资企业，提供合法有效的（三证合一）统一社会信用代码的营业执照（复印件加盖供应商公章或提供网上可查询的网址信息）</w:t>
      </w:r>
    </w:p>
    <w:p>
      <w:pPr>
        <w:pStyle w:val="null3"/>
      </w:pPr>
      <w:r>
        <w:rPr>
          <w:rFonts w:ascii="仿宋_GB2312" w:hAnsi="仿宋_GB2312" w:cs="仿宋_GB2312" w:eastAsia="仿宋_GB2312"/>
        </w:rPr>
        <w:t>2、法定代表人身份证明书或法定代表人授权书：法定代表人直接磋商须提交法定代表人身份证明书及其身份证复印件，法定代表人授权代表参加磋商的，须出具授权书及被授权人身份证复印件</w:t>
      </w:r>
    </w:p>
    <w:p>
      <w:pPr>
        <w:pStyle w:val="null3"/>
      </w:pPr>
      <w:r>
        <w:rPr>
          <w:rFonts w:ascii="仿宋_GB2312" w:hAnsi="仿宋_GB2312" w:cs="仿宋_GB2312" w:eastAsia="仿宋_GB2312"/>
        </w:rPr>
        <w:t>3、财务状况报告：提供 2024 年或2025度经审计的财务报告（包括三表一注，成立时间至提交磋商响应文件截止时间不足一年的可提供成立后任意时段的资产负债表），或其开标前三个月内基本存款账户开户银行出具的资信证明，或信用担保机构出具的投标担保函。（以上三种形式的资料提供任何一种即可）</w:t>
      </w:r>
    </w:p>
    <w:p>
      <w:pPr>
        <w:pStyle w:val="null3"/>
      </w:pPr>
      <w:r>
        <w:rPr>
          <w:rFonts w:ascii="仿宋_GB2312" w:hAnsi="仿宋_GB2312" w:cs="仿宋_GB2312" w:eastAsia="仿宋_GB2312"/>
        </w:rPr>
        <w:t>4、税收缴纳证明：磋商文件提交截止时间前近一年内至少一个月的完税凭证或税务机关开具的完税证明 (任意税种)；依法免税的应提供相关文件证明</w:t>
      </w:r>
    </w:p>
    <w:p>
      <w:pPr>
        <w:pStyle w:val="null3"/>
      </w:pPr>
      <w:r>
        <w:rPr>
          <w:rFonts w:ascii="仿宋_GB2312" w:hAnsi="仿宋_GB2312" w:cs="仿宋_GB2312" w:eastAsia="仿宋_GB2312"/>
        </w:rPr>
        <w:t>5、社会保障资金缴纳证明：磋商文件提交截止时间前近一年内至少一个月的社会保障资金缴存证明或社保机构开具的社会保险参保缴费情况证明；依法不需要缴纳 社会保障资金的应提供相关文件证明</w:t>
      </w:r>
    </w:p>
    <w:p>
      <w:pPr>
        <w:pStyle w:val="null3"/>
      </w:pPr>
      <w:r>
        <w:rPr>
          <w:rFonts w:ascii="仿宋_GB2312" w:hAnsi="仿宋_GB2312" w:cs="仿宋_GB2312" w:eastAsia="仿宋_GB2312"/>
        </w:rPr>
        <w:t>6、承诺函：供应商须提供具有履行合同所必需的设备和专业技术能力的承诺函</w:t>
      </w:r>
    </w:p>
    <w:p>
      <w:pPr>
        <w:pStyle w:val="null3"/>
      </w:pPr>
      <w:r>
        <w:rPr>
          <w:rFonts w:ascii="仿宋_GB2312" w:hAnsi="仿宋_GB2312" w:cs="仿宋_GB2312" w:eastAsia="仿宋_GB2312"/>
        </w:rPr>
        <w:t>7、书面声明：供应商应具备良好的商业信誉，提供参加政府采购活动前 3 年内在经营活动中没有重大违法记录的书面声明（原件加盖供应商公章）</w:t>
      </w:r>
    </w:p>
    <w:p>
      <w:pPr>
        <w:pStyle w:val="null3"/>
      </w:pPr>
      <w:r>
        <w:rPr>
          <w:rFonts w:ascii="仿宋_GB2312" w:hAnsi="仿宋_GB2312" w:cs="仿宋_GB2312" w:eastAsia="仿宋_GB2312"/>
        </w:rPr>
        <w:t>8、查询截图：提供磋商时限内“信用中国”(www.creditchina.gov.cn)网站生成的带水印信用报告及中国政府采购网(www.ccgp.gov.cn)查询截图中，无严重失信记录；（民办非企业单位提供信用承诺函。对列入失信被执行人、重大税收违法案件当事人名单、政府采购严重违法失信行为记录名单及其他不符合《中华人民共和国政府采购法》第二十二条规定条件的，招标代理机构将拒绝其参与政府采购活动）</w:t>
      </w:r>
    </w:p>
    <w:p>
      <w:pPr>
        <w:pStyle w:val="null3"/>
      </w:pPr>
      <w:r>
        <w:rPr>
          <w:rFonts w:ascii="仿宋_GB2312" w:hAnsi="仿宋_GB2312" w:cs="仿宋_GB2312" w:eastAsia="仿宋_GB2312"/>
        </w:rPr>
        <w:t>9、承诺函：供应商在本项目磋商中，不存在与其它供应商负责人为同一人，有控股、管理等关联关系。（提供承诺书）</w:t>
      </w:r>
    </w:p>
    <w:p>
      <w:pPr>
        <w:pStyle w:val="null3"/>
      </w:pPr>
      <w:r>
        <w:rPr>
          <w:rFonts w:ascii="仿宋_GB2312" w:hAnsi="仿宋_GB2312" w:cs="仿宋_GB2312" w:eastAsia="仿宋_GB2312"/>
        </w:rPr>
        <w:t>10、书面声明：本项目不接受联合体磋商（提供书面声明材料）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西安市蓝田县残疾人联合会（本级）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政府大院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029-82722241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15829098185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p>
          <w:p>
            <w:pPr>
              <w:pStyle w:val="null3"/>
            </w:pPr>
            <w:r>
              <w:rPr>
                <w:rFonts w:ascii="仿宋_GB2312" w:hAnsi="仿宋_GB2312" w:cs="仿宋_GB2312" w:eastAsia="仿宋_GB2312"/>
              </w:rPr>
              <w:t>采购包2：375,000.00元</w:t>
            </w:r>
          </w:p>
          <w:p>
            <w:pPr>
              <w:pStyle w:val="null3"/>
            </w:pPr>
            <w:r>
              <w:rPr>
                <w:rFonts w:ascii="仿宋_GB2312" w:hAnsi="仿宋_GB2312" w:cs="仿宋_GB2312" w:eastAsia="仿宋_GB2312"/>
              </w:rPr>
              <w:t>采购包3：375,000.00元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西安市蓝田县残疾人联合会（本级）</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西安市蓝田县残疾人联合会（本级）</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西安市蓝田县残疾人联合会（本级）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达到国家、省、市相关行业规范要求的“合格”标准，符合采购人的要求。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达到国家、省、市相关行业规范要求的“合格”标准，符合采购人的要求。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达到国家、省、市相关行业规范要求的“合格”标准，符合采购人的要求。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联系人：孙工</w:t>
      </w:r>
    </w:p>
    <w:p>
      <w:pPr>
        <w:pStyle w:val="null3"/>
      </w:pPr>
      <w:r>
        <w:rPr>
          <w:rFonts w:ascii="仿宋_GB2312" w:hAnsi="仿宋_GB2312" w:cs="仿宋_GB2312" w:eastAsia="仿宋_GB2312"/>
        </w:rPr>
        <w:t>联系电话：15829098185</w:t>
      </w:r>
    </w:p>
    <w:p>
      <w:pPr>
        <w:pStyle w:val="null3"/>
      </w:pPr>
      <w:r>
        <w:rPr>
          <w:rFonts w:ascii="仿宋_GB2312" w:hAnsi="仿宋_GB2312" w:cs="仿宋_GB2312" w:eastAsia="仿宋_GB2312"/>
        </w:rPr>
        <w:t>地址：陕西省西安市未央区西安经济技术开发区凤城七路长和国际D座26层</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中央残疾人事业发展补助资金(第二批)阳光家园（居家安养）项目，包括生活照料服务，卫生保洁服务，医疗保健服务，心理慰藉服务以及其他个性化服务，达到为残疾人朋友排忧解难，提高残疾人朋友的生活质量和幸福指数，充分享受社会主义新时代的温暖的目的。</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2025年中央残疾人事业发展补助资金(第二批)阳光家园（居家安养）项目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375,000.00</w:t>
      </w:r>
    </w:p>
    <w:p>
      <w:pPr>
        <w:pStyle w:val="null3"/>
      </w:pPr>
      <w:r>
        <w:rPr>
          <w:rFonts w:ascii="仿宋_GB2312" w:hAnsi="仿宋_GB2312" w:cs="仿宋_GB2312" w:eastAsia="仿宋_GB2312"/>
        </w:rPr>
        <w:t>采购包最高限价（元）: 375,000.00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2025年中央残疾人事业发展补助资金(第二批)阳光家园（居家安养）项目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375,000.00</w:t>
      </w:r>
    </w:p>
    <w:p>
      <w:pPr>
        <w:pStyle w:val="null3"/>
      </w:pPr>
      <w:r>
        <w:rPr>
          <w:rFonts w:ascii="仿宋_GB2312" w:hAnsi="仿宋_GB2312" w:cs="仿宋_GB2312" w:eastAsia="仿宋_GB2312"/>
        </w:rPr>
        <w:t>采购包最高限价（元）: 375,000.00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2025年中央残疾人事业发展补助资金(第二批)阳光家园（居家安养）项目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标的名称：2025年中央残疾人事业发展补助资金(第二批)阳光家园（居家安养）项目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一、项目概况</w:t>
            </w:r>
            <w:r>
              <w:rPr>
                <w:rFonts w:ascii="仿宋_GB2312" w:hAnsi="仿宋_GB2312" w:cs="仿宋_GB2312" w:eastAsia="仿宋_GB2312"/>
                <w:sz w:val="24"/>
                <w:b/>
              </w:rPr>
              <w:t xml:space="preserve"> </w:t>
            </w:r>
          </w:p>
          <w:p>
            <w:pPr>
              <w:pStyle w:val="null3"/>
              <w:spacing w:before="105" w:after="105"/>
              <w:ind w:firstLine="480"/>
              <w:jc w:val="left"/>
            </w:pPr>
            <w:r>
              <w:rPr>
                <w:rFonts w:ascii="仿宋_GB2312" w:hAnsi="仿宋_GB2312" w:cs="仿宋_GB2312" w:eastAsia="仿宋_GB2312"/>
                <w:sz w:val="24"/>
              </w:rPr>
              <w:t>2025</w:t>
            </w:r>
            <w:r>
              <w:rPr>
                <w:rFonts w:ascii="仿宋_GB2312" w:hAnsi="仿宋_GB2312" w:cs="仿宋_GB2312" w:eastAsia="仿宋_GB2312"/>
                <w:sz w:val="24"/>
              </w:rPr>
              <w:t>年中央残疾人事业发展补助资金</w:t>
            </w:r>
            <w:r>
              <w:rPr>
                <w:rFonts w:ascii="仿宋_GB2312" w:hAnsi="仿宋_GB2312" w:cs="仿宋_GB2312" w:eastAsia="仿宋_GB2312"/>
                <w:sz w:val="24"/>
              </w:rPr>
              <w:t>(</w:t>
            </w:r>
            <w:r>
              <w:rPr>
                <w:rFonts w:ascii="仿宋_GB2312" w:hAnsi="仿宋_GB2312" w:cs="仿宋_GB2312" w:eastAsia="仿宋_GB2312"/>
                <w:sz w:val="24"/>
              </w:rPr>
              <w:t>第二批</w:t>
            </w:r>
            <w:r>
              <w:rPr>
                <w:rFonts w:ascii="仿宋_GB2312" w:hAnsi="仿宋_GB2312" w:cs="仿宋_GB2312" w:eastAsia="仿宋_GB2312"/>
                <w:sz w:val="24"/>
              </w:rPr>
              <w:t>)</w:t>
            </w:r>
            <w:r>
              <w:rPr>
                <w:rFonts w:ascii="仿宋_GB2312" w:hAnsi="仿宋_GB2312" w:cs="仿宋_GB2312" w:eastAsia="仿宋_GB2312"/>
                <w:sz w:val="24"/>
              </w:rPr>
              <w:t>阳光家园（居家安养）项目，包括生活照料服务，卫生保洁服务，医疗保健服务，心理慰藉服务以及其他个性化服务，达到为残疾人朋友排忧解难，提高残疾人朋友的生活质量和幸福指数，充分享受社会主义新时代的温暖的目的。</w:t>
            </w:r>
          </w:p>
          <w:p>
            <w:pPr>
              <w:pStyle w:val="null3"/>
              <w:spacing w:before="105" w:after="105"/>
              <w:jc w:val="left"/>
            </w:pPr>
            <w:r>
              <w:rPr>
                <w:rFonts w:ascii="仿宋_GB2312" w:hAnsi="仿宋_GB2312" w:cs="仿宋_GB2312" w:eastAsia="仿宋_GB2312"/>
                <w:sz w:val="28"/>
                <w:b/>
              </w:rPr>
              <w:t>二、采购内容</w:t>
            </w:r>
            <w:r>
              <w:rPr>
                <w:rFonts w:ascii="仿宋_GB2312" w:hAnsi="仿宋_GB2312" w:cs="仿宋_GB2312" w:eastAsia="仿宋_GB2312"/>
                <w:sz w:val="24"/>
                <w:b/>
              </w:rPr>
              <w:t xml:space="preserve"> </w:t>
            </w:r>
          </w:p>
          <w:p>
            <w:pPr>
              <w:pStyle w:val="null3"/>
              <w:spacing w:before="105" w:after="105"/>
              <w:ind w:firstLine="482"/>
              <w:jc w:val="left"/>
            </w:pPr>
            <w:r>
              <w:rPr>
                <w:rFonts w:ascii="仿宋_GB2312" w:hAnsi="仿宋_GB2312" w:cs="仿宋_GB2312" w:eastAsia="仿宋_GB2312"/>
                <w:sz w:val="24"/>
                <w:b/>
              </w:rPr>
              <w:t>（一）服务对象</w:t>
            </w:r>
          </w:p>
          <w:p>
            <w:pPr>
              <w:pStyle w:val="null3"/>
              <w:spacing w:before="105" w:after="105"/>
              <w:ind w:firstLine="480"/>
              <w:jc w:val="left"/>
            </w:pPr>
            <w:r>
              <w:rPr>
                <w:rFonts w:ascii="仿宋_GB2312" w:hAnsi="仿宋_GB2312" w:cs="仿宋_GB2312" w:eastAsia="仿宋_GB2312"/>
                <w:sz w:val="24"/>
              </w:rPr>
              <w:t>16-59(</w:t>
            </w:r>
            <w:r>
              <w:rPr>
                <w:rFonts w:ascii="仿宋_GB2312" w:hAnsi="仿宋_GB2312" w:cs="仿宋_GB2312" w:eastAsia="仿宋_GB2312"/>
                <w:sz w:val="24"/>
              </w:rPr>
              <w:t>＜</w:t>
            </w:r>
            <w:r>
              <w:rPr>
                <w:rFonts w:ascii="仿宋_GB2312" w:hAnsi="仿宋_GB2312" w:cs="仿宋_GB2312" w:eastAsia="仿宋_GB2312"/>
                <w:sz w:val="24"/>
              </w:rPr>
              <w:t>60)</w:t>
            </w:r>
            <w:r>
              <w:rPr>
                <w:rFonts w:ascii="仿宋_GB2312" w:hAnsi="仿宋_GB2312" w:cs="仿宋_GB2312" w:eastAsia="仿宋_GB2312"/>
                <w:sz w:val="24"/>
              </w:rPr>
              <w:t>周岁的智力残疾人、病情稳定的精神残疾人和重度肢体残疾人以及同时存在智力或精神残疾的多重残疾人。</w:t>
            </w:r>
          </w:p>
          <w:p>
            <w:pPr>
              <w:pStyle w:val="null3"/>
              <w:spacing w:before="105" w:after="105"/>
              <w:ind w:firstLine="482"/>
              <w:jc w:val="left"/>
            </w:pPr>
            <w:r>
              <w:rPr>
                <w:rFonts w:ascii="仿宋_GB2312" w:hAnsi="仿宋_GB2312" w:cs="仿宋_GB2312" w:eastAsia="仿宋_GB2312"/>
                <w:sz w:val="24"/>
                <w:b/>
              </w:rPr>
              <w:t>（二）服务范围</w:t>
            </w:r>
          </w:p>
          <w:p>
            <w:pPr>
              <w:pStyle w:val="null3"/>
              <w:spacing w:before="105" w:after="105"/>
              <w:ind w:firstLine="480"/>
              <w:jc w:val="left"/>
            </w:pPr>
            <w:r>
              <w:rPr>
                <w:rFonts w:ascii="仿宋_GB2312" w:hAnsi="仿宋_GB2312" w:cs="仿宋_GB2312" w:eastAsia="仿宋_GB2312"/>
                <w:sz w:val="24"/>
              </w:rPr>
              <w:t>1</w:t>
            </w:r>
            <w:r>
              <w:rPr>
                <w:rFonts w:ascii="仿宋_GB2312" w:hAnsi="仿宋_GB2312" w:cs="仿宋_GB2312" w:eastAsia="仿宋_GB2312"/>
                <w:sz w:val="24"/>
              </w:rPr>
              <w:t>、根据残疾人的自理能力和服务需求，为残疾人提供洗衣、做饭、打扫卫生、居室保洁、衣物熨烫、陪同看病、取药、代为购物等。</w:t>
            </w:r>
          </w:p>
          <w:p>
            <w:pPr>
              <w:pStyle w:val="null3"/>
              <w:spacing w:before="105" w:after="105"/>
              <w:ind w:firstLine="480"/>
              <w:jc w:val="left"/>
            </w:pPr>
            <w:r>
              <w:rPr>
                <w:rFonts w:ascii="仿宋_GB2312" w:hAnsi="仿宋_GB2312" w:cs="仿宋_GB2312" w:eastAsia="仿宋_GB2312"/>
                <w:sz w:val="24"/>
              </w:rPr>
              <w:t>2</w:t>
            </w:r>
            <w:r>
              <w:rPr>
                <w:rFonts w:ascii="仿宋_GB2312" w:hAnsi="仿宋_GB2312" w:cs="仿宋_GB2312" w:eastAsia="仿宋_GB2312"/>
                <w:sz w:val="24"/>
              </w:rPr>
              <w:t>、对于生活不能自理的，应为其提供定期换洗衣服、洗澡、理发、修剪指甲等，帮助清洁个人卫生，照顾饮食，协助大小便等。</w:t>
            </w:r>
          </w:p>
          <w:p>
            <w:pPr>
              <w:pStyle w:val="null3"/>
              <w:spacing w:before="105" w:after="105"/>
              <w:ind w:firstLine="480"/>
              <w:jc w:val="left"/>
            </w:pPr>
            <w:r>
              <w:rPr>
                <w:rFonts w:ascii="仿宋_GB2312" w:hAnsi="仿宋_GB2312" w:cs="仿宋_GB2312" w:eastAsia="仿宋_GB2312"/>
                <w:sz w:val="24"/>
              </w:rPr>
              <w:t>3</w:t>
            </w:r>
            <w:r>
              <w:rPr>
                <w:rFonts w:ascii="仿宋_GB2312" w:hAnsi="仿宋_GB2312" w:cs="仿宋_GB2312" w:eastAsia="仿宋_GB2312"/>
                <w:sz w:val="24"/>
              </w:rPr>
              <w:t>、对于精神病患者，要注意观察服务对象的心理，生理变化，与其沟通，进行精神慰藉、心里疏导。</w:t>
            </w:r>
          </w:p>
          <w:p>
            <w:pPr>
              <w:pStyle w:val="null3"/>
              <w:spacing w:before="105" w:after="105"/>
              <w:ind w:firstLine="482"/>
              <w:jc w:val="left"/>
            </w:pPr>
            <w:r>
              <w:rPr>
                <w:rFonts w:ascii="仿宋_GB2312" w:hAnsi="仿宋_GB2312" w:cs="仿宋_GB2312" w:eastAsia="仿宋_GB2312"/>
                <w:sz w:val="24"/>
                <w:b/>
              </w:rPr>
              <w:t>（三）服务方式</w:t>
            </w:r>
          </w:p>
          <w:p>
            <w:pPr>
              <w:pStyle w:val="null3"/>
              <w:spacing w:before="105" w:after="105"/>
              <w:ind w:firstLine="480"/>
              <w:jc w:val="left"/>
            </w:pPr>
            <w:r>
              <w:rPr>
                <w:rFonts w:ascii="仿宋_GB2312" w:hAnsi="仿宋_GB2312" w:cs="仿宋_GB2312" w:eastAsia="仿宋_GB2312"/>
                <w:sz w:val="24"/>
              </w:rPr>
              <w:t>采取定期上门、计时服务的方式为享受居家安养服务的残疾人提供居家安养服务。</w:t>
            </w:r>
          </w:p>
          <w:p>
            <w:pPr>
              <w:pStyle w:val="null3"/>
              <w:spacing w:before="105" w:after="105"/>
              <w:jc w:val="left"/>
            </w:pPr>
            <w:r>
              <w:rPr>
                <w:rFonts w:ascii="仿宋_GB2312" w:hAnsi="仿宋_GB2312" w:cs="仿宋_GB2312" w:eastAsia="仿宋_GB2312"/>
                <w:sz w:val="28"/>
                <w:b/>
              </w:rPr>
              <w:t>三、技术要求</w:t>
            </w:r>
          </w:p>
          <w:p>
            <w:pPr>
              <w:pStyle w:val="null3"/>
              <w:spacing w:before="105" w:after="105"/>
              <w:ind w:firstLine="480"/>
              <w:jc w:val="left"/>
            </w:pPr>
            <w:r>
              <w:rPr>
                <w:rFonts w:ascii="仿宋_GB2312" w:hAnsi="仿宋_GB2312" w:cs="仿宋_GB2312" w:eastAsia="仿宋_GB2312"/>
                <w:sz w:val="24"/>
              </w:rPr>
              <w:t>无</w:t>
            </w:r>
          </w:p>
          <w:p>
            <w:pPr>
              <w:pStyle w:val="null3"/>
              <w:spacing w:before="105" w:after="105"/>
              <w:jc w:val="left"/>
            </w:pPr>
            <w:r>
              <w:rPr>
                <w:rFonts w:ascii="仿宋_GB2312" w:hAnsi="仿宋_GB2312" w:cs="仿宋_GB2312" w:eastAsia="仿宋_GB2312"/>
                <w:sz w:val="28"/>
                <w:b/>
              </w:rPr>
              <w:t>四、服务要求（如对人员配置、专业设备、服务标准等）</w:t>
            </w:r>
          </w:p>
          <w:p>
            <w:pPr>
              <w:pStyle w:val="null3"/>
              <w:spacing w:before="105" w:after="105"/>
              <w:ind w:firstLine="482"/>
              <w:jc w:val="left"/>
            </w:pPr>
            <w:r>
              <w:rPr>
                <w:rFonts w:ascii="仿宋_GB2312" w:hAnsi="仿宋_GB2312" w:cs="仿宋_GB2312" w:eastAsia="仿宋_GB2312"/>
                <w:sz w:val="24"/>
                <w:b/>
              </w:rPr>
              <w:t>（一）人员配置及专业设备</w:t>
            </w:r>
          </w:p>
          <w:p>
            <w:pPr>
              <w:pStyle w:val="null3"/>
              <w:spacing w:before="105" w:after="105"/>
              <w:ind w:firstLine="480"/>
              <w:jc w:val="left"/>
            </w:pPr>
            <w:r>
              <w:rPr>
                <w:rFonts w:ascii="仿宋_GB2312" w:hAnsi="仿宋_GB2312" w:cs="仿宋_GB2312" w:eastAsia="仿宋_GB2312"/>
                <w:sz w:val="24"/>
              </w:rPr>
              <w:t xml:space="preserve"> 1</w:t>
            </w:r>
            <w:r>
              <w:rPr>
                <w:rFonts w:ascii="仿宋_GB2312" w:hAnsi="仿宋_GB2312" w:cs="仿宋_GB2312" w:eastAsia="仿宋_GB2312"/>
                <w:sz w:val="24"/>
              </w:rPr>
              <w:t>、服务人员信守职业道德，遵纪守法，熟悉残疾人居家服务程序和规范要求，并定期组织残疾人居家服务工作人员业务培训。</w:t>
            </w:r>
          </w:p>
          <w:p>
            <w:pPr>
              <w:pStyle w:val="null3"/>
              <w:spacing w:before="105" w:after="105"/>
              <w:ind w:firstLine="480"/>
              <w:jc w:val="left"/>
            </w:pPr>
            <w:r>
              <w:rPr>
                <w:rFonts w:ascii="仿宋_GB2312" w:hAnsi="仿宋_GB2312" w:cs="仿宋_GB2312" w:eastAsia="仿宋_GB2312"/>
                <w:sz w:val="24"/>
              </w:rPr>
              <w:t xml:space="preserve"> 2</w:t>
            </w:r>
            <w:r>
              <w:rPr>
                <w:rFonts w:ascii="仿宋_GB2312" w:hAnsi="仿宋_GB2312" w:cs="仿宋_GB2312" w:eastAsia="仿宋_GB2312"/>
                <w:sz w:val="24"/>
              </w:rPr>
              <w:t>、服务人员有相关健康状况证明。</w:t>
            </w:r>
          </w:p>
          <w:p>
            <w:pPr>
              <w:pStyle w:val="null3"/>
              <w:spacing w:before="105" w:after="105"/>
              <w:ind w:firstLine="480"/>
              <w:jc w:val="left"/>
            </w:pPr>
            <w:r>
              <w:rPr>
                <w:rFonts w:ascii="仿宋_GB2312" w:hAnsi="仿宋_GB2312" w:cs="仿宋_GB2312" w:eastAsia="仿宋_GB2312"/>
                <w:sz w:val="24"/>
              </w:rPr>
              <w:t xml:space="preserve"> 3</w:t>
            </w:r>
            <w:r>
              <w:rPr>
                <w:rFonts w:ascii="仿宋_GB2312" w:hAnsi="仿宋_GB2312" w:cs="仿宋_GB2312" w:eastAsia="仿宋_GB2312"/>
                <w:sz w:val="24"/>
              </w:rPr>
              <w:t>、有完善的组织架构，人员组织充分、合理。工作人员涵盖医学、护理学、心理学、营养学、康复学、社工、财务等方面的人员。</w:t>
            </w:r>
          </w:p>
          <w:p>
            <w:pPr>
              <w:pStyle w:val="null3"/>
              <w:spacing w:before="105" w:after="105"/>
              <w:ind w:firstLine="480"/>
              <w:jc w:val="left"/>
            </w:pPr>
            <w:r>
              <w:rPr>
                <w:rFonts w:ascii="仿宋_GB2312" w:hAnsi="仿宋_GB2312" w:cs="仿宋_GB2312" w:eastAsia="仿宋_GB2312"/>
                <w:sz w:val="24"/>
              </w:rPr>
              <w:t xml:space="preserve"> 4</w:t>
            </w:r>
            <w:r>
              <w:rPr>
                <w:rFonts w:ascii="仿宋_GB2312" w:hAnsi="仿宋_GB2312" w:cs="仿宋_GB2312" w:eastAsia="仿宋_GB2312"/>
                <w:sz w:val="24"/>
              </w:rPr>
              <w:t>、有健全的残疾人居家服务、日间照料、行政、人事、财务、档案管理等规章制度，并公开上墙。</w:t>
            </w:r>
          </w:p>
          <w:p>
            <w:pPr>
              <w:pStyle w:val="null3"/>
              <w:spacing w:before="105" w:after="105"/>
              <w:ind w:firstLine="480"/>
              <w:jc w:val="left"/>
            </w:pPr>
            <w:r>
              <w:rPr>
                <w:rFonts w:ascii="仿宋_GB2312" w:hAnsi="仿宋_GB2312" w:cs="仿宋_GB2312" w:eastAsia="仿宋_GB2312"/>
                <w:sz w:val="24"/>
              </w:rPr>
              <w:t xml:space="preserve"> 5</w:t>
            </w:r>
            <w:r>
              <w:rPr>
                <w:rFonts w:ascii="仿宋_GB2312" w:hAnsi="仿宋_GB2312" w:cs="仿宋_GB2312" w:eastAsia="仿宋_GB2312"/>
                <w:sz w:val="24"/>
              </w:rPr>
              <w:t>、服务人员岗位职责明确，并公开上墙。</w:t>
            </w:r>
          </w:p>
          <w:p>
            <w:pPr>
              <w:pStyle w:val="null3"/>
              <w:spacing w:before="105" w:after="105"/>
              <w:ind w:firstLine="480"/>
              <w:jc w:val="left"/>
            </w:pPr>
            <w:r>
              <w:rPr>
                <w:rFonts w:ascii="仿宋_GB2312" w:hAnsi="仿宋_GB2312" w:cs="仿宋_GB2312" w:eastAsia="仿宋_GB2312"/>
                <w:sz w:val="24"/>
              </w:rPr>
              <w:t xml:space="preserve"> 6</w:t>
            </w:r>
            <w:r>
              <w:rPr>
                <w:rFonts w:ascii="仿宋_GB2312" w:hAnsi="仿宋_GB2312" w:cs="仿宋_GB2312" w:eastAsia="仿宋_GB2312"/>
                <w:sz w:val="24"/>
              </w:rPr>
              <w:t>、建立服务对象个人档案，保证一人一档并提供证明资料。</w:t>
            </w:r>
          </w:p>
          <w:p>
            <w:pPr>
              <w:pStyle w:val="null3"/>
              <w:spacing w:before="105" w:after="105"/>
              <w:ind w:firstLine="480"/>
              <w:jc w:val="left"/>
            </w:pPr>
            <w:r>
              <w:rPr>
                <w:rFonts w:ascii="仿宋_GB2312" w:hAnsi="仿宋_GB2312" w:cs="仿宋_GB2312" w:eastAsia="仿宋_GB2312"/>
                <w:sz w:val="24"/>
              </w:rPr>
              <w:t xml:space="preserve"> 7</w:t>
            </w:r>
            <w:r>
              <w:rPr>
                <w:rFonts w:ascii="仿宋_GB2312" w:hAnsi="仿宋_GB2312" w:cs="仿宋_GB2312" w:eastAsia="仿宋_GB2312"/>
                <w:sz w:val="24"/>
              </w:rPr>
              <w:t>、建立防走失、防火、防盗、预防突发疾病和意外受伤为核心的应急预案。</w:t>
            </w:r>
          </w:p>
          <w:p>
            <w:pPr>
              <w:pStyle w:val="null3"/>
              <w:spacing w:before="105" w:after="105"/>
              <w:ind w:firstLine="482"/>
              <w:jc w:val="left"/>
            </w:pPr>
            <w:r>
              <w:rPr>
                <w:rFonts w:ascii="仿宋_GB2312" w:hAnsi="仿宋_GB2312" w:cs="仿宋_GB2312" w:eastAsia="仿宋_GB2312"/>
                <w:sz w:val="24"/>
                <w:b/>
              </w:rPr>
              <w:t>（二）服务标准</w:t>
            </w:r>
          </w:p>
          <w:p>
            <w:pPr>
              <w:pStyle w:val="null3"/>
              <w:spacing w:before="105" w:after="105"/>
              <w:ind w:firstLine="482"/>
              <w:jc w:val="left"/>
            </w:pPr>
            <w:r>
              <w:rPr>
                <w:rFonts w:ascii="仿宋_GB2312" w:hAnsi="仿宋_GB2312" w:cs="仿宋_GB2312" w:eastAsia="仿宋_GB2312"/>
                <w:sz w:val="24"/>
                <w:b/>
              </w:rPr>
              <w:t>生活照料服务：</w:t>
            </w:r>
          </w:p>
          <w:p>
            <w:pPr>
              <w:pStyle w:val="null3"/>
              <w:spacing w:before="105" w:after="105"/>
              <w:ind w:firstLine="480"/>
              <w:jc w:val="left"/>
            </w:pPr>
            <w:r>
              <w:rPr>
                <w:rFonts w:ascii="仿宋_GB2312" w:hAnsi="仿宋_GB2312" w:cs="仿宋_GB2312" w:eastAsia="仿宋_GB2312"/>
                <w:sz w:val="24"/>
              </w:rPr>
              <w:t>1.</w:t>
            </w:r>
            <w:r>
              <w:rPr>
                <w:rFonts w:ascii="仿宋_GB2312" w:hAnsi="仿宋_GB2312" w:cs="仿宋_GB2312" w:eastAsia="仿宋_GB2312"/>
                <w:sz w:val="24"/>
              </w:rPr>
              <w:t>为服务对象提供营养、规律的膳食服务及助餐服务及点餐、加餐、助餐服务，尊重服务对象饮食习惯。</w:t>
            </w:r>
          </w:p>
          <w:p>
            <w:pPr>
              <w:pStyle w:val="null3"/>
              <w:spacing w:before="105" w:after="105"/>
              <w:ind w:firstLine="480"/>
              <w:jc w:val="left"/>
            </w:pPr>
            <w:r>
              <w:rPr>
                <w:rFonts w:ascii="仿宋_GB2312" w:hAnsi="仿宋_GB2312" w:cs="仿宋_GB2312" w:eastAsia="仿宋_GB2312"/>
                <w:sz w:val="24"/>
              </w:rPr>
              <w:t xml:space="preserve"> 2.</w:t>
            </w:r>
            <w:r>
              <w:rPr>
                <w:rFonts w:ascii="仿宋_GB2312" w:hAnsi="仿宋_GB2312" w:cs="仿宋_GB2312" w:eastAsia="仿宋_GB2312"/>
                <w:sz w:val="24"/>
              </w:rPr>
              <w:t>根据季节和天气情况为服务对象提供合理频率的身体清洁服务和衣物换洗服务，保持服务对象身体清洁、无异味、衣物卫生、整洁、得体。</w:t>
            </w:r>
          </w:p>
          <w:p>
            <w:pPr>
              <w:pStyle w:val="null3"/>
              <w:spacing w:before="105" w:after="105"/>
              <w:ind w:firstLine="480"/>
              <w:jc w:val="left"/>
            </w:pPr>
            <w:r>
              <w:rPr>
                <w:rFonts w:ascii="仿宋_GB2312" w:hAnsi="仿宋_GB2312" w:cs="仿宋_GB2312" w:eastAsia="仿宋_GB2312"/>
                <w:sz w:val="24"/>
              </w:rPr>
              <w:t xml:space="preserve"> 3.</w:t>
            </w:r>
            <w:r>
              <w:rPr>
                <w:rFonts w:ascii="仿宋_GB2312" w:hAnsi="仿宋_GB2312" w:cs="仿宋_GB2312" w:eastAsia="仿宋_GB2312"/>
                <w:sz w:val="24"/>
              </w:rPr>
              <w:t>根据服务对象的需求提供起床、穿衣、就寝、脱衣、整理床铺、如厕等 基本起居服务。</w:t>
            </w:r>
          </w:p>
          <w:p>
            <w:pPr>
              <w:pStyle w:val="null3"/>
              <w:spacing w:before="105" w:after="105"/>
              <w:ind w:firstLine="480"/>
              <w:jc w:val="left"/>
            </w:pPr>
            <w:r>
              <w:rPr>
                <w:rFonts w:ascii="仿宋_GB2312" w:hAnsi="仿宋_GB2312" w:cs="仿宋_GB2312" w:eastAsia="仿宋_GB2312"/>
                <w:sz w:val="24"/>
              </w:rPr>
              <w:t xml:space="preserve"> 4.</w:t>
            </w:r>
            <w:r>
              <w:rPr>
                <w:rFonts w:ascii="仿宋_GB2312" w:hAnsi="仿宋_GB2312" w:cs="仿宋_GB2312" w:eastAsia="仿宋_GB2312"/>
                <w:sz w:val="24"/>
              </w:rPr>
              <w:t>协助有需要的服务对象进行户外活动，在天气情况允许的条件，多进行户外活动。</w:t>
            </w:r>
          </w:p>
          <w:p>
            <w:pPr>
              <w:pStyle w:val="null3"/>
              <w:spacing w:before="105" w:after="105"/>
              <w:ind w:firstLine="482"/>
              <w:jc w:val="left"/>
            </w:pPr>
            <w:r>
              <w:rPr>
                <w:rFonts w:ascii="仿宋_GB2312" w:hAnsi="仿宋_GB2312" w:cs="仿宋_GB2312" w:eastAsia="仿宋_GB2312"/>
                <w:sz w:val="24"/>
                <w:b/>
              </w:rPr>
              <w:t>卫生保洁服务：</w:t>
            </w:r>
          </w:p>
          <w:p>
            <w:pPr>
              <w:pStyle w:val="null3"/>
              <w:spacing w:before="105" w:after="105"/>
              <w:ind w:firstLine="480"/>
              <w:jc w:val="left"/>
            </w:pPr>
            <w:r>
              <w:rPr>
                <w:rFonts w:ascii="仿宋_GB2312" w:hAnsi="仿宋_GB2312" w:cs="仿宋_GB2312" w:eastAsia="仿宋_GB2312"/>
                <w:sz w:val="24"/>
              </w:rPr>
              <w:t xml:space="preserve"> 1</w:t>
            </w:r>
            <w:r>
              <w:rPr>
                <w:rFonts w:ascii="仿宋_GB2312" w:hAnsi="仿宋_GB2312" w:cs="仿宋_GB2312" w:eastAsia="仿宋_GB2312"/>
                <w:sz w:val="24"/>
              </w:rPr>
              <w:t>、室内保洁：室内清洁应按照规范的清洁顺序，由里到外，由高到低，由边角到中央进行打扫，达到整洁干净，空气清新的效果。</w:t>
            </w:r>
          </w:p>
          <w:p>
            <w:pPr>
              <w:pStyle w:val="null3"/>
              <w:spacing w:before="105" w:after="105"/>
              <w:ind w:firstLine="480"/>
              <w:jc w:val="left"/>
            </w:pPr>
            <w:r>
              <w:rPr>
                <w:rFonts w:ascii="仿宋_GB2312" w:hAnsi="仿宋_GB2312" w:cs="仿宋_GB2312" w:eastAsia="仿宋_GB2312"/>
                <w:sz w:val="24"/>
              </w:rPr>
              <w:t xml:space="preserve"> 2.</w:t>
            </w:r>
            <w:r>
              <w:rPr>
                <w:rFonts w:ascii="仿宋_GB2312" w:hAnsi="仿宋_GB2312" w:cs="仿宋_GB2312" w:eastAsia="仿宋_GB2312"/>
                <w:sz w:val="24"/>
              </w:rPr>
              <w:t>个人卫生类：根据残疾人的自身情况及家庭情况，可选择在家助浴或者公共浴室助浴，需有一名家人陪同。</w:t>
            </w:r>
          </w:p>
          <w:p>
            <w:pPr>
              <w:pStyle w:val="null3"/>
              <w:spacing w:before="105" w:after="105"/>
              <w:ind w:firstLine="480"/>
              <w:jc w:val="left"/>
            </w:pPr>
            <w:r>
              <w:rPr>
                <w:rFonts w:ascii="仿宋_GB2312" w:hAnsi="仿宋_GB2312" w:cs="仿宋_GB2312" w:eastAsia="仿宋_GB2312"/>
                <w:sz w:val="24"/>
              </w:rPr>
              <w:t xml:space="preserve"> 3.</w:t>
            </w:r>
            <w:r>
              <w:rPr>
                <w:rFonts w:ascii="仿宋_GB2312" w:hAnsi="仿宋_GB2312" w:cs="仿宋_GB2312" w:eastAsia="仿宋_GB2312"/>
                <w:sz w:val="24"/>
              </w:rPr>
              <w:t>理发：根据残疾人的需求随机安排。</w:t>
            </w:r>
          </w:p>
          <w:p>
            <w:pPr>
              <w:pStyle w:val="null3"/>
              <w:spacing w:before="105" w:after="105"/>
              <w:ind w:firstLine="482"/>
              <w:jc w:val="left"/>
            </w:pPr>
            <w:r>
              <w:rPr>
                <w:rFonts w:ascii="仿宋_GB2312" w:hAnsi="仿宋_GB2312" w:cs="仿宋_GB2312" w:eastAsia="仿宋_GB2312"/>
                <w:sz w:val="24"/>
                <w:b/>
              </w:rPr>
              <w:t>医疗保健服务：</w:t>
            </w:r>
          </w:p>
          <w:p>
            <w:pPr>
              <w:pStyle w:val="null3"/>
              <w:spacing w:before="105" w:after="105"/>
              <w:ind w:firstLine="480"/>
              <w:jc w:val="left"/>
            </w:pPr>
            <w:r>
              <w:rPr>
                <w:rFonts w:ascii="仿宋_GB2312" w:hAnsi="仿宋_GB2312" w:cs="仿宋_GB2312" w:eastAsia="仿宋_GB2312"/>
                <w:sz w:val="24"/>
              </w:rPr>
              <w:t xml:space="preserve"> 1</w:t>
            </w:r>
            <w:r>
              <w:rPr>
                <w:rFonts w:ascii="仿宋_GB2312" w:hAnsi="仿宋_GB2312" w:cs="仿宋_GB2312" w:eastAsia="仿宋_GB2312"/>
                <w:sz w:val="24"/>
              </w:rPr>
              <w:t>、测量体温根据情况进行体温的测量，掌握体温计的正确使用方法以及测量血压的方法能准确读取并记录，必要时通知残疾人及家属，记录至少保留</w:t>
            </w:r>
            <w:r>
              <w:rPr>
                <w:rFonts w:ascii="仿宋_GB2312" w:hAnsi="仿宋_GB2312" w:cs="仿宋_GB2312" w:eastAsia="仿宋_GB2312"/>
                <w:sz w:val="24"/>
              </w:rPr>
              <w:t>1</w:t>
            </w:r>
            <w:r>
              <w:rPr>
                <w:rFonts w:ascii="仿宋_GB2312" w:hAnsi="仿宋_GB2312" w:cs="仿宋_GB2312" w:eastAsia="仿宋_GB2312"/>
                <w:sz w:val="24"/>
              </w:rPr>
              <w:t>年。</w:t>
            </w:r>
          </w:p>
          <w:p>
            <w:pPr>
              <w:pStyle w:val="null3"/>
              <w:spacing w:before="105" w:after="105"/>
              <w:ind w:firstLine="480"/>
              <w:jc w:val="left"/>
            </w:pPr>
            <w:r>
              <w:rPr>
                <w:rFonts w:ascii="仿宋_GB2312" w:hAnsi="仿宋_GB2312" w:cs="仿宋_GB2312" w:eastAsia="仿宋_GB2312"/>
                <w:sz w:val="24"/>
              </w:rPr>
              <w:t xml:space="preserve"> 2</w:t>
            </w:r>
            <w:r>
              <w:rPr>
                <w:rFonts w:ascii="仿宋_GB2312" w:hAnsi="仿宋_GB2312" w:cs="仿宋_GB2312" w:eastAsia="仿宋_GB2312"/>
                <w:sz w:val="24"/>
              </w:rPr>
              <w:t>、测量血糖掌握正确测量血糖的方法，血糖异常时能及时发现并进行记录，立即通知残疾人及家属，记录至少保留</w:t>
            </w:r>
            <w:r>
              <w:rPr>
                <w:rFonts w:ascii="仿宋_GB2312" w:hAnsi="仿宋_GB2312" w:cs="仿宋_GB2312" w:eastAsia="仿宋_GB2312"/>
                <w:sz w:val="24"/>
              </w:rPr>
              <w:t>1</w:t>
            </w:r>
            <w:r>
              <w:rPr>
                <w:rFonts w:ascii="仿宋_GB2312" w:hAnsi="仿宋_GB2312" w:cs="仿宋_GB2312" w:eastAsia="仿宋_GB2312"/>
                <w:sz w:val="24"/>
              </w:rPr>
              <w:t>年。</w:t>
            </w:r>
          </w:p>
          <w:p>
            <w:pPr>
              <w:pStyle w:val="null3"/>
              <w:spacing w:before="105" w:after="105"/>
              <w:ind w:firstLine="480"/>
              <w:jc w:val="left"/>
            </w:pPr>
            <w:r>
              <w:rPr>
                <w:rFonts w:ascii="仿宋_GB2312" w:hAnsi="仿宋_GB2312" w:cs="仿宋_GB2312" w:eastAsia="仿宋_GB2312"/>
                <w:sz w:val="24"/>
              </w:rPr>
              <w:t xml:space="preserve"> 3</w:t>
            </w:r>
            <w:r>
              <w:rPr>
                <w:rFonts w:ascii="仿宋_GB2312" w:hAnsi="仿宋_GB2312" w:cs="仿宋_GB2312" w:eastAsia="仿宋_GB2312"/>
                <w:sz w:val="24"/>
              </w:rPr>
              <w:t>、为服务对象提供服药指导、督促服药，提供休息便利和适当照看。</w:t>
            </w:r>
          </w:p>
          <w:p>
            <w:pPr>
              <w:pStyle w:val="null3"/>
              <w:spacing w:before="105" w:after="105"/>
              <w:ind w:firstLine="482"/>
              <w:jc w:val="left"/>
            </w:pPr>
            <w:r>
              <w:rPr>
                <w:rFonts w:ascii="仿宋_GB2312" w:hAnsi="仿宋_GB2312" w:cs="仿宋_GB2312" w:eastAsia="仿宋_GB2312"/>
                <w:sz w:val="24"/>
                <w:b/>
              </w:rPr>
              <w:t>心理慰藉服务：</w:t>
            </w:r>
          </w:p>
          <w:p>
            <w:pPr>
              <w:pStyle w:val="null3"/>
              <w:spacing w:before="105" w:after="105"/>
              <w:ind w:firstLine="480"/>
              <w:jc w:val="left"/>
            </w:pPr>
            <w:r>
              <w:rPr>
                <w:rFonts w:ascii="仿宋_GB2312" w:hAnsi="仿宋_GB2312" w:cs="仿宋_GB2312" w:eastAsia="仿宋_GB2312"/>
                <w:sz w:val="24"/>
              </w:rPr>
              <w:t>心理疏导类：了解残疾人的心理特点，观察其心理变化，与其进行一定的沟通交流。选择内容积极向上的传播正能量的读物为残疾人讲读，缓解残疾人心理压力，根据残疾人的实际需求，可适当安排专业医生进行心理辅导。</w:t>
            </w:r>
          </w:p>
          <w:p>
            <w:pPr>
              <w:pStyle w:val="null3"/>
              <w:spacing w:before="105" w:after="105"/>
              <w:ind w:firstLine="480"/>
              <w:jc w:val="left"/>
            </w:pPr>
            <w:r>
              <w:rPr>
                <w:rFonts w:ascii="仿宋_GB2312" w:hAnsi="仿宋_GB2312" w:cs="仿宋_GB2312" w:eastAsia="仿宋_GB2312"/>
                <w:sz w:val="24"/>
              </w:rPr>
              <w:t>为有需要的服务对象提供教育培训、图书阅览、上网和收看收听电视广播等服务，使其对社会具备一定的知晓度。</w:t>
            </w:r>
          </w:p>
          <w:p>
            <w:pPr>
              <w:pStyle w:val="null3"/>
              <w:spacing w:before="105" w:after="105"/>
              <w:ind w:firstLine="480"/>
              <w:jc w:val="left"/>
            </w:pPr>
            <w:r>
              <w:rPr>
                <w:rFonts w:ascii="仿宋_GB2312" w:hAnsi="仿宋_GB2312" w:cs="仿宋_GB2312" w:eastAsia="仿宋_GB2312"/>
                <w:sz w:val="24"/>
              </w:rPr>
              <w:t>每次服务与对象的交流时间应不少于</w:t>
            </w:r>
            <w:r>
              <w:rPr>
                <w:rFonts w:ascii="仿宋_GB2312" w:hAnsi="仿宋_GB2312" w:cs="仿宋_GB2312" w:eastAsia="仿宋_GB2312"/>
                <w:sz w:val="24"/>
              </w:rPr>
              <w:t xml:space="preserve">15 </w:t>
            </w:r>
            <w:r>
              <w:rPr>
                <w:rFonts w:ascii="仿宋_GB2312" w:hAnsi="仿宋_GB2312" w:cs="仿宋_GB2312" w:eastAsia="仿宋_GB2312"/>
                <w:sz w:val="24"/>
              </w:rPr>
              <w:t>分钟，为服务对象提供日常心理疏导和心理健康关爱服务。</w:t>
            </w:r>
          </w:p>
          <w:p>
            <w:pPr>
              <w:pStyle w:val="null3"/>
              <w:spacing w:before="105" w:after="105"/>
              <w:ind w:firstLine="480"/>
              <w:jc w:val="left"/>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标的名称：2025年中央残疾人事业发展补助资金(第二批)阳光家园（居家安养）项目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b/>
              </w:rPr>
              <w:t>一、项目概况</w:t>
            </w:r>
            <w:r>
              <w:rPr>
                <w:rFonts w:ascii="仿宋_GB2312" w:hAnsi="仿宋_GB2312" w:cs="仿宋_GB2312" w:eastAsia="仿宋_GB2312"/>
                <w:sz w:val="24"/>
                <w:b/>
              </w:rPr>
              <w:t xml:space="preserve"> </w:t>
            </w:r>
          </w:p>
          <w:p>
            <w:pPr>
              <w:pStyle w:val="null3"/>
              <w:spacing w:before="105" w:after="105"/>
              <w:ind w:firstLine="480"/>
              <w:jc w:val="left"/>
            </w:pPr>
            <w:r>
              <w:rPr>
                <w:rFonts w:ascii="仿宋_GB2312" w:hAnsi="仿宋_GB2312" w:cs="仿宋_GB2312" w:eastAsia="仿宋_GB2312"/>
                <w:sz w:val="24"/>
              </w:rPr>
              <w:t>2025</w:t>
            </w:r>
            <w:r>
              <w:rPr>
                <w:rFonts w:ascii="仿宋_GB2312" w:hAnsi="仿宋_GB2312" w:cs="仿宋_GB2312" w:eastAsia="仿宋_GB2312"/>
                <w:sz w:val="24"/>
              </w:rPr>
              <w:t>年中央残疾人事业发展补助资金</w:t>
            </w:r>
            <w:r>
              <w:rPr>
                <w:rFonts w:ascii="仿宋_GB2312" w:hAnsi="仿宋_GB2312" w:cs="仿宋_GB2312" w:eastAsia="仿宋_GB2312"/>
                <w:sz w:val="24"/>
              </w:rPr>
              <w:t>(</w:t>
            </w:r>
            <w:r>
              <w:rPr>
                <w:rFonts w:ascii="仿宋_GB2312" w:hAnsi="仿宋_GB2312" w:cs="仿宋_GB2312" w:eastAsia="仿宋_GB2312"/>
                <w:sz w:val="24"/>
              </w:rPr>
              <w:t>第二批</w:t>
            </w:r>
            <w:r>
              <w:rPr>
                <w:rFonts w:ascii="仿宋_GB2312" w:hAnsi="仿宋_GB2312" w:cs="仿宋_GB2312" w:eastAsia="仿宋_GB2312"/>
                <w:sz w:val="24"/>
              </w:rPr>
              <w:t>)</w:t>
            </w:r>
            <w:r>
              <w:rPr>
                <w:rFonts w:ascii="仿宋_GB2312" w:hAnsi="仿宋_GB2312" w:cs="仿宋_GB2312" w:eastAsia="仿宋_GB2312"/>
                <w:sz w:val="24"/>
              </w:rPr>
              <w:t>阳光家园（居家安养）项目，包括生活照料服务，卫生保洁服务，医疗保健服务，心理慰藉服务以及其他个性化服务，达到为残疾人朋友排忧解难，提高残疾人朋友的生活质量和幸福指数，充分享受社会主义新时代的温暖的目的。</w:t>
            </w:r>
          </w:p>
          <w:p>
            <w:pPr>
              <w:pStyle w:val="null3"/>
              <w:spacing w:before="105" w:after="105"/>
              <w:jc w:val="left"/>
            </w:pPr>
            <w:r>
              <w:rPr>
                <w:rFonts w:ascii="仿宋_GB2312" w:hAnsi="仿宋_GB2312" w:cs="仿宋_GB2312" w:eastAsia="仿宋_GB2312"/>
                <w:sz w:val="28"/>
                <w:b/>
              </w:rPr>
              <w:t>二、采购内容</w:t>
            </w:r>
            <w:r>
              <w:rPr>
                <w:rFonts w:ascii="仿宋_GB2312" w:hAnsi="仿宋_GB2312" w:cs="仿宋_GB2312" w:eastAsia="仿宋_GB2312"/>
                <w:sz w:val="24"/>
                <w:b/>
              </w:rPr>
              <w:t xml:space="preserve"> </w:t>
            </w:r>
          </w:p>
          <w:p>
            <w:pPr>
              <w:pStyle w:val="null3"/>
              <w:spacing w:before="105" w:after="105"/>
              <w:ind w:firstLine="482"/>
              <w:jc w:val="left"/>
            </w:pPr>
            <w:r>
              <w:rPr>
                <w:rFonts w:ascii="仿宋_GB2312" w:hAnsi="仿宋_GB2312" w:cs="仿宋_GB2312" w:eastAsia="仿宋_GB2312"/>
                <w:sz w:val="24"/>
                <w:b/>
              </w:rPr>
              <w:t>（一）服务对象</w:t>
            </w:r>
          </w:p>
          <w:p>
            <w:pPr>
              <w:pStyle w:val="null3"/>
              <w:spacing w:before="105" w:after="105"/>
              <w:ind w:firstLine="480"/>
              <w:jc w:val="left"/>
            </w:pPr>
            <w:r>
              <w:rPr>
                <w:rFonts w:ascii="仿宋_GB2312" w:hAnsi="仿宋_GB2312" w:cs="仿宋_GB2312" w:eastAsia="仿宋_GB2312"/>
                <w:sz w:val="24"/>
              </w:rPr>
              <w:t>16-59(</w:t>
            </w:r>
            <w:r>
              <w:rPr>
                <w:rFonts w:ascii="仿宋_GB2312" w:hAnsi="仿宋_GB2312" w:cs="仿宋_GB2312" w:eastAsia="仿宋_GB2312"/>
                <w:sz w:val="24"/>
              </w:rPr>
              <w:t>＜</w:t>
            </w:r>
            <w:r>
              <w:rPr>
                <w:rFonts w:ascii="仿宋_GB2312" w:hAnsi="仿宋_GB2312" w:cs="仿宋_GB2312" w:eastAsia="仿宋_GB2312"/>
                <w:sz w:val="24"/>
              </w:rPr>
              <w:t>60)</w:t>
            </w:r>
            <w:r>
              <w:rPr>
                <w:rFonts w:ascii="仿宋_GB2312" w:hAnsi="仿宋_GB2312" w:cs="仿宋_GB2312" w:eastAsia="仿宋_GB2312"/>
                <w:sz w:val="24"/>
              </w:rPr>
              <w:t>周岁的智力残疾人、病情稳定的精神残疾人和重度肢体残疾人以及同时存在智力或精神残疾的多重残疾人。</w:t>
            </w:r>
          </w:p>
          <w:p>
            <w:pPr>
              <w:pStyle w:val="null3"/>
              <w:spacing w:before="105" w:after="105"/>
              <w:ind w:firstLine="482"/>
              <w:jc w:val="left"/>
            </w:pPr>
            <w:r>
              <w:rPr>
                <w:rFonts w:ascii="仿宋_GB2312" w:hAnsi="仿宋_GB2312" w:cs="仿宋_GB2312" w:eastAsia="仿宋_GB2312"/>
                <w:sz w:val="24"/>
                <w:b/>
              </w:rPr>
              <w:t>（二）服务范围</w:t>
            </w:r>
          </w:p>
          <w:p>
            <w:pPr>
              <w:pStyle w:val="null3"/>
              <w:spacing w:before="105" w:after="105"/>
              <w:ind w:firstLine="480"/>
              <w:jc w:val="left"/>
            </w:pPr>
            <w:r>
              <w:rPr>
                <w:rFonts w:ascii="仿宋_GB2312" w:hAnsi="仿宋_GB2312" w:cs="仿宋_GB2312" w:eastAsia="仿宋_GB2312"/>
                <w:sz w:val="24"/>
              </w:rPr>
              <w:t>1</w:t>
            </w:r>
            <w:r>
              <w:rPr>
                <w:rFonts w:ascii="仿宋_GB2312" w:hAnsi="仿宋_GB2312" w:cs="仿宋_GB2312" w:eastAsia="仿宋_GB2312"/>
                <w:sz w:val="24"/>
              </w:rPr>
              <w:t>、根据残疾人的自理能力和服务需求，为残疾人提供洗衣、做饭、打扫卫生、居室保洁、衣物熨烫、陪同看病、取药、代为购物等。</w:t>
            </w:r>
          </w:p>
          <w:p>
            <w:pPr>
              <w:pStyle w:val="null3"/>
              <w:spacing w:before="105" w:after="105"/>
              <w:ind w:firstLine="480"/>
              <w:jc w:val="left"/>
            </w:pPr>
            <w:r>
              <w:rPr>
                <w:rFonts w:ascii="仿宋_GB2312" w:hAnsi="仿宋_GB2312" w:cs="仿宋_GB2312" w:eastAsia="仿宋_GB2312"/>
                <w:sz w:val="24"/>
              </w:rPr>
              <w:t>2</w:t>
            </w:r>
            <w:r>
              <w:rPr>
                <w:rFonts w:ascii="仿宋_GB2312" w:hAnsi="仿宋_GB2312" w:cs="仿宋_GB2312" w:eastAsia="仿宋_GB2312"/>
                <w:sz w:val="24"/>
              </w:rPr>
              <w:t>、对于生活不能自理的，应为其提供定期换洗衣服、洗澡、理发、修剪指甲等，帮助清洁个人卫生，照顾饮食，协助大小便等。</w:t>
            </w:r>
          </w:p>
          <w:p>
            <w:pPr>
              <w:pStyle w:val="null3"/>
              <w:spacing w:before="105" w:after="105"/>
              <w:ind w:firstLine="480"/>
              <w:jc w:val="left"/>
            </w:pPr>
            <w:r>
              <w:rPr>
                <w:rFonts w:ascii="仿宋_GB2312" w:hAnsi="仿宋_GB2312" w:cs="仿宋_GB2312" w:eastAsia="仿宋_GB2312"/>
                <w:sz w:val="24"/>
              </w:rPr>
              <w:t>3</w:t>
            </w:r>
            <w:r>
              <w:rPr>
                <w:rFonts w:ascii="仿宋_GB2312" w:hAnsi="仿宋_GB2312" w:cs="仿宋_GB2312" w:eastAsia="仿宋_GB2312"/>
                <w:sz w:val="24"/>
              </w:rPr>
              <w:t>、对于精神病患者，要注意观察服务对象的心理，生理变化，与其沟通，进行精神慰藉、心里疏导。</w:t>
            </w:r>
          </w:p>
          <w:p>
            <w:pPr>
              <w:pStyle w:val="null3"/>
              <w:spacing w:before="105" w:after="105"/>
              <w:ind w:firstLine="482"/>
              <w:jc w:val="left"/>
            </w:pPr>
            <w:r>
              <w:rPr>
                <w:rFonts w:ascii="仿宋_GB2312" w:hAnsi="仿宋_GB2312" w:cs="仿宋_GB2312" w:eastAsia="仿宋_GB2312"/>
                <w:sz w:val="24"/>
                <w:b/>
              </w:rPr>
              <w:t>（三）服务方式</w:t>
            </w:r>
          </w:p>
          <w:p>
            <w:pPr>
              <w:pStyle w:val="null3"/>
              <w:spacing w:before="105" w:after="105"/>
              <w:ind w:firstLine="480"/>
              <w:jc w:val="left"/>
            </w:pPr>
            <w:r>
              <w:rPr>
                <w:rFonts w:ascii="仿宋_GB2312" w:hAnsi="仿宋_GB2312" w:cs="仿宋_GB2312" w:eastAsia="仿宋_GB2312"/>
                <w:sz w:val="24"/>
              </w:rPr>
              <w:t>采取定期上门、计时服务的方式为享受居家安养服务的残疾人提供居家安养服务。</w:t>
            </w:r>
          </w:p>
          <w:p>
            <w:pPr>
              <w:pStyle w:val="null3"/>
              <w:spacing w:before="105" w:after="105"/>
              <w:jc w:val="left"/>
            </w:pPr>
            <w:r>
              <w:rPr>
                <w:rFonts w:ascii="仿宋_GB2312" w:hAnsi="仿宋_GB2312" w:cs="仿宋_GB2312" w:eastAsia="仿宋_GB2312"/>
                <w:sz w:val="28"/>
                <w:b/>
              </w:rPr>
              <w:t>三、技术要求</w:t>
            </w:r>
          </w:p>
          <w:p>
            <w:pPr>
              <w:pStyle w:val="null3"/>
              <w:spacing w:before="105" w:after="105"/>
              <w:ind w:firstLine="480"/>
              <w:jc w:val="left"/>
            </w:pPr>
            <w:r>
              <w:rPr>
                <w:rFonts w:ascii="仿宋_GB2312" w:hAnsi="仿宋_GB2312" w:cs="仿宋_GB2312" w:eastAsia="仿宋_GB2312"/>
                <w:sz w:val="24"/>
              </w:rPr>
              <w:t>无</w:t>
            </w:r>
          </w:p>
          <w:p>
            <w:pPr>
              <w:pStyle w:val="null3"/>
              <w:spacing w:before="105" w:after="105"/>
              <w:jc w:val="left"/>
            </w:pPr>
            <w:r>
              <w:rPr>
                <w:rFonts w:ascii="仿宋_GB2312" w:hAnsi="仿宋_GB2312" w:cs="仿宋_GB2312" w:eastAsia="仿宋_GB2312"/>
                <w:sz w:val="28"/>
                <w:b/>
              </w:rPr>
              <w:t>四、服务要求（如对人员配置、专业设备、服务标准等）</w:t>
            </w:r>
          </w:p>
          <w:p>
            <w:pPr>
              <w:pStyle w:val="null3"/>
              <w:spacing w:before="105" w:after="105"/>
              <w:ind w:firstLine="482"/>
              <w:jc w:val="left"/>
            </w:pPr>
            <w:r>
              <w:rPr>
                <w:rFonts w:ascii="仿宋_GB2312" w:hAnsi="仿宋_GB2312" w:cs="仿宋_GB2312" w:eastAsia="仿宋_GB2312"/>
                <w:sz w:val="24"/>
                <w:b/>
              </w:rPr>
              <w:t>（一）人员配置及专业设备</w:t>
            </w:r>
          </w:p>
          <w:p>
            <w:pPr>
              <w:pStyle w:val="null3"/>
              <w:spacing w:before="105" w:after="105"/>
              <w:ind w:firstLine="480"/>
              <w:jc w:val="left"/>
            </w:pPr>
            <w:r>
              <w:rPr>
                <w:rFonts w:ascii="仿宋_GB2312" w:hAnsi="仿宋_GB2312" w:cs="仿宋_GB2312" w:eastAsia="仿宋_GB2312"/>
                <w:sz w:val="24"/>
              </w:rPr>
              <w:t xml:space="preserve"> 1</w:t>
            </w:r>
            <w:r>
              <w:rPr>
                <w:rFonts w:ascii="仿宋_GB2312" w:hAnsi="仿宋_GB2312" w:cs="仿宋_GB2312" w:eastAsia="仿宋_GB2312"/>
                <w:sz w:val="24"/>
              </w:rPr>
              <w:t>、服务人员信守职业道德，遵纪守法，熟悉残疾人居家服务程序和规范要求，并定期组织残疾人居家服务工作人员业务培训。</w:t>
            </w:r>
          </w:p>
          <w:p>
            <w:pPr>
              <w:pStyle w:val="null3"/>
              <w:spacing w:before="105" w:after="105"/>
              <w:ind w:firstLine="480"/>
              <w:jc w:val="left"/>
            </w:pPr>
            <w:r>
              <w:rPr>
                <w:rFonts w:ascii="仿宋_GB2312" w:hAnsi="仿宋_GB2312" w:cs="仿宋_GB2312" w:eastAsia="仿宋_GB2312"/>
                <w:sz w:val="24"/>
              </w:rPr>
              <w:t xml:space="preserve"> 2</w:t>
            </w:r>
            <w:r>
              <w:rPr>
                <w:rFonts w:ascii="仿宋_GB2312" w:hAnsi="仿宋_GB2312" w:cs="仿宋_GB2312" w:eastAsia="仿宋_GB2312"/>
                <w:sz w:val="24"/>
              </w:rPr>
              <w:t>、服务人员有相关健康状况证明。</w:t>
            </w:r>
          </w:p>
          <w:p>
            <w:pPr>
              <w:pStyle w:val="null3"/>
              <w:spacing w:before="105" w:after="105"/>
              <w:ind w:firstLine="480"/>
              <w:jc w:val="left"/>
            </w:pPr>
            <w:r>
              <w:rPr>
                <w:rFonts w:ascii="仿宋_GB2312" w:hAnsi="仿宋_GB2312" w:cs="仿宋_GB2312" w:eastAsia="仿宋_GB2312"/>
                <w:sz w:val="24"/>
              </w:rPr>
              <w:t xml:space="preserve"> 3</w:t>
            </w:r>
            <w:r>
              <w:rPr>
                <w:rFonts w:ascii="仿宋_GB2312" w:hAnsi="仿宋_GB2312" w:cs="仿宋_GB2312" w:eastAsia="仿宋_GB2312"/>
                <w:sz w:val="24"/>
              </w:rPr>
              <w:t>、有完善的组织架构，人员组织充分、合理。工作人员涵盖医学、护理学、心理学、营养学、康复学、社工、财务等方面的人员。</w:t>
            </w:r>
          </w:p>
          <w:p>
            <w:pPr>
              <w:pStyle w:val="null3"/>
              <w:spacing w:before="105" w:after="105"/>
              <w:ind w:firstLine="480"/>
              <w:jc w:val="left"/>
            </w:pPr>
            <w:r>
              <w:rPr>
                <w:rFonts w:ascii="仿宋_GB2312" w:hAnsi="仿宋_GB2312" w:cs="仿宋_GB2312" w:eastAsia="仿宋_GB2312"/>
                <w:sz w:val="24"/>
              </w:rPr>
              <w:t xml:space="preserve"> 4</w:t>
            </w:r>
            <w:r>
              <w:rPr>
                <w:rFonts w:ascii="仿宋_GB2312" w:hAnsi="仿宋_GB2312" w:cs="仿宋_GB2312" w:eastAsia="仿宋_GB2312"/>
                <w:sz w:val="24"/>
              </w:rPr>
              <w:t>、有健全的残疾人居家服务、日间照料、行政、人事、财务、档案管理等规章制度，并公开上墙。</w:t>
            </w:r>
          </w:p>
          <w:p>
            <w:pPr>
              <w:pStyle w:val="null3"/>
              <w:spacing w:before="105" w:after="105"/>
              <w:ind w:firstLine="480"/>
              <w:jc w:val="left"/>
            </w:pPr>
            <w:r>
              <w:rPr>
                <w:rFonts w:ascii="仿宋_GB2312" w:hAnsi="仿宋_GB2312" w:cs="仿宋_GB2312" w:eastAsia="仿宋_GB2312"/>
                <w:sz w:val="24"/>
              </w:rPr>
              <w:t xml:space="preserve"> 5</w:t>
            </w:r>
            <w:r>
              <w:rPr>
                <w:rFonts w:ascii="仿宋_GB2312" w:hAnsi="仿宋_GB2312" w:cs="仿宋_GB2312" w:eastAsia="仿宋_GB2312"/>
                <w:sz w:val="24"/>
              </w:rPr>
              <w:t>、服务人员岗位职责明确，并公开上墙。</w:t>
            </w:r>
          </w:p>
          <w:p>
            <w:pPr>
              <w:pStyle w:val="null3"/>
              <w:spacing w:before="105" w:after="105"/>
              <w:ind w:firstLine="480"/>
              <w:jc w:val="left"/>
            </w:pPr>
            <w:r>
              <w:rPr>
                <w:rFonts w:ascii="仿宋_GB2312" w:hAnsi="仿宋_GB2312" w:cs="仿宋_GB2312" w:eastAsia="仿宋_GB2312"/>
                <w:sz w:val="24"/>
              </w:rPr>
              <w:t xml:space="preserve"> 6</w:t>
            </w:r>
            <w:r>
              <w:rPr>
                <w:rFonts w:ascii="仿宋_GB2312" w:hAnsi="仿宋_GB2312" w:cs="仿宋_GB2312" w:eastAsia="仿宋_GB2312"/>
                <w:sz w:val="24"/>
              </w:rPr>
              <w:t>、建立服务对象个人档案，保证一人一档并提供证明资料。</w:t>
            </w:r>
          </w:p>
          <w:p>
            <w:pPr>
              <w:pStyle w:val="null3"/>
              <w:spacing w:before="105" w:after="105"/>
              <w:ind w:firstLine="480"/>
              <w:jc w:val="left"/>
            </w:pPr>
            <w:r>
              <w:rPr>
                <w:rFonts w:ascii="仿宋_GB2312" w:hAnsi="仿宋_GB2312" w:cs="仿宋_GB2312" w:eastAsia="仿宋_GB2312"/>
                <w:sz w:val="24"/>
              </w:rPr>
              <w:t xml:space="preserve"> 7</w:t>
            </w:r>
            <w:r>
              <w:rPr>
                <w:rFonts w:ascii="仿宋_GB2312" w:hAnsi="仿宋_GB2312" w:cs="仿宋_GB2312" w:eastAsia="仿宋_GB2312"/>
                <w:sz w:val="24"/>
              </w:rPr>
              <w:t>、建立防走失、防火、防盗、预防突发疾病和意外受伤为核心的应急预案。</w:t>
            </w:r>
          </w:p>
          <w:p>
            <w:pPr>
              <w:pStyle w:val="null3"/>
              <w:spacing w:before="105" w:after="105"/>
              <w:ind w:firstLine="482"/>
              <w:jc w:val="left"/>
            </w:pPr>
            <w:r>
              <w:rPr>
                <w:rFonts w:ascii="仿宋_GB2312" w:hAnsi="仿宋_GB2312" w:cs="仿宋_GB2312" w:eastAsia="仿宋_GB2312"/>
                <w:sz w:val="24"/>
                <w:b/>
              </w:rPr>
              <w:t>（二）服务标准</w:t>
            </w:r>
          </w:p>
          <w:p>
            <w:pPr>
              <w:pStyle w:val="null3"/>
              <w:spacing w:before="105" w:after="105"/>
              <w:ind w:firstLine="482"/>
              <w:jc w:val="left"/>
            </w:pPr>
            <w:r>
              <w:rPr>
                <w:rFonts w:ascii="仿宋_GB2312" w:hAnsi="仿宋_GB2312" w:cs="仿宋_GB2312" w:eastAsia="仿宋_GB2312"/>
                <w:sz w:val="24"/>
                <w:b/>
              </w:rPr>
              <w:t>生活照料服务：</w:t>
            </w:r>
          </w:p>
          <w:p>
            <w:pPr>
              <w:pStyle w:val="null3"/>
              <w:spacing w:before="105" w:after="105"/>
              <w:ind w:firstLine="480"/>
              <w:jc w:val="left"/>
            </w:pPr>
            <w:r>
              <w:rPr>
                <w:rFonts w:ascii="仿宋_GB2312" w:hAnsi="仿宋_GB2312" w:cs="仿宋_GB2312" w:eastAsia="仿宋_GB2312"/>
                <w:sz w:val="24"/>
              </w:rPr>
              <w:t>1.</w:t>
            </w:r>
            <w:r>
              <w:rPr>
                <w:rFonts w:ascii="仿宋_GB2312" w:hAnsi="仿宋_GB2312" w:cs="仿宋_GB2312" w:eastAsia="仿宋_GB2312"/>
                <w:sz w:val="24"/>
              </w:rPr>
              <w:t>为服务对象提供营养、规律的膳食服务及助餐服务及点餐、加餐、助餐服务，尊重服务对象饮食习惯。</w:t>
            </w:r>
          </w:p>
          <w:p>
            <w:pPr>
              <w:pStyle w:val="null3"/>
              <w:spacing w:before="105" w:after="105"/>
              <w:ind w:firstLine="480"/>
              <w:jc w:val="left"/>
            </w:pPr>
            <w:r>
              <w:rPr>
                <w:rFonts w:ascii="仿宋_GB2312" w:hAnsi="仿宋_GB2312" w:cs="仿宋_GB2312" w:eastAsia="仿宋_GB2312"/>
                <w:sz w:val="24"/>
              </w:rPr>
              <w:t xml:space="preserve"> 2.</w:t>
            </w:r>
            <w:r>
              <w:rPr>
                <w:rFonts w:ascii="仿宋_GB2312" w:hAnsi="仿宋_GB2312" w:cs="仿宋_GB2312" w:eastAsia="仿宋_GB2312"/>
                <w:sz w:val="24"/>
              </w:rPr>
              <w:t>根据季节和天气情况为服务对象提供合理频率的身体清洁服务和衣物换洗服务，保持服务对象身体清洁、无异味、衣物卫生、整洁、得体。</w:t>
            </w:r>
          </w:p>
          <w:p>
            <w:pPr>
              <w:pStyle w:val="null3"/>
              <w:spacing w:before="105" w:after="105"/>
              <w:ind w:firstLine="480"/>
              <w:jc w:val="left"/>
            </w:pPr>
            <w:r>
              <w:rPr>
                <w:rFonts w:ascii="仿宋_GB2312" w:hAnsi="仿宋_GB2312" w:cs="仿宋_GB2312" w:eastAsia="仿宋_GB2312"/>
                <w:sz w:val="24"/>
              </w:rPr>
              <w:t xml:space="preserve"> 3.</w:t>
            </w:r>
            <w:r>
              <w:rPr>
                <w:rFonts w:ascii="仿宋_GB2312" w:hAnsi="仿宋_GB2312" w:cs="仿宋_GB2312" w:eastAsia="仿宋_GB2312"/>
                <w:sz w:val="24"/>
              </w:rPr>
              <w:t>根据服务对象的需求提供起床、穿衣、就寝、脱衣、整理床铺、如厕等 基本起居服务。</w:t>
            </w:r>
          </w:p>
          <w:p>
            <w:pPr>
              <w:pStyle w:val="null3"/>
              <w:spacing w:before="105" w:after="105"/>
              <w:ind w:firstLine="480"/>
              <w:jc w:val="left"/>
            </w:pPr>
            <w:r>
              <w:rPr>
                <w:rFonts w:ascii="仿宋_GB2312" w:hAnsi="仿宋_GB2312" w:cs="仿宋_GB2312" w:eastAsia="仿宋_GB2312"/>
                <w:sz w:val="24"/>
              </w:rPr>
              <w:t xml:space="preserve"> 4.</w:t>
            </w:r>
            <w:r>
              <w:rPr>
                <w:rFonts w:ascii="仿宋_GB2312" w:hAnsi="仿宋_GB2312" w:cs="仿宋_GB2312" w:eastAsia="仿宋_GB2312"/>
                <w:sz w:val="24"/>
              </w:rPr>
              <w:t>协助有需要的服务对象进行户外活动，在天气情况允许的条件，多进行户外活动。</w:t>
            </w:r>
          </w:p>
          <w:p>
            <w:pPr>
              <w:pStyle w:val="null3"/>
              <w:spacing w:before="105" w:after="105"/>
              <w:ind w:firstLine="482"/>
              <w:jc w:val="left"/>
            </w:pPr>
            <w:r>
              <w:rPr>
                <w:rFonts w:ascii="仿宋_GB2312" w:hAnsi="仿宋_GB2312" w:cs="仿宋_GB2312" w:eastAsia="仿宋_GB2312"/>
                <w:sz w:val="24"/>
                <w:b/>
              </w:rPr>
              <w:t>卫生保洁服务：</w:t>
            </w:r>
          </w:p>
          <w:p>
            <w:pPr>
              <w:pStyle w:val="null3"/>
              <w:spacing w:before="105" w:after="105"/>
              <w:ind w:firstLine="480"/>
              <w:jc w:val="left"/>
            </w:pPr>
            <w:r>
              <w:rPr>
                <w:rFonts w:ascii="仿宋_GB2312" w:hAnsi="仿宋_GB2312" w:cs="仿宋_GB2312" w:eastAsia="仿宋_GB2312"/>
                <w:sz w:val="24"/>
              </w:rPr>
              <w:t xml:space="preserve"> 1</w:t>
            </w:r>
            <w:r>
              <w:rPr>
                <w:rFonts w:ascii="仿宋_GB2312" w:hAnsi="仿宋_GB2312" w:cs="仿宋_GB2312" w:eastAsia="仿宋_GB2312"/>
                <w:sz w:val="24"/>
              </w:rPr>
              <w:t>、室内保洁：室内清洁应按照规范的清洁顺序，由里到外，由高到低，由边角到中央进行打扫，达到整洁干净，空气清新的效果。</w:t>
            </w:r>
          </w:p>
          <w:p>
            <w:pPr>
              <w:pStyle w:val="null3"/>
              <w:spacing w:before="105" w:after="105"/>
              <w:ind w:firstLine="480"/>
              <w:jc w:val="left"/>
            </w:pPr>
            <w:r>
              <w:rPr>
                <w:rFonts w:ascii="仿宋_GB2312" w:hAnsi="仿宋_GB2312" w:cs="仿宋_GB2312" w:eastAsia="仿宋_GB2312"/>
                <w:sz w:val="24"/>
              </w:rPr>
              <w:t xml:space="preserve"> 2.</w:t>
            </w:r>
            <w:r>
              <w:rPr>
                <w:rFonts w:ascii="仿宋_GB2312" w:hAnsi="仿宋_GB2312" w:cs="仿宋_GB2312" w:eastAsia="仿宋_GB2312"/>
                <w:sz w:val="24"/>
              </w:rPr>
              <w:t>个人卫生类：根据残疾人的自身情况及家庭情况，可选择在家助浴或者公共浴室助浴，需有一名家人陪同。</w:t>
            </w:r>
          </w:p>
          <w:p>
            <w:pPr>
              <w:pStyle w:val="null3"/>
              <w:spacing w:before="105" w:after="105"/>
              <w:ind w:firstLine="480"/>
              <w:jc w:val="left"/>
            </w:pPr>
            <w:r>
              <w:rPr>
                <w:rFonts w:ascii="仿宋_GB2312" w:hAnsi="仿宋_GB2312" w:cs="仿宋_GB2312" w:eastAsia="仿宋_GB2312"/>
                <w:sz w:val="24"/>
              </w:rPr>
              <w:t xml:space="preserve"> 3.</w:t>
            </w:r>
            <w:r>
              <w:rPr>
                <w:rFonts w:ascii="仿宋_GB2312" w:hAnsi="仿宋_GB2312" w:cs="仿宋_GB2312" w:eastAsia="仿宋_GB2312"/>
                <w:sz w:val="24"/>
              </w:rPr>
              <w:t>理发：根据残疾人的需求随机安排。</w:t>
            </w:r>
          </w:p>
          <w:p>
            <w:pPr>
              <w:pStyle w:val="null3"/>
              <w:spacing w:before="105" w:after="105"/>
              <w:ind w:firstLine="482"/>
              <w:jc w:val="left"/>
            </w:pPr>
            <w:r>
              <w:rPr>
                <w:rFonts w:ascii="仿宋_GB2312" w:hAnsi="仿宋_GB2312" w:cs="仿宋_GB2312" w:eastAsia="仿宋_GB2312"/>
                <w:sz w:val="24"/>
                <w:b/>
              </w:rPr>
              <w:t>医疗保健服务：</w:t>
            </w:r>
          </w:p>
          <w:p>
            <w:pPr>
              <w:pStyle w:val="null3"/>
              <w:spacing w:before="105" w:after="105"/>
              <w:ind w:firstLine="480"/>
              <w:jc w:val="left"/>
            </w:pPr>
            <w:r>
              <w:rPr>
                <w:rFonts w:ascii="仿宋_GB2312" w:hAnsi="仿宋_GB2312" w:cs="仿宋_GB2312" w:eastAsia="仿宋_GB2312"/>
                <w:sz w:val="24"/>
              </w:rPr>
              <w:t xml:space="preserve"> 1</w:t>
            </w:r>
            <w:r>
              <w:rPr>
                <w:rFonts w:ascii="仿宋_GB2312" w:hAnsi="仿宋_GB2312" w:cs="仿宋_GB2312" w:eastAsia="仿宋_GB2312"/>
                <w:sz w:val="24"/>
              </w:rPr>
              <w:t>、测量体温根据情况进行体温的测量，掌握体温计的正确使用方法以及测量血压的方法能准确读取并记录，必要时通知残疾人及家属，记录至少保留</w:t>
            </w:r>
            <w:r>
              <w:rPr>
                <w:rFonts w:ascii="仿宋_GB2312" w:hAnsi="仿宋_GB2312" w:cs="仿宋_GB2312" w:eastAsia="仿宋_GB2312"/>
                <w:sz w:val="24"/>
              </w:rPr>
              <w:t>1</w:t>
            </w:r>
            <w:r>
              <w:rPr>
                <w:rFonts w:ascii="仿宋_GB2312" w:hAnsi="仿宋_GB2312" w:cs="仿宋_GB2312" w:eastAsia="仿宋_GB2312"/>
                <w:sz w:val="24"/>
              </w:rPr>
              <w:t>年。</w:t>
            </w:r>
          </w:p>
          <w:p>
            <w:pPr>
              <w:pStyle w:val="null3"/>
              <w:spacing w:before="105" w:after="105"/>
              <w:ind w:firstLine="480"/>
              <w:jc w:val="left"/>
            </w:pPr>
            <w:r>
              <w:rPr>
                <w:rFonts w:ascii="仿宋_GB2312" w:hAnsi="仿宋_GB2312" w:cs="仿宋_GB2312" w:eastAsia="仿宋_GB2312"/>
                <w:sz w:val="24"/>
              </w:rPr>
              <w:t xml:space="preserve"> 2</w:t>
            </w:r>
            <w:r>
              <w:rPr>
                <w:rFonts w:ascii="仿宋_GB2312" w:hAnsi="仿宋_GB2312" w:cs="仿宋_GB2312" w:eastAsia="仿宋_GB2312"/>
                <w:sz w:val="24"/>
              </w:rPr>
              <w:t>、测量血糖掌握正确测量血糖的方法，血糖异常时能及时发现并进行记录，立即通知残疾人及家属，记录至少保留</w:t>
            </w:r>
            <w:r>
              <w:rPr>
                <w:rFonts w:ascii="仿宋_GB2312" w:hAnsi="仿宋_GB2312" w:cs="仿宋_GB2312" w:eastAsia="仿宋_GB2312"/>
                <w:sz w:val="24"/>
              </w:rPr>
              <w:t>1</w:t>
            </w:r>
            <w:r>
              <w:rPr>
                <w:rFonts w:ascii="仿宋_GB2312" w:hAnsi="仿宋_GB2312" w:cs="仿宋_GB2312" w:eastAsia="仿宋_GB2312"/>
                <w:sz w:val="24"/>
              </w:rPr>
              <w:t>年。</w:t>
            </w:r>
          </w:p>
          <w:p>
            <w:pPr>
              <w:pStyle w:val="null3"/>
              <w:spacing w:before="105" w:after="105"/>
              <w:ind w:firstLine="480"/>
              <w:jc w:val="left"/>
            </w:pPr>
            <w:r>
              <w:rPr>
                <w:rFonts w:ascii="仿宋_GB2312" w:hAnsi="仿宋_GB2312" w:cs="仿宋_GB2312" w:eastAsia="仿宋_GB2312"/>
                <w:sz w:val="24"/>
              </w:rPr>
              <w:t xml:space="preserve"> 3</w:t>
            </w:r>
            <w:r>
              <w:rPr>
                <w:rFonts w:ascii="仿宋_GB2312" w:hAnsi="仿宋_GB2312" w:cs="仿宋_GB2312" w:eastAsia="仿宋_GB2312"/>
                <w:sz w:val="24"/>
              </w:rPr>
              <w:t>、为服务对象提供服药指导、督促服药，提供休息便利和适当照看。</w:t>
            </w:r>
          </w:p>
          <w:p>
            <w:pPr>
              <w:pStyle w:val="null3"/>
              <w:spacing w:before="105" w:after="105"/>
              <w:ind w:firstLine="482"/>
              <w:jc w:val="left"/>
            </w:pPr>
            <w:r>
              <w:rPr>
                <w:rFonts w:ascii="仿宋_GB2312" w:hAnsi="仿宋_GB2312" w:cs="仿宋_GB2312" w:eastAsia="仿宋_GB2312"/>
                <w:sz w:val="24"/>
                <w:b/>
              </w:rPr>
              <w:t>心理慰藉服务：</w:t>
            </w:r>
          </w:p>
          <w:p>
            <w:pPr>
              <w:pStyle w:val="null3"/>
              <w:spacing w:before="105" w:after="105"/>
              <w:ind w:firstLine="480"/>
              <w:jc w:val="left"/>
            </w:pPr>
            <w:r>
              <w:rPr>
                <w:rFonts w:ascii="仿宋_GB2312" w:hAnsi="仿宋_GB2312" w:cs="仿宋_GB2312" w:eastAsia="仿宋_GB2312"/>
                <w:sz w:val="24"/>
              </w:rPr>
              <w:t>心理疏导类：了解残疾人的心理特点，观察其心理变化，与其进行一定的沟通交流。选择内容积极向上的传播正能量的读物为残疾人讲读，缓解残疾人心理压力，根据残疾人的实际需求，可适当安排专业医生进行心理辅导。</w:t>
            </w:r>
          </w:p>
          <w:p>
            <w:pPr>
              <w:pStyle w:val="null3"/>
              <w:spacing w:before="105" w:after="105"/>
              <w:ind w:firstLine="480"/>
              <w:jc w:val="left"/>
            </w:pPr>
            <w:r>
              <w:rPr>
                <w:rFonts w:ascii="仿宋_GB2312" w:hAnsi="仿宋_GB2312" w:cs="仿宋_GB2312" w:eastAsia="仿宋_GB2312"/>
                <w:sz w:val="24"/>
              </w:rPr>
              <w:t>为有需要的服务对象提供教育培训、图书阅览、上网和收看收听电视广播等服务，使其对社会具备一定的知晓度。</w:t>
            </w:r>
          </w:p>
          <w:p>
            <w:pPr>
              <w:pStyle w:val="null3"/>
              <w:spacing w:before="105" w:after="105"/>
              <w:ind w:firstLine="480"/>
              <w:jc w:val="left"/>
            </w:pPr>
            <w:r>
              <w:rPr>
                <w:rFonts w:ascii="仿宋_GB2312" w:hAnsi="仿宋_GB2312" w:cs="仿宋_GB2312" w:eastAsia="仿宋_GB2312"/>
                <w:sz w:val="24"/>
              </w:rPr>
              <w:t>每次服务与对象的交流时间应不少于</w:t>
            </w:r>
            <w:r>
              <w:rPr>
                <w:rFonts w:ascii="仿宋_GB2312" w:hAnsi="仿宋_GB2312" w:cs="仿宋_GB2312" w:eastAsia="仿宋_GB2312"/>
                <w:sz w:val="24"/>
              </w:rPr>
              <w:t xml:space="preserve">15 </w:t>
            </w:r>
            <w:r>
              <w:rPr>
                <w:rFonts w:ascii="仿宋_GB2312" w:hAnsi="仿宋_GB2312" w:cs="仿宋_GB2312" w:eastAsia="仿宋_GB2312"/>
                <w:sz w:val="24"/>
              </w:rPr>
              <w:t>分钟，为服务对象提供日常心理疏导和心理健康关爱服务。</w:t>
            </w:r>
          </w:p>
          <w:p>
            <w:pPr>
              <w:pStyle w:val="null3"/>
              <w:spacing w:before="105" w:after="105"/>
              <w:ind w:firstLine="480"/>
              <w:jc w:val="left"/>
            </w:pP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标的名称：2025年中央残疾人事业发展补助资金(第二批)阳光家园（居家安养）项目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一、项目概况</w:t>
            </w:r>
            <w:r>
              <w:rPr>
                <w:rFonts w:ascii="仿宋_GB2312" w:hAnsi="仿宋_GB2312" w:cs="仿宋_GB2312" w:eastAsia="仿宋_GB2312"/>
                <w:sz w:val="24"/>
                <w:b/>
              </w:rPr>
              <w:t xml:space="preserve"> </w:t>
            </w:r>
          </w:p>
          <w:p>
            <w:pPr>
              <w:pStyle w:val="null3"/>
              <w:spacing w:before="105" w:after="105"/>
              <w:ind w:firstLine="480"/>
              <w:jc w:val="left"/>
            </w:pPr>
            <w:r>
              <w:rPr>
                <w:rFonts w:ascii="仿宋_GB2312" w:hAnsi="仿宋_GB2312" w:cs="仿宋_GB2312" w:eastAsia="仿宋_GB2312"/>
                <w:sz w:val="24"/>
              </w:rPr>
              <w:t>2025</w:t>
            </w:r>
            <w:r>
              <w:rPr>
                <w:rFonts w:ascii="仿宋_GB2312" w:hAnsi="仿宋_GB2312" w:cs="仿宋_GB2312" w:eastAsia="仿宋_GB2312"/>
                <w:sz w:val="24"/>
              </w:rPr>
              <w:t>年中央残疾人事业发展补助资金</w:t>
            </w:r>
            <w:r>
              <w:rPr>
                <w:rFonts w:ascii="仿宋_GB2312" w:hAnsi="仿宋_GB2312" w:cs="仿宋_GB2312" w:eastAsia="仿宋_GB2312"/>
                <w:sz w:val="24"/>
              </w:rPr>
              <w:t>(</w:t>
            </w:r>
            <w:r>
              <w:rPr>
                <w:rFonts w:ascii="仿宋_GB2312" w:hAnsi="仿宋_GB2312" w:cs="仿宋_GB2312" w:eastAsia="仿宋_GB2312"/>
                <w:sz w:val="24"/>
              </w:rPr>
              <w:t>第二批</w:t>
            </w:r>
            <w:r>
              <w:rPr>
                <w:rFonts w:ascii="仿宋_GB2312" w:hAnsi="仿宋_GB2312" w:cs="仿宋_GB2312" w:eastAsia="仿宋_GB2312"/>
                <w:sz w:val="24"/>
              </w:rPr>
              <w:t>)</w:t>
            </w:r>
            <w:r>
              <w:rPr>
                <w:rFonts w:ascii="仿宋_GB2312" w:hAnsi="仿宋_GB2312" w:cs="仿宋_GB2312" w:eastAsia="仿宋_GB2312"/>
                <w:sz w:val="24"/>
              </w:rPr>
              <w:t>阳光家园（居家安养）项目，包括生活照料服务，卫生保洁服务，医疗保健服务，心理慰藉服务以及其他个性化服务，达到为残疾人朋友排忧解难，提高残疾人朋友的生活质量和幸福指数，充分享受社会主义新时代的温暖的目的。</w:t>
            </w:r>
          </w:p>
          <w:p>
            <w:pPr>
              <w:pStyle w:val="null3"/>
              <w:spacing w:before="105" w:after="105"/>
              <w:jc w:val="left"/>
            </w:pPr>
            <w:r>
              <w:rPr>
                <w:rFonts w:ascii="仿宋_GB2312" w:hAnsi="仿宋_GB2312" w:cs="仿宋_GB2312" w:eastAsia="仿宋_GB2312"/>
                <w:sz w:val="28"/>
                <w:b/>
              </w:rPr>
              <w:t>二、采购内容</w:t>
            </w:r>
            <w:r>
              <w:rPr>
                <w:rFonts w:ascii="仿宋_GB2312" w:hAnsi="仿宋_GB2312" w:cs="仿宋_GB2312" w:eastAsia="仿宋_GB2312"/>
                <w:sz w:val="24"/>
                <w:b/>
              </w:rPr>
              <w:t xml:space="preserve"> </w:t>
            </w:r>
          </w:p>
          <w:p>
            <w:pPr>
              <w:pStyle w:val="null3"/>
              <w:spacing w:before="105" w:after="105"/>
              <w:ind w:firstLine="482"/>
              <w:jc w:val="left"/>
            </w:pPr>
            <w:r>
              <w:rPr>
                <w:rFonts w:ascii="仿宋_GB2312" w:hAnsi="仿宋_GB2312" w:cs="仿宋_GB2312" w:eastAsia="仿宋_GB2312"/>
                <w:sz w:val="24"/>
                <w:b/>
              </w:rPr>
              <w:t>（一）服务对象</w:t>
            </w:r>
          </w:p>
          <w:p>
            <w:pPr>
              <w:pStyle w:val="null3"/>
              <w:spacing w:before="105" w:after="105"/>
              <w:ind w:firstLine="480"/>
              <w:jc w:val="left"/>
            </w:pPr>
            <w:r>
              <w:rPr>
                <w:rFonts w:ascii="仿宋_GB2312" w:hAnsi="仿宋_GB2312" w:cs="仿宋_GB2312" w:eastAsia="仿宋_GB2312"/>
                <w:sz w:val="24"/>
              </w:rPr>
              <w:t>16-59(</w:t>
            </w:r>
            <w:r>
              <w:rPr>
                <w:rFonts w:ascii="仿宋_GB2312" w:hAnsi="仿宋_GB2312" w:cs="仿宋_GB2312" w:eastAsia="仿宋_GB2312"/>
                <w:sz w:val="24"/>
              </w:rPr>
              <w:t>＜</w:t>
            </w:r>
            <w:r>
              <w:rPr>
                <w:rFonts w:ascii="仿宋_GB2312" w:hAnsi="仿宋_GB2312" w:cs="仿宋_GB2312" w:eastAsia="仿宋_GB2312"/>
                <w:sz w:val="24"/>
              </w:rPr>
              <w:t>60)</w:t>
            </w:r>
            <w:r>
              <w:rPr>
                <w:rFonts w:ascii="仿宋_GB2312" w:hAnsi="仿宋_GB2312" w:cs="仿宋_GB2312" w:eastAsia="仿宋_GB2312"/>
                <w:sz w:val="24"/>
              </w:rPr>
              <w:t>周岁的智力残疾人、病情稳定的精神残疾人和重度肢体残疾人以及同时存在智力或精神残疾的多重残疾人。</w:t>
            </w:r>
          </w:p>
          <w:p>
            <w:pPr>
              <w:pStyle w:val="null3"/>
              <w:spacing w:before="105" w:after="105"/>
              <w:ind w:firstLine="482"/>
              <w:jc w:val="left"/>
            </w:pPr>
            <w:r>
              <w:rPr>
                <w:rFonts w:ascii="仿宋_GB2312" w:hAnsi="仿宋_GB2312" w:cs="仿宋_GB2312" w:eastAsia="仿宋_GB2312"/>
                <w:sz w:val="24"/>
                <w:b/>
              </w:rPr>
              <w:t>（二）服务范围</w:t>
            </w:r>
          </w:p>
          <w:p>
            <w:pPr>
              <w:pStyle w:val="null3"/>
              <w:spacing w:before="105" w:after="105"/>
              <w:ind w:firstLine="480"/>
              <w:jc w:val="left"/>
            </w:pPr>
            <w:r>
              <w:rPr>
                <w:rFonts w:ascii="仿宋_GB2312" w:hAnsi="仿宋_GB2312" w:cs="仿宋_GB2312" w:eastAsia="仿宋_GB2312"/>
                <w:sz w:val="24"/>
              </w:rPr>
              <w:t>1</w:t>
            </w:r>
            <w:r>
              <w:rPr>
                <w:rFonts w:ascii="仿宋_GB2312" w:hAnsi="仿宋_GB2312" w:cs="仿宋_GB2312" w:eastAsia="仿宋_GB2312"/>
                <w:sz w:val="24"/>
              </w:rPr>
              <w:t>、根据残疾人的自理能力和服务需求，为残疾人提供洗衣、做饭、打扫卫生、居室保洁、衣物熨烫、陪同看病、取药、代为购物等。</w:t>
            </w:r>
          </w:p>
          <w:p>
            <w:pPr>
              <w:pStyle w:val="null3"/>
              <w:spacing w:before="105" w:after="105"/>
              <w:ind w:firstLine="480"/>
              <w:jc w:val="left"/>
            </w:pPr>
            <w:r>
              <w:rPr>
                <w:rFonts w:ascii="仿宋_GB2312" w:hAnsi="仿宋_GB2312" w:cs="仿宋_GB2312" w:eastAsia="仿宋_GB2312"/>
                <w:sz w:val="24"/>
              </w:rPr>
              <w:t>2</w:t>
            </w:r>
            <w:r>
              <w:rPr>
                <w:rFonts w:ascii="仿宋_GB2312" w:hAnsi="仿宋_GB2312" w:cs="仿宋_GB2312" w:eastAsia="仿宋_GB2312"/>
                <w:sz w:val="24"/>
              </w:rPr>
              <w:t>、对于生活不能自理的，应为其提供定期换洗衣服、洗澡、理发、修剪指甲等，帮助清洁个人卫生，照顾饮食，协助大小便等。</w:t>
            </w:r>
          </w:p>
          <w:p>
            <w:pPr>
              <w:pStyle w:val="null3"/>
              <w:spacing w:before="105" w:after="105"/>
              <w:ind w:firstLine="480"/>
              <w:jc w:val="left"/>
            </w:pPr>
            <w:r>
              <w:rPr>
                <w:rFonts w:ascii="仿宋_GB2312" w:hAnsi="仿宋_GB2312" w:cs="仿宋_GB2312" w:eastAsia="仿宋_GB2312"/>
                <w:sz w:val="24"/>
              </w:rPr>
              <w:t>3</w:t>
            </w:r>
            <w:r>
              <w:rPr>
                <w:rFonts w:ascii="仿宋_GB2312" w:hAnsi="仿宋_GB2312" w:cs="仿宋_GB2312" w:eastAsia="仿宋_GB2312"/>
                <w:sz w:val="24"/>
              </w:rPr>
              <w:t>、对于精神病患者，要注意观察服务对象的心理，生理变化，与其沟通，进行精神慰藉、心里疏导。</w:t>
            </w:r>
          </w:p>
          <w:p>
            <w:pPr>
              <w:pStyle w:val="null3"/>
              <w:spacing w:before="105" w:after="105"/>
              <w:ind w:firstLine="482"/>
              <w:jc w:val="left"/>
            </w:pPr>
            <w:r>
              <w:rPr>
                <w:rFonts w:ascii="仿宋_GB2312" w:hAnsi="仿宋_GB2312" w:cs="仿宋_GB2312" w:eastAsia="仿宋_GB2312"/>
                <w:sz w:val="24"/>
                <w:b/>
              </w:rPr>
              <w:t>（三）服务方式</w:t>
            </w:r>
          </w:p>
          <w:p>
            <w:pPr>
              <w:pStyle w:val="null3"/>
              <w:spacing w:before="105" w:after="105"/>
              <w:ind w:firstLine="480"/>
              <w:jc w:val="left"/>
            </w:pPr>
            <w:r>
              <w:rPr>
                <w:rFonts w:ascii="仿宋_GB2312" w:hAnsi="仿宋_GB2312" w:cs="仿宋_GB2312" w:eastAsia="仿宋_GB2312"/>
                <w:sz w:val="24"/>
              </w:rPr>
              <w:t>采取定期上门、计时服务的方式为享受居家安养服务的残疾人提供居家安养服务。</w:t>
            </w:r>
          </w:p>
          <w:p>
            <w:pPr>
              <w:pStyle w:val="null3"/>
              <w:spacing w:before="105" w:after="105"/>
              <w:jc w:val="left"/>
            </w:pPr>
            <w:r>
              <w:rPr>
                <w:rFonts w:ascii="仿宋_GB2312" w:hAnsi="仿宋_GB2312" w:cs="仿宋_GB2312" w:eastAsia="仿宋_GB2312"/>
                <w:sz w:val="28"/>
                <w:b/>
              </w:rPr>
              <w:t>三、技术要求</w:t>
            </w:r>
          </w:p>
          <w:p>
            <w:pPr>
              <w:pStyle w:val="null3"/>
              <w:spacing w:before="105" w:after="105"/>
              <w:ind w:firstLine="480"/>
              <w:jc w:val="left"/>
            </w:pPr>
            <w:r>
              <w:rPr>
                <w:rFonts w:ascii="仿宋_GB2312" w:hAnsi="仿宋_GB2312" w:cs="仿宋_GB2312" w:eastAsia="仿宋_GB2312"/>
                <w:sz w:val="24"/>
              </w:rPr>
              <w:t>无</w:t>
            </w:r>
          </w:p>
          <w:p>
            <w:pPr>
              <w:pStyle w:val="null3"/>
              <w:spacing w:before="105" w:after="105"/>
              <w:jc w:val="left"/>
            </w:pPr>
            <w:r>
              <w:rPr>
                <w:rFonts w:ascii="仿宋_GB2312" w:hAnsi="仿宋_GB2312" w:cs="仿宋_GB2312" w:eastAsia="仿宋_GB2312"/>
                <w:sz w:val="28"/>
                <w:b/>
              </w:rPr>
              <w:t>四、服务要求（如对人员配置、专业设备、服务标准等）</w:t>
            </w:r>
          </w:p>
          <w:p>
            <w:pPr>
              <w:pStyle w:val="null3"/>
              <w:spacing w:before="105" w:after="105"/>
              <w:ind w:firstLine="482"/>
              <w:jc w:val="left"/>
            </w:pPr>
            <w:r>
              <w:rPr>
                <w:rFonts w:ascii="仿宋_GB2312" w:hAnsi="仿宋_GB2312" w:cs="仿宋_GB2312" w:eastAsia="仿宋_GB2312"/>
                <w:sz w:val="24"/>
                <w:b/>
              </w:rPr>
              <w:t>（一）人员配置及专业设备</w:t>
            </w:r>
          </w:p>
          <w:p>
            <w:pPr>
              <w:pStyle w:val="null3"/>
              <w:spacing w:before="105" w:after="105"/>
              <w:ind w:firstLine="480"/>
              <w:jc w:val="left"/>
            </w:pPr>
            <w:r>
              <w:rPr>
                <w:rFonts w:ascii="仿宋_GB2312" w:hAnsi="仿宋_GB2312" w:cs="仿宋_GB2312" w:eastAsia="仿宋_GB2312"/>
                <w:sz w:val="24"/>
              </w:rPr>
              <w:t xml:space="preserve"> 1</w:t>
            </w:r>
            <w:r>
              <w:rPr>
                <w:rFonts w:ascii="仿宋_GB2312" w:hAnsi="仿宋_GB2312" w:cs="仿宋_GB2312" w:eastAsia="仿宋_GB2312"/>
                <w:sz w:val="24"/>
              </w:rPr>
              <w:t>、服务人员信守职业道德，遵纪守法，熟悉残疾人居家服务程序和规范要求，并定期组织残疾人居家服务工作人员业务培训。</w:t>
            </w:r>
          </w:p>
          <w:p>
            <w:pPr>
              <w:pStyle w:val="null3"/>
              <w:spacing w:before="105" w:after="105"/>
              <w:ind w:firstLine="480"/>
              <w:jc w:val="left"/>
            </w:pPr>
            <w:r>
              <w:rPr>
                <w:rFonts w:ascii="仿宋_GB2312" w:hAnsi="仿宋_GB2312" w:cs="仿宋_GB2312" w:eastAsia="仿宋_GB2312"/>
                <w:sz w:val="24"/>
              </w:rPr>
              <w:t xml:space="preserve"> 2</w:t>
            </w:r>
            <w:r>
              <w:rPr>
                <w:rFonts w:ascii="仿宋_GB2312" w:hAnsi="仿宋_GB2312" w:cs="仿宋_GB2312" w:eastAsia="仿宋_GB2312"/>
                <w:sz w:val="24"/>
              </w:rPr>
              <w:t>、服务人员有相关健康状况证明。</w:t>
            </w:r>
          </w:p>
          <w:p>
            <w:pPr>
              <w:pStyle w:val="null3"/>
              <w:spacing w:before="105" w:after="105"/>
              <w:ind w:firstLine="480"/>
              <w:jc w:val="left"/>
            </w:pPr>
            <w:r>
              <w:rPr>
                <w:rFonts w:ascii="仿宋_GB2312" w:hAnsi="仿宋_GB2312" w:cs="仿宋_GB2312" w:eastAsia="仿宋_GB2312"/>
                <w:sz w:val="24"/>
              </w:rPr>
              <w:t xml:space="preserve"> 3</w:t>
            </w:r>
            <w:r>
              <w:rPr>
                <w:rFonts w:ascii="仿宋_GB2312" w:hAnsi="仿宋_GB2312" w:cs="仿宋_GB2312" w:eastAsia="仿宋_GB2312"/>
                <w:sz w:val="24"/>
              </w:rPr>
              <w:t>、有完善的组织架构，人员组织充分、合理。工作人员涵盖医学、护理学、心理学、营养学、康复学、社工、财务等方面的人员。</w:t>
            </w:r>
          </w:p>
          <w:p>
            <w:pPr>
              <w:pStyle w:val="null3"/>
              <w:spacing w:before="105" w:after="105"/>
              <w:ind w:firstLine="480"/>
              <w:jc w:val="left"/>
            </w:pPr>
            <w:r>
              <w:rPr>
                <w:rFonts w:ascii="仿宋_GB2312" w:hAnsi="仿宋_GB2312" w:cs="仿宋_GB2312" w:eastAsia="仿宋_GB2312"/>
                <w:sz w:val="24"/>
              </w:rPr>
              <w:t xml:space="preserve"> 4</w:t>
            </w:r>
            <w:r>
              <w:rPr>
                <w:rFonts w:ascii="仿宋_GB2312" w:hAnsi="仿宋_GB2312" w:cs="仿宋_GB2312" w:eastAsia="仿宋_GB2312"/>
                <w:sz w:val="24"/>
              </w:rPr>
              <w:t>、有健全的残疾人居家服务、日间照料、行政、人事、财务、档案管理等规章制度，并公开上墙。</w:t>
            </w:r>
          </w:p>
          <w:p>
            <w:pPr>
              <w:pStyle w:val="null3"/>
              <w:spacing w:before="105" w:after="105"/>
              <w:ind w:firstLine="480"/>
              <w:jc w:val="left"/>
            </w:pPr>
            <w:r>
              <w:rPr>
                <w:rFonts w:ascii="仿宋_GB2312" w:hAnsi="仿宋_GB2312" w:cs="仿宋_GB2312" w:eastAsia="仿宋_GB2312"/>
                <w:sz w:val="24"/>
              </w:rPr>
              <w:t xml:space="preserve"> 5</w:t>
            </w:r>
            <w:r>
              <w:rPr>
                <w:rFonts w:ascii="仿宋_GB2312" w:hAnsi="仿宋_GB2312" w:cs="仿宋_GB2312" w:eastAsia="仿宋_GB2312"/>
                <w:sz w:val="24"/>
              </w:rPr>
              <w:t>、服务人员岗位职责明确，并公开上墙。</w:t>
            </w:r>
          </w:p>
          <w:p>
            <w:pPr>
              <w:pStyle w:val="null3"/>
              <w:spacing w:before="105" w:after="105"/>
              <w:ind w:firstLine="480"/>
              <w:jc w:val="left"/>
            </w:pPr>
            <w:r>
              <w:rPr>
                <w:rFonts w:ascii="仿宋_GB2312" w:hAnsi="仿宋_GB2312" w:cs="仿宋_GB2312" w:eastAsia="仿宋_GB2312"/>
                <w:sz w:val="24"/>
              </w:rPr>
              <w:t xml:space="preserve"> 6</w:t>
            </w:r>
            <w:r>
              <w:rPr>
                <w:rFonts w:ascii="仿宋_GB2312" w:hAnsi="仿宋_GB2312" w:cs="仿宋_GB2312" w:eastAsia="仿宋_GB2312"/>
                <w:sz w:val="24"/>
              </w:rPr>
              <w:t>、建立服务对象个人档案，保证一人一档并提供证明资料。</w:t>
            </w:r>
          </w:p>
          <w:p>
            <w:pPr>
              <w:pStyle w:val="null3"/>
              <w:spacing w:before="105" w:after="105"/>
              <w:ind w:firstLine="480"/>
              <w:jc w:val="left"/>
            </w:pPr>
            <w:r>
              <w:rPr>
                <w:rFonts w:ascii="仿宋_GB2312" w:hAnsi="仿宋_GB2312" w:cs="仿宋_GB2312" w:eastAsia="仿宋_GB2312"/>
                <w:sz w:val="24"/>
              </w:rPr>
              <w:t xml:space="preserve"> 7</w:t>
            </w:r>
            <w:r>
              <w:rPr>
                <w:rFonts w:ascii="仿宋_GB2312" w:hAnsi="仿宋_GB2312" w:cs="仿宋_GB2312" w:eastAsia="仿宋_GB2312"/>
                <w:sz w:val="24"/>
              </w:rPr>
              <w:t>、建立防走失、防火、防盗、预防突发疾病和意外受伤为核心的应急预案。</w:t>
            </w:r>
          </w:p>
          <w:p>
            <w:pPr>
              <w:pStyle w:val="null3"/>
              <w:spacing w:before="105" w:after="105"/>
              <w:ind w:firstLine="482"/>
              <w:jc w:val="left"/>
            </w:pPr>
            <w:r>
              <w:rPr>
                <w:rFonts w:ascii="仿宋_GB2312" w:hAnsi="仿宋_GB2312" w:cs="仿宋_GB2312" w:eastAsia="仿宋_GB2312"/>
                <w:sz w:val="24"/>
                <w:b/>
              </w:rPr>
              <w:t>（二）服务标准</w:t>
            </w:r>
          </w:p>
          <w:p>
            <w:pPr>
              <w:pStyle w:val="null3"/>
              <w:spacing w:before="105" w:after="105"/>
              <w:ind w:firstLine="482"/>
              <w:jc w:val="left"/>
            </w:pPr>
            <w:r>
              <w:rPr>
                <w:rFonts w:ascii="仿宋_GB2312" w:hAnsi="仿宋_GB2312" w:cs="仿宋_GB2312" w:eastAsia="仿宋_GB2312"/>
                <w:sz w:val="24"/>
                <w:b/>
              </w:rPr>
              <w:t>生活照料服务：</w:t>
            </w:r>
          </w:p>
          <w:p>
            <w:pPr>
              <w:pStyle w:val="null3"/>
              <w:spacing w:before="105" w:after="105"/>
              <w:ind w:firstLine="480"/>
              <w:jc w:val="left"/>
            </w:pPr>
            <w:r>
              <w:rPr>
                <w:rFonts w:ascii="仿宋_GB2312" w:hAnsi="仿宋_GB2312" w:cs="仿宋_GB2312" w:eastAsia="仿宋_GB2312"/>
                <w:sz w:val="24"/>
              </w:rPr>
              <w:t>1.</w:t>
            </w:r>
            <w:r>
              <w:rPr>
                <w:rFonts w:ascii="仿宋_GB2312" w:hAnsi="仿宋_GB2312" w:cs="仿宋_GB2312" w:eastAsia="仿宋_GB2312"/>
                <w:sz w:val="24"/>
              </w:rPr>
              <w:t>为服务对象提供营养、规律的膳食服务及助餐服务及点餐、加餐、助餐服务，尊重服务对象饮食习惯。</w:t>
            </w:r>
          </w:p>
          <w:p>
            <w:pPr>
              <w:pStyle w:val="null3"/>
              <w:spacing w:before="105" w:after="105"/>
              <w:ind w:firstLine="480"/>
              <w:jc w:val="left"/>
            </w:pPr>
            <w:r>
              <w:rPr>
                <w:rFonts w:ascii="仿宋_GB2312" w:hAnsi="仿宋_GB2312" w:cs="仿宋_GB2312" w:eastAsia="仿宋_GB2312"/>
                <w:sz w:val="24"/>
              </w:rPr>
              <w:t xml:space="preserve"> 2.</w:t>
            </w:r>
            <w:r>
              <w:rPr>
                <w:rFonts w:ascii="仿宋_GB2312" w:hAnsi="仿宋_GB2312" w:cs="仿宋_GB2312" w:eastAsia="仿宋_GB2312"/>
                <w:sz w:val="24"/>
              </w:rPr>
              <w:t>根据季节和天气情况为服务对象提供合理频率的身体清洁服务和衣物换洗服务，保持服务对象身体清洁、无异味、衣物卫生、整洁、得体。</w:t>
            </w:r>
          </w:p>
          <w:p>
            <w:pPr>
              <w:pStyle w:val="null3"/>
              <w:spacing w:before="105" w:after="105"/>
              <w:ind w:firstLine="480"/>
              <w:jc w:val="left"/>
            </w:pPr>
            <w:r>
              <w:rPr>
                <w:rFonts w:ascii="仿宋_GB2312" w:hAnsi="仿宋_GB2312" w:cs="仿宋_GB2312" w:eastAsia="仿宋_GB2312"/>
                <w:sz w:val="24"/>
              </w:rPr>
              <w:t xml:space="preserve"> 3.</w:t>
            </w:r>
            <w:r>
              <w:rPr>
                <w:rFonts w:ascii="仿宋_GB2312" w:hAnsi="仿宋_GB2312" w:cs="仿宋_GB2312" w:eastAsia="仿宋_GB2312"/>
                <w:sz w:val="24"/>
              </w:rPr>
              <w:t>根据服务对象的需求提供起床、穿衣、就寝、脱衣、整理床铺、如厕等 基本起居服务。</w:t>
            </w:r>
          </w:p>
          <w:p>
            <w:pPr>
              <w:pStyle w:val="null3"/>
              <w:spacing w:before="105" w:after="105"/>
              <w:ind w:firstLine="480"/>
              <w:jc w:val="left"/>
            </w:pPr>
            <w:r>
              <w:rPr>
                <w:rFonts w:ascii="仿宋_GB2312" w:hAnsi="仿宋_GB2312" w:cs="仿宋_GB2312" w:eastAsia="仿宋_GB2312"/>
                <w:sz w:val="24"/>
              </w:rPr>
              <w:t xml:space="preserve"> 4.</w:t>
            </w:r>
            <w:r>
              <w:rPr>
                <w:rFonts w:ascii="仿宋_GB2312" w:hAnsi="仿宋_GB2312" w:cs="仿宋_GB2312" w:eastAsia="仿宋_GB2312"/>
                <w:sz w:val="24"/>
              </w:rPr>
              <w:t>协助有需要的服务对象进行户外活动，在天气情况允许的条件，多进行户外活动。</w:t>
            </w:r>
          </w:p>
          <w:p>
            <w:pPr>
              <w:pStyle w:val="null3"/>
              <w:spacing w:before="105" w:after="105"/>
              <w:ind w:firstLine="482"/>
              <w:jc w:val="left"/>
            </w:pPr>
            <w:r>
              <w:rPr>
                <w:rFonts w:ascii="仿宋_GB2312" w:hAnsi="仿宋_GB2312" w:cs="仿宋_GB2312" w:eastAsia="仿宋_GB2312"/>
                <w:sz w:val="24"/>
                <w:b/>
              </w:rPr>
              <w:t>卫生保洁服务：</w:t>
            </w:r>
          </w:p>
          <w:p>
            <w:pPr>
              <w:pStyle w:val="null3"/>
              <w:spacing w:before="105" w:after="105"/>
              <w:ind w:firstLine="480"/>
              <w:jc w:val="left"/>
            </w:pPr>
            <w:r>
              <w:rPr>
                <w:rFonts w:ascii="仿宋_GB2312" w:hAnsi="仿宋_GB2312" w:cs="仿宋_GB2312" w:eastAsia="仿宋_GB2312"/>
                <w:sz w:val="24"/>
              </w:rPr>
              <w:t xml:space="preserve"> 1</w:t>
            </w:r>
            <w:r>
              <w:rPr>
                <w:rFonts w:ascii="仿宋_GB2312" w:hAnsi="仿宋_GB2312" w:cs="仿宋_GB2312" w:eastAsia="仿宋_GB2312"/>
                <w:sz w:val="24"/>
              </w:rPr>
              <w:t>、室内保洁：室内清洁应按照规范的清洁顺序，由里到外，由高到低，由边角到中央进行打扫，达到整洁干净，空气清新的效果。</w:t>
            </w:r>
          </w:p>
          <w:p>
            <w:pPr>
              <w:pStyle w:val="null3"/>
              <w:spacing w:before="105" w:after="105"/>
              <w:ind w:firstLine="480"/>
              <w:jc w:val="left"/>
            </w:pPr>
            <w:r>
              <w:rPr>
                <w:rFonts w:ascii="仿宋_GB2312" w:hAnsi="仿宋_GB2312" w:cs="仿宋_GB2312" w:eastAsia="仿宋_GB2312"/>
                <w:sz w:val="24"/>
              </w:rPr>
              <w:t xml:space="preserve"> 2.</w:t>
            </w:r>
            <w:r>
              <w:rPr>
                <w:rFonts w:ascii="仿宋_GB2312" w:hAnsi="仿宋_GB2312" w:cs="仿宋_GB2312" w:eastAsia="仿宋_GB2312"/>
                <w:sz w:val="24"/>
              </w:rPr>
              <w:t>个人卫生类：根据残疾人的自身情况及家庭情况，可选择在家助浴或者公共浴室助浴，需有一名家人陪同。</w:t>
            </w:r>
          </w:p>
          <w:p>
            <w:pPr>
              <w:pStyle w:val="null3"/>
              <w:spacing w:before="105" w:after="105"/>
              <w:ind w:firstLine="480"/>
              <w:jc w:val="left"/>
            </w:pPr>
            <w:r>
              <w:rPr>
                <w:rFonts w:ascii="仿宋_GB2312" w:hAnsi="仿宋_GB2312" w:cs="仿宋_GB2312" w:eastAsia="仿宋_GB2312"/>
                <w:sz w:val="24"/>
              </w:rPr>
              <w:t xml:space="preserve"> 3.</w:t>
            </w:r>
            <w:r>
              <w:rPr>
                <w:rFonts w:ascii="仿宋_GB2312" w:hAnsi="仿宋_GB2312" w:cs="仿宋_GB2312" w:eastAsia="仿宋_GB2312"/>
                <w:sz w:val="24"/>
              </w:rPr>
              <w:t>理发：根据残疾人的需求随机安排。</w:t>
            </w:r>
          </w:p>
          <w:p>
            <w:pPr>
              <w:pStyle w:val="null3"/>
              <w:spacing w:before="105" w:after="105"/>
              <w:ind w:firstLine="482"/>
              <w:jc w:val="left"/>
            </w:pPr>
            <w:r>
              <w:rPr>
                <w:rFonts w:ascii="仿宋_GB2312" w:hAnsi="仿宋_GB2312" w:cs="仿宋_GB2312" w:eastAsia="仿宋_GB2312"/>
                <w:sz w:val="24"/>
                <w:b/>
              </w:rPr>
              <w:t>医疗保健服务：</w:t>
            </w:r>
          </w:p>
          <w:p>
            <w:pPr>
              <w:pStyle w:val="null3"/>
              <w:spacing w:before="105" w:after="105"/>
              <w:ind w:firstLine="480"/>
              <w:jc w:val="left"/>
            </w:pPr>
            <w:r>
              <w:rPr>
                <w:rFonts w:ascii="仿宋_GB2312" w:hAnsi="仿宋_GB2312" w:cs="仿宋_GB2312" w:eastAsia="仿宋_GB2312"/>
                <w:sz w:val="24"/>
              </w:rPr>
              <w:t xml:space="preserve"> 1</w:t>
            </w:r>
            <w:r>
              <w:rPr>
                <w:rFonts w:ascii="仿宋_GB2312" w:hAnsi="仿宋_GB2312" w:cs="仿宋_GB2312" w:eastAsia="仿宋_GB2312"/>
                <w:sz w:val="24"/>
              </w:rPr>
              <w:t>、测量体温根据情况进行体温的测量，掌握体温计的正确使用方法以及测量血压的方法能准确读取并记录，必要时通知残疾人及家属，记录至少保留</w:t>
            </w:r>
            <w:r>
              <w:rPr>
                <w:rFonts w:ascii="仿宋_GB2312" w:hAnsi="仿宋_GB2312" w:cs="仿宋_GB2312" w:eastAsia="仿宋_GB2312"/>
                <w:sz w:val="24"/>
              </w:rPr>
              <w:t>1</w:t>
            </w:r>
            <w:r>
              <w:rPr>
                <w:rFonts w:ascii="仿宋_GB2312" w:hAnsi="仿宋_GB2312" w:cs="仿宋_GB2312" w:eastAsia="仿宋_GB2312"/>
                <w:sz w:val="24"/>
              </w:rPr>
              <w:t>年。</w:t>
            </w:r>
          </w:p>
          <w:p>
            <w:pPr>
              <w:pStyle w:val="null3"/>
              <w:spacing w:before="105" w:after="105"/>
              <w:ind w:firstLine="480"/>
              <w:jc w:val="left"/>
            </w:pPr>
            <w:r>
              <w:rPr>
                <w:rFonts w:ascii="仿宋_GB2312" w:hAnsi="仿宋_GB2312" w:cs="仿宋_GB2312" w:eastAsia="仿宋_GB2312"/>
                <w:sz w:val="24"/>
              </w:rPr>
              <w:t xml:space="preserve"> 2</w:t>
            </w:r>
            <w:r>
              <w:rPr>
                <w:rFonts w:ascii="仿宋_GB2312" w:hAnsi="仿宋_GB2312" w:cs="仿宋_GB2312" w:eastAsia="仿宋_GB2312"/>
                <w:sz w:val="24"/>
              </w:rPr>
              <w:t>、测量血糖掌握正确测量血糖的方法，血糖异常时能及时发现并进行记录，立即通知残疾人及家属，记录至少保留</w:t>
            </w:r>
            <w:r>
              <w:rPr>
                <w:rFonts w:ascii="仿宋_GB2312" w:hAnsi="仿宋_GB2312" w:cs="仿宋_GB2312" w:eastAsia="仿宋_GB2312"/>
                <w:sz w:val="24"/>
              </w:rPr>
              <w:t>1</w:t>
            </w:r>
            <w:r>
              <w:rPr>
                <w:rFonts w:ascii="仿宋_GB2312" w:hAnsi="仿宋_GB2312" w:cs="仿宋_GB2312" w:eastAsia="仿宋_GB2312"/>
                <w:sz w:val="24"/>
              </w:rPr>
              <w:t>年。</w:t>
            </w:r>
          </w:p>
          <w:p>
            <w:pPr>
              <w:pStyle w:val="null3"/>
              <w:spacing w:before="105" w:after="105"/>
              <w:ind w:firstLine="480"/>
              <w:jc w:val="left"/>
            </w:pPr>
            <w:r>
              <w:rPr>
                <w:rFonts w:ascii="仿宋_GB2312" w:hAnsi="仿宋_GB2312" w:cs="仿宋_GB2312" w:eastAsia="仿宋_GB2312"/>
                <w:sz w:val="24"/>
              </w:rPr>
              <w:t xml:space="preserve"> 3</w:t>
            </w:r>
            <w:r>
              <w:rPr>
                <w:rFonts w:ascii="仿宋_GB2312" w:hAnsi="仿宋_GB2312" w:cs="仿宋_GB2312" w:eastAsia="仿宋_GB2312"/>
                <w:sz w:val="24"/>
              </w:rPr>
              <w:t>、为服务对象提供服药指导、督促服药，提供休息便利和适当照看。</w:t>
            </w:r>
          </w:p>
          <w:p>
            <w:pPr>
              <w:pStyle w:val="null3"/>
              <w:spacing w:before="105" w:after="105"/>
              <w:ind w:firstLine="482"/>
              <w:jc w:val="left"/>
            </w:pPr>
            <w:r>
              <w:rPr>
                <w:rFonts w:ascii="仿宋_GB2312" w:hAnsi="仿宋_GB2312" w:cs="仿宋_GB2312" w:eastAsia="仿宋_GB2312"/>
                <w:sz w:val="24"/>
                <w:b/>
              </w:rPr>
              <w:t>心理慰藉服务：</w:t>
            </w:r>
          </w:p>
          <w:p>
            <w:pPr>
              <w:pStyle w:val="null3"/>
              <w:spacing w:before="105" w:after="105"/>
              <w:ind w:firstLine="480"/>
              <w:jc w:val="left"/>
            </w:pPr>
            <w:r>
              <w:rPr>
                <w:rFonts w:ascii="仿宋_GB2312" w:hAnsi="仿宋_GB2312" w:cs="仿宋_GB2312" w:eastAsia="仿宋_GB2312"/>
                <w:sz w:val="24"/>
              </w:rPr>
              <w:t>心理疏导类：了解残疾人的心理特点，观察其心理变化，与其进行一定的沟通交流。选择内容积极向上的传播正能量的读物为残疾人讲读，缓解残疾人心理压力，根据残疾人的实际需求，可适当安排专业医生进行心理辅导。</w:t>
            </w:r>
          </w:p>
          <w:p>
            <w:pPr>
              <w:pStyle w:val="null3"/>
              <w:spacing w:before="105" w:after="105"/>
              <w:ind w:firstLine="480"/>
              <w:jc w:val="left"/>
            </w:pPr>
            <w:r>
              <w:rPr>
                <w:rFonts w:ascii="仿宋_GB2312" w:hAnsi="仿宋_GB2312" w:cs="仿宋_GB2312" w:eastAsia="仿宋_GB2312"/>
                <w:sz w:val="24"/>
              </w:rPr>
              <w:t>为有需要的服务对象提供教育培训、图书阅览、上网和收看收听电视广播等服务，使其对社会具备一定的知晓度。</w:t>
            </w:r>
          </w:p>
          <w:p>
            <w:pPr>
              <w:pStyle w:val="null3"/>
              <w:spacing w:before="105" w:after="105"/>
              <w:ind w:firstLine="480"/>
              <w:jc w:val="left"/>
            </w:pPr>
            <w:r>
              <w:rPr>
                <w:rFonts w:ascii="仿宋_GB2312" w:hAnsi="仿宋_GB2312" w:cs="仿宋_GB2312" w:eastAsia="仿宋_GB2312"/>
                <w:sz w:val="24"/>
              </w:rPr>
              <w:t>每次服务与对象的交流时间应不少于</w:t>
            </w:r>
            <w:r>
              <w:rPr>
                <w:rFonts w:ascii="仿宋_GB2312" w:hAnsi="仿宋_GB2312" w:cs="仿宋_GB2312" w:eastAsia="仿宋_GB2312"/>
                <w:sz w:val="24"/>
              </w:rPr>
              <w:t xml:space="preserve">15 </w:t>
            </w:r>
            <w:r>
              <w:rPr>
                <w:rFonts w:ascii="仿宋_GB2312" w:hAnsi="仿宋_GB2312" w:cs="仿宋_GB2312" w:eastAsia="仿宋_GB2312"/>
                <w:sz w:val="24"/>
              </w:rPr>
              <w:t>分钟，为服务对象提供日常心理疏导和心理健康关爱服务。</w:t>
            </w:r>
          </w:p>
          <w:p>
            <w:pPr>
              <w:pStyle w:val="null3"/>
              <w:spacing w:before="105" w:after="105"/>
              <w:ind w:firstLine="480"/>
              <w:jc w:val="left"/>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1、服务人员信守职业道德，遵纪守法，熟悉残疾人居家服务程序和规范要求，并定期组织残疾人居家服务工作人员业务培训。  2、服务人员有相关健康状况证明。  3、有完善的组织架构，人员组织充分、合理。工作人员涵盖医学、护理学、心理学、营养学、康复学、社工、财务等方面的人员。  4、有健全的残疾人居家服务、日间照料、行政、人事、财务、档案管理等规章制度，并公开上墙。  5、服务人员岗位职责明确，并公开上墙。  6、建立服务对象个人档案，保证一人一档并提供证明资料。  7、建立防走失、防火、防盗、预防突发疾病和意外受伤为核心的应急预案。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1、服务人员信守职业道德，遵纪守法，熟悉残疾人居家服务程序和规范要求，并定期组织残疾人居家服务工作人员业务培训。  2、服务人员有相关健康状况证明。  3、有完善的组织架构，人员组织充分、合理。工作人员涵盖医学、护理学、心理学、营养学、康复学、社工、财务等方面的人员。  4、有健全的残疾人居家服务、日间照料、行政、人事、财务、档案管理等规章制度，并公开上墙。  5、服务人员岗位职责明确，并公开上墙。  6、建立服务对象个人档案，保证一人一档并提供证明资料。  7、建立防走失、防火、防盗、预防突发疾病和意外受伤为核心的应急预案。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 xml:space="preserve"> 1、服务人员信守职业道德，遵纪守法，熟悉残疾人居家服务程序和规范要求，并定期组织残疾人居家服务工作人员业务培训。  2、服务人员有相关健康状况证明。  3、有完善的组织架构，人员组织充分、合理。工作人员涵盖医学、护理学、心理学、营养学、康复学、社工、财务等方面的人员。  4、有健全的残疾人居家服务、日间照料、行政、人事、财务、档案管理等规章制度，并公开上墙。  5、服务人员岗位职责明确，并公开上墙。  6、建立服务对象个人档案，保证一人一档并提供证明资料。  7、建立防走失、防火、防盗、预防突发疾病和意外受伤为核心的应急预案。</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采取定期上门、计时服务等形式，按实际情况根据服务时间或次数确定（可按服务时间X个月确定为1人次，也可按服务XX次确定为1人次），每人次购买标准2500元，每人每月服务不少于8小时。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采取定期上门、计时服务等形式，按实际情况根据服务时间或次数确定（可按服务时间X个月确定为1人次，也可按服务XX次确定为1人次），每人次购买标准2500元，每人每月服务不少于8小时。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采取定期上门、计时服务等形式，按实际情况根据服务时间或次数确定（可按服务时间X个月确定为1人次，也可按服务XX次确定为1人次），每人次购买标准2500元，每人每月服务不少于8小时。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达到国家、省、市相关行业规范要求的“合格”标准，符合采购人的要求。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达到国家、省、市相关行业规范要求的“合格”标准，符合采购人的要求。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达到国家、省、市相关行业规范要求的“合格”标准，符合采购人的要求。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项目实施结束后，经甲方验收合格后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项目实施结束后，经甲方验收合格后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项目实施结束后，经甲方验收合格后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政府采购法》第七十三条、《中华人民共和国民法典》第五百七十七条中的相关条款执行。未按合同或磋商文件要求提供的产品或者服务，质量不能满足采购人技术要求，采购单位有权终止合同，甚至对供应商违约行为进行追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中华人民共和国政府采购法》第七十三条、《中华人民共和国民法典》第五百七十七条中的相关条款执行。未按合同或磋商文件要求提供的产品或者服务，质量不能满足采购人技术要求，采购单位有权终止合同，甚至对供应商违约行为进行追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中华人民共和国政府采购法》第七十三条、《中华人民共和国民法典》第五百七十七条中的相关条款执行。未按合同或磋商文件要求提供的产品或者服务，质量不能满足采购人技术要求，采购单位有权终止合同，甚至对供应商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（一）对服务商的业绩要求 2022年起至今，供应商承接类似服务项目的业绩（合同扫描件或中标通知书） （二）进度要求 在规定时间内完成服务。 （三）成果交付要求 （1）服务要有记录表，包括服务日期，开始时间，结束时间，影像资料，残疾人或其家属的签名确认。 （2）服务满意率达到90%以上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具有独立承担民事责任能力的企业法人或其他组织或注册地在中国境内的外资企业，提供合法有效的（三证合一）统一社会信用代码的营业执照（复印件加盖供应商公章或提供网上可查询的网址信息）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法定代表人身份证明书或法定代表人授权书</w:t>
            </w:r>
          </w:p>
        </w:tc>
        <w:tc>
          <w:tcPr>
            <w:tcW w:type="dxa" w:w="3322"/>
          </w:tcPr>
          <w:p>
            <w:pPr>
              <w:pStyle w:val="null3"/>
            </w:pPr>
            <w:r>
              <w:rPr>
                <w:rFonts w:ascii="仿宋_GB2312" w:hAnsi="仿宋_GB2312" w:cs="仿宋_GB2312" w:eastAsia="仿宋_GB2312"/>
              </w:rPr>
              <w:t>法定代表人直接磋商须提交法定代表人身份证明书及其身份证复印件，法定代表人授权代表参加磋商的，须出具授权书及被授权人身份证复印件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 2024 年或2025度经审计的财务报告（包括三表一注，成立时间至提交磋商响应文件截止时间不足一年的可提供成立后任意时段的资产负债表），或其开标前三个月内基本存款账户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磋商文件提交截止时间前近一年内至少一个月的完税凭证或税务机关开具的完税证明 (任意税种)；依法免税的应提供相关文件证明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磋商文件提交截止时间前近一年内至少一个月的社会保障资金缴存证明或社保机构开具的社会保险参保缴费情况证明；依法不需要缴纳 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供应商应具备良好的商业信誉，提供参加政府采购活动前 3 年内在经营活动中没有重大违法记录的书面声明（原件加盖供应商公章）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查询截图</w:t>
            </w:r>
          </w:p>
        </w:tc>
        <w:tc>
          <w:tcPr>
            <w:tcW w:type="dxa" w:w="3322"/>
          </w:tcPr>
          <w:p>
            <w:pPr>
              <w:pStyle w:val="null3"/>
            </w:pPr>
            <w:r>
              <w:rPr>
                <w:rFonts w:ascii="仿宋_GB2312" w:hAnsi="仿宋_GB2312" w:cs="仿宋_GB2312" w:eastAsia="仿宋_GB2312"/>
              </w:rPr>
              <w:t>提供磋商时限内“信用中国”(www.creditchina.gov.cn)网站生成的带水印信用报告及中国政府采购网(www.ccgp.gov.cn)查询截图中，无严重失信记录；（民办非企业单位提供信用承诺函。对列入失信被执行人、重大税收违法案件当事人名单、政府采购严重违法失信行为记录名单及其他不符合《中华人民共和国政府采购法》第二十二条规定条件的，招标代理机构将拒绝其参与政府采购活动）（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供应商在本项目磋商中，不存在与其它供应商负责人为同一人，有控股、管理等关联关系。（提供承诺书）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本项目不接受联合体磋商（提供书面声明材料）</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具有独立承担民事责任能力的企业法人或其他组织或注册地在中国境内的外资企业，提供合法有效的（三证合一）统一社会信用代码的营业执照（复印件加盖供应商公章或提供网上可查询的网址信息）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法定代表人身份证明书或法定代表人授权书</w:t>
            </w:r>
          </w:p>
        </w:tc>
        <w:tc>
          <w:tcPr>
            <w:tcW w:type="dxa" w:w="3322"/>
          </w:tcPr>
          <w:p>
            <w:pPr>
              <w:pStyle w:val="null3"/>
            </w:pPr>
            <w:r>
              <w:rPr>
                <w:rFonts w:ascii="仿宋_GB2312" w:hAnsi="仿宋_GB2312" w:cs="仿宋_GB2312" w:eastAsia="仿宋_GB2312"/>
              </w:rPr>
              <w:t>法定代表人直接磋商须提交法定代表人身份证明书及其身份证复印件，法定代表人授权代表参加磋商的，须出具授权书及被授权人身份证复印件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 2024 年或2025度经审计的财务报告（包括三表一注，成立时间至提交磋商响应文件截止时间不足一年的可提供成立后任意时段的资产负债表），或其开标前三个月内基本存款账户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磋商文件提交截止时间前近一年内至少一个月的完税凭证或税务机关开具的完税证明 (任意税种)；依法免税的应提供相关文件证明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磋商文件提交截止时间前近一年内至少一个月的社会保障资金缴存证明或社保机构开具的社会保险参保缴费情况证明；依法不需要缴纳 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供应商应具备良好的商业信誉，提供参加政府采购活动前 3 年内在经营活动中没有重大违法记录的书面声明（原件加盖供应商公章）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查询截图</w:t>
            </w:r>
          </w:p>
        </w:tc>
        <w:tc>
          <w:tcPr>
            <w:tcW w:type="dxa" w:w="3322"/>
          </w:tcPr>
          <w:p>
            <w:pPr>
              <w:pStyle w:val="null3"/>
            </w:pPr>
            <w:r>
              <w:rPr>
                <w:rFonts w:ascii="仿宋_GB2312" w:hAnsi="仿宋_GB2312" w:cs="仿宋_GB2312" w:eastAsia="仿宋_GB2312"/>
              </w:rPr>
              <w:t>提供磋商时限内“信用中国”(www.creditchina.gov.cn)网站生成的带水印信用报告及中国政府采购网(www.ccgp.gov.cn)查询截图中，无严重失信记录；（民办非企业单位提供信用承诺函。对列入失信被执行人、重大税收违法案件当事人名单、政府采购严重违法失信行为记录名单及其他不符合《中华人民共和国政府采购法》第二十二条规定条件的，招标代理机构将拒绝其参与政府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供应商在本项目磋商中，不存在与其它供应商负责人为同一人，有控股、管理等关联关系。（提供承诺书）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本项目不接受联合体磋商（提供书面声明材料）</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具有独立承担民事责任能力的企业法人或其他组织或注册地在中国境内的外资企业，提供合法有效的（三证合一）统一社会信用代码的营业执照（复印件加盖供应商公章或提供网上可查询的网址信息）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法定代表人身份证明书或法定代表人授权书</w:t>
            </w:r>
          </w:p>
        </w:tc>
        <w:tc>
          <w:tcPr>
            <w:tcW w:type="dxa" w:w="3322"/>
          </w:tcPr>
          <w:p>
            <w:pPr>
              <w:pStyle w:val="null3"/>
            </w:pPr>
            <w:r>
              <w:rPr>
                <w:rFonts w:ascii="仿宋_GB2312" w:hAnsi="仿宋_GB2312" w:cs="仿宋_GB2312" w:eastAsia="仿宋_GB2312"/>
              </w:rPr>
              <w:t>法定代表人直接磋商须提交法定代表人身份证明书及其身份证复印件，法定代表人授权代表参加磋商的，须出具授权书及被授权人身份证复印件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 2024 年或2025度经审计的财务报告（包括三表一注，成立时间至提交磋商响应文件截止时间不足一年的可提供成立后任意时段的资产负债表），或其开标前三个月内基本存款账户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磋商文件提交截止时间前近一年内至少一个月的完税凭证或税务机关开具的完税证明 (任意税种)；依法免税的应提供相关文件证明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磋商文件提交截止时间前近一年内至少一个月的社会保障资金缴存证明或社保机构开具的社会保险参保缴费情况证明；依法不需要缴纳 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供应商应具备良好的商业信誉，提供参加政府采购活动前 3 年内在经营活动中没有重大违法记录的书面声明（原件加盖供应商公章）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查询截图</w:t>
            </w:r>
          </w:p>
        </w:tc>
        <w:tc>
          <w:tcPr>
            <w:tcW w:type="dxa" w:w="3322"/>
          </w:tcPr>
          <w:p>
            <w:pPr>
              <w:pStyle w:val="null3"/>
            </w:pPr>
            <w:r>
              <w:rPr>
                <w:rFonts w:ascii="仿宋_GB2312" w:hAnsi="仿宋_GB2312" w:cs="仿宋_GB2312" w:eastAsia="仿宋_GB2312"/>
              </w:rPr>
              <w:t>提供磋商时限内“信用中国”(www.creditchina.gov.cn)网站生成的带水印信用报告及中国政府采购网(www.ccgp.gov.cn)查询截图中，无严重失信记录；（民办非企业单位提供信用承诺函。对列入失信被执行人、重大税收违法案件当事人名单、政府采购严重违法失信行为记录名单及其他不符合《中华人民共和国政府采购法》第二十二条规定条件的，招标代理机构将拒绝其参与政府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供应商在本项目磋商中，不存在与其它供应商负责人为同一人，有控股、管理等关联关系。（提供承诺书）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本项目不接受联合体磋商（提供书面声明材料）</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 附加条件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商务应答表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3：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项目分析及理解</w:t>
            </w:r>
          </w:p>
        </w:tc>
        <w:tc>
          <w:tcPr>
            <w:tcW w:type="dxa" w:w="2492"/>
          </w:tcPr>
          <w:p>
            <w:pPr>
              <w:pStyle w:val="null3"/>
            </w:pPr>
            <w:r>
              <w:rPr>
                <w:rFonts w:ascii="仿宋_GB2312" w:hAnsi="仿宋_GB2312" w:cs="仿宋_GB2312" w:eastAsia="仿宋_GB2312"/>
              </w:rPr>
              <w:t>供应商对本项目的背景、目标及定位理解清晰，对国家相关领域政策、标准的掌握熟练，对本项目特点、难点、重点技术问题分析和论述明确。 ①思路清晰，创新整合分析透彻、论述内容展现前瞻性的计5分； ②思路清晰，论述内容深度洞察能力强的计4分； ③思路基本清晰，论述内容具有结构化认知的计3分； ④思路相对清晰，论述内容具有层次感、分析到位的计2分。 ⑤思路欠缺，论述内容仅限于基础理解的计1分。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根据供应商针对本项目的服务方案进行综合评审。包括以下内容：①服务理念及特色；②托养服务方案；③评估与总结方案；④质量管控方案；⑤安全保障方案。 对以上5项内容分别进行评审，评审标准如下： 方案全面、合理、规范，可操作性强得5分； 方案比较合理和规范，有较强的可操作性得4分； 方案基本合理，有一定的可操作性得3分； 方案基本合理，可操作性不强得2分；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工作部署及进度方案</w:t>
            </w:r>
          </w:p>
        </w:tc>
        <w:tc>
          <w:tcPr>
            <w:tcW w:type="dxa" w:w="2492"/>
          </w:tcPr>
          <w:p>
            <w:pPr>
              <w:pStyle w:val="null3"/>
            </w:pPr>
            <w:r>
              <w:rPr>
                <w:rFonts w:ascii="仿宋_GB2312" w:hAnsi="仿宋_GB2312" w:cs="仿宋_GB2312" w:eastAsia="仿宋_GB2312"/>
              </w:rPr>
              <w:t>根据供应商针对本项目的工作部署及进度安排进行综合评审。包括以下内容：①工作进度计划安排；②工作进度计划保障措施。对以上2项内容分别进行评审，评审标准如下： 方案全面、合理、规范，可操作性强得5分； 方案比较合理和规范，有较强的可操作性得4分； 方案基本合理，有一定的可操作性得3分； 方案基本合理，可操作性不强得2分；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根据供应商针对本项目的组织机构进行综合评审。包括以下内容：①针对本项目提供组织结构；②人员岗位安排及职责及人员管理制度。 对以上2项内容分别进行评审，评审标准如下： 方案全面、合理、规范，可操作性强得5分； 方案比较合理和规范，有较强的可操作性得4分； 方案基本合理，有一定的可操作性得3分； 方案基本合理，可操作性不强得2分；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突发事件应急处理方案</w:t>
            </w:r>
          </w:p>
        </w:tc>
        <w:tc>
          <w:tcPr>
            <w:tcW w:type="dxa" w:w="2492"/>
          </w:tcPr>
          <w:p>
            <w:pPr>
              <w:pStyle w:val="null3"/>
            </w:pPr>
            <w:r>
              <w:rPr>
                <w:rFonts w:ascii="仿宋_GB2312" w:hAnsi="仿宋_GB2312" w:cs="仿宋_GB2312" w:eastAsia="仿宋_GB2312"/>
              </w:rPr>
              <w:t>根据供应商针对本项目应对突发事件的处理方案进行综合评审。包括以下内容：①针对本项目服务过程突发和临时事件的预计、应急处理能力；②应急管理制度及应急措施。对以上2项内容分别进行评审，评审标准如下： 方案全面、合理、规范，可操作性强得5分； 方案比较合理和规范，有较强的可操作性得4分； 方案基本合理，有一定的可操作性得3分； 方案基本合理，可操作性不强得2分；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合理化建议及服务承诺</w:t>
            </w:r>
          </w:p>
        </w:tc>
        <w:tc>
          <w:tcPr>
            <w:tcW w:type="dxa" w:w="2492"/>
          </w:tcPr>
          <w:p>
            <w:pPr>
              <w:pStyle w:val="null3"/>
            </w:pPr>
            <w:r>
              <w:rPr>
                <w:rFonts w:ascii="仿宋_GB2312" w:hAnsi="仿宋_GB2312" w:cs="仿宋_GB2312" w:eastAsia="仿宋_GB2312"/>
              </w:rPr>
              <w:t>根据供应商针对本项目的合理化建议及服务承诺方案进行综合评审。包括以下内容： ①合理化建议的需求匹配度、服务创新性、风险管控能力；②服务承诺的响应时效、质量保障。 对以上2项内容分别进行评审，评审标准如下： 方案全面、合理、规范，可操作性强得5分； 方案比较合理和规范，有较强的可操作性得4分； 方案基本合理，有一定的可操作性得3分； 方案基本合理，可操作性不强得2分；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人员培训方案</w:t>
            </w:r>
          </w:p>
        </w:tc>
        <w:tc>
          <w:tcPr>
            <w:tcW w:type="dxa" w:w="2492"/>
          </w:tcPr>
          <w:p>
            <w:pPr>
              <w:pStyle w:val="null3"/>
            </w:pPr>
            <w:r>
              <w:rPr>
                <w:rFonts w:ascii="仿宋_GB2312" w:hAnsi="仿宋_GB2312" w:cs="仿宋_GB2312" w:eastAsia="仿宋_GB2312"/>
              </w:rPr>
              <w:t>根据供应商针对本项目的人员培训方案进行综合评审。包括以下内容：①基础护理技能、急救与安全、相关法规等；②心理关怀、智能设备使用。对以上2项内容分别进行评审，评审标准如下： 方案全面、合理、规范，可操作性强得5分； 方案比较合理和规范，有较强的可操作性得4分； 方案基本合理，有一定的可操作性得3分； 方案基本合理，可操作性不强得2分；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2022年10月1日起至今，供应商承接类似服务项目的业绩，每提供一 份有效业绩得2.5分 ，最多得10分。（ 合同扫描件或中标通知书）</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采用低价优先法计算，即满足磋商文件要求且最后磋商报价最低的磋商报价为磋商基准价，其价格分为满分。 磋商报价得分＝（磋商基准价／最后磋商报价）×10 备注：当磋商小组认为某个供应商的报价明显低于其他通过资格性审查供应商的报价，有可能影响服务质量和不能诚信履约的，应要求该供应商在评标现场合理的时间内提供书面说明，必要时提交相关证明材料；供应商不能证明其报价合理的，磋商小组将其作为无效磋商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项目分析及理解</w:t>
            </w:r>
          </w:p>
        </w:tc>
        <w:tc>
          <w:tcPr>
            <w:tcW w:type="dxa" w:w="2492"/>
          </w:tcPr>
          <w:p>
            <w:pPr>
              <w:pStyle w:val="null3"/>
            </w:pPr>
            <w:r>
              <w:rPr>
                <w:rFonts w:ascii="仿宋_GB2312" w:hAnsi="仿宋_GB2312" w:cs="仿宋_GB2312" w:eastAsia="仿宋_GB2312"/>
              </w:rPr>
              <w:t>供应商对本项目的背景、目标及定位理解清晰，对国家相关领域政策、标准的掌握熟练，对本项目特点、难点、重点技术问题分析和论述明确。 ①思路清晰，创新整合分析透彻、论述内容展现前瞻性的计5分； ②思路清晰，论述内容深度洞察能力强的计4分； ③思路基本清晰，论述内容具有结构化认知的计3分； ④思路相对清晰，论述内容具有层次感、分析到位的计2分。 ⑤思路欠缺，论述内容仅限于基础理解的计1分。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根据供应商针对本项目的服务方案进行综合评审。包括以下内容：①服务理念及特色；②托养服务方案；③评估与总结方案；④质量管控方案；⑤安全保障方案。 对以上5项内容分别进行评审，评审标准如下： 方案全面、合理、规范，可操作性强得5分； 方案比较合理和规范，有较强的可操作性得4分； 方案基本合理，有一定的可操作性得3分； 方案基本合理，可操作性不强得2分；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工作部署及进度方案</w:t>
            </w:r>
          </w:p>
        </w:tc>
        <w:tc>
          <w:tcPr>
            <w:tcW w:type="dxa" w:w="2492"/>
          </w:tcPr>
          <w:p>
            <w:pPr>
              <w:pStyle w:val="null3"/>
            </w:pPr>
            <w:r>
              <w:rPr>
                <w:rFonts w:ascii="仿宋_GB2312" w:hAnsi="仿宋_GB2312" w:cs="仿宋_GB2312" w:eastAsia="仿宋_GB2312"/>
              </w:rPr>
              <w:t>根据供应商针对本项目的工作部署及进度安排进行综合评审。包括以下内容：①工作进度计划安排；②工作进度计划保障措施。对以上2项内容分别进行评审，评审标准如下： 方案全面、合理、规范，可操作性强得5分； 方案比较合理和规范，有较强的可操作性得4分； 方案基本合理，有一定的可操作性得3分； 方案基本合理，可操作性不强得2分；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突发事件应急处理方案</w:t>
            </w:r>
          </w:p>
        </w:tc>
        <w:tc>
          <w:tcPr>
            <w:tcW w:type="dxa" w:w="2492"/>
          </w:tcPr>
          <w:p>
            <w:pPr>
              <w:pStyle w:val="null3"/>
            </w:pPr>
            <w:r>
              <w:rPr>
                <w:rFonts w:ascii="仿宋_GB2312" w:hAnsi="仿宋_GB2312" w:cs="仿宋_GB2312" w:eastAsia="仿宋_GB2312"/>
              </w:rPr>
              <w:t>根据供应商针对本项目应对突发事件的处理方案进行综合评审。包括以下内容：①针对本项目服务过程突发和临时事件的预计、应急处理能力；②应急管理制度及应急措施。对以上2项内容分别进行评审，评审标准如下： 方案全面、合理、规范，可操作性强得5分； 方案比较合理和规范，有较强的可操作性得4分； 方案基本合理，有一定的可操作性得3分； 方案基本合理，可操作性不强得2分；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根据供应商针对本项目的组织机构进行综合评审。包括以下内容：①针对本项目提供组织结构；②人员岗位安排及职责及人员管理制度。 对以上2项内容分别进行评审，评审标准如下： 方案全面、合理、规范，可操作性强得5分； 方案比较合理和规范，有较强的可操作性得4分； 方案基本合理，有一定的可操作性得3分； 方案基本合理，可操作性不强得2分；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合理化建议及服务承诺</w:t>
            </w:r>
          </w:p>
        </w:tc>
        <w:tc>
          <w:tcPr>
            <w:tcW w:type="dxa" w:w="2492"/>
          </w:tcPr>
          <w:p>
            <w:pPr>
              <w:pStyle w:val="null3"/>
            </w:pPr>
            <w:r>
              <w:rPr>
                <w:rFonts w:ascii="仿宋_GB2312" w:hAnsi="仿宋_GB2312" w:cs="仿宋_GB2312" w:eastAsia="仿宋_GB2312"/>
              </w:rPr>
              <w:t>根据供应商针对本项目的合理化建议及服务承诺方案进行综合评审。包括以下内容： ①合理化建议的需求匹配度、服务创新性、风险管控能力；②服务承诺的响应时效、质量保障。 对以上2项内容分别进行评审，评审标准如下： 方案全面、合理、规范，可操作性强得5分； 方案比较合理和规范，有较强的可操作性得4分； 方案基本合理，有一定的可操作性得3分； 方案基本合理，可操作性不强得2分；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人员培训方案</w:t>
            </w:r>
          </w:p>
        </w:tc>
        <w:tc>
          <w:tcPr>
            <w:tcW w:type="dxa" w:w="2492"/>
          </w:tcPr>
          <w:p>
            <w:pPr>
              <w:pStyle w:val="null3"/>
            </w:pPr>
            <w:r>
              <w:rPr>
                <w:rFonts w:ascii="仿宋_GB2312" w:hAnsi="仿宋_GB2312" w:cs="仿宋_GB2312" w:eastAsia="仿宋_GB2312"/>
              </w:rPr>
              <w:t>根据供应商针对本项目的人员培训方案进行综合评审。包括以下内容：①基础护理技能、急救与安全、相关法规等；②心理关怀、智能设备使用。对以上2项内容分别进行评审，评审标准如下： 方案全面、合理、规范，可操作性强得5分； 方案比较合理和规范，有较强的可操作性得4分； 方案基本合理，有一定的可操作性得3分； 方案基本合理，可操作性不强得2分；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 2022 年（以合同签订日期为准）至今同类项目业绩，提供 1份得 2 分，共计10分。（投标文件中附加盖公章的合同复印件）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采用低价优先法计算，即满足磋商文件要求且最后磋商报价最低的磋商报价为磋商基准价，其价格分为满分。 磋商报价得分＝（磋商基准价／最后磋商报价）×10 备注：当磋商小组认为某个供应商的报价明显低于其他通过资格性审查供应商的报价，有可能影响服务质量和不能诚信履约的，应要求该供应商在评标现场合理的时间内提供书面说明，必要时提交相关证明材料；供应商不能证明其报价合理的，磋商小组将其作为无效磋商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项目分析及理解</w:t>
            </w:r>
          </w:p>
        </w:tc>
        <w:tc>
          <w:tcPr>
            <w:tcW w:type="dxa" w:w="2492"/>
          </w:tcPr>
          <w:p>
            <w:pPr>
              <w:pStyle w:val="null3"/>
            </w:pPr>
            <w:r>
              <w:rPr>
                <w:rFonts w:ascii="仿宋_GB2312" w:hAnsi="仿宋_GB2312" w:cs="仿宋_GB2312" w:eastAsia="仿宋_GB2312"/>
              </w:rPr>
              <w:t>供应商对本项目的背景、目标及定位理解清晰，对国家相关领域政策、标准的掌握熟练，对本项目特点、难点、重点技术问题分析和论述明确。 ①思路清晰，创新整合分析透彻、论述内容展现前瞻性的计5分； ②思路清晰，论述内容深度洞察能力强的计4分； ③思路基本清晰，论述内容具有结构化认知的计3分； ④思路相对清晰，论述内容具有层次感、分析到位的计2分。 ⑤思路欠缺，论述内容仅限于基础理解的计1分。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根据供应商针对本项目的服务方案进行综合评审。包括以下内容：①服务理念及特色；②托养服务方案；③评估与总结方案；④质量管控方案；⑤安全保障方案。 对以上5项内容分别进行评审，评审标准如下： 方案全面、合理、规范，可操作性强得5分； 方案比较合理和规范，有较强的可操作性得4分； 方案基本合理，有一定的可操作性得3分； 方案基本合理，可操作性不强得2分；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工作部署及进度方案</w:t>
            </w:r>
          </w:p>
        </w:tc>
        <w:tc>
          <w:tcPr>
            <w:tcW w:type="dxa" w:w="2492"/>
          </w:tcPr>
          <w:p>
            <w:pPr>
              <w:pStyle w:val="null3"/>
            </w:pPr>
            <w:r>
              <w:rPr>
                <w:rFonts w:ascii="仿宋_GB2312" w:hAnsi="仿宋_GB2312" w:cs="仿宋_GB2312" w:eastAsia="仿宋_GB2312"/>
              </w:rPr>
              <w:t>根据供应商针对本项目的工作部署及进度安排进行综合评审。包括以下内容：①工作进度计划安排；②工作进度计划保障措施。对以上2项内容分别进行评审，评审标准如下： 方案全面、合理、规范，可操作性强得5分； 方案比较合理和规范，有较强的可操作性得4分； 方案基本合理，有一定的可操作性得3分； 方案基本合理，可操作性不强得2分；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根据供应商针对本项目的组织机构进行综合评审。包括以下内容：①针对本项目提供组织结构；②人员岗位安排及职责及人员管理制度。 对以上2项内容分别进行评审，评审标准如下： 方案全面、合理、规范，可操作性强得5分； 方案比较合理和规范，有较强的可操作性得4分； 方案基本合理，有一定的可操作性得3分； 方案基本合理，可操作性不强得2分；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突发事件应急处理方案</w:t>
            </w:r>
          </w:p>
        </w:tc>
        <w:tc>
          <w:tcPr>
            <w:tcW w:type="dxa" w:w="2492"/>
          </w:tcPr>
          <w:p>
            <w:pPr>
              <w:pStyle w:val="null3"/>
            </w:pPr>
            <w:r>
              <w:rPr>
                <w:rFonts w:ascii="仿宋_GB2312" w:hAnsi="仿宋_GB2312" w:cs="仿宋_GB2312" w:eastAsia="仿宋_GB2312"/>
              </w:rPr>
              <w:t>根据供应商针对本项目应对突发事件的处理方案进行综合评审。包括以下内容：①针对本项目服务过程突发和临时事件的预计、应急处理能力；②应急管理制度及应急措施。对以上2项内容分别进行评审，评审标准如下： 方案全面、合理、规范，可操作性强得5分； 方案比较合理和规范，有较强的可操作性得4分； 方案基本合理，有一定的可操作性得3分； 方案基本合理，可操作性不强得2分；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合理化建议及服务承诺</w:t>
            </w:r>
          </w:p>
        </w:tc>
        <w:tc>
          <w:tcPr>
            <w:tcW w:type="dxa" w:w="2492"/>
          </w:tcPr>
          <w:p>
            <w:pPr>
              <w:pStyle w:val="null3"/>
            </w:pPr>
            <w:r>
              <w:rPr>
                <w:rFonts w:ascii="仿宋_GB2312" w:hAnsi="仿宋_GB2312" w:cs="仿宋_GB2312" w:eastAsia="仿宋_GB2312"/>
              </w:rPr>
              <w:t>根据供应商针对本项目的合理化建议及服务承诺方案进行综合评审。包括以下内容： ①合理化建议的需求匹配度、服务创新性、风险管控能力；②服务承诺的响应时效、质量保障。 对以上2项内容分别进行评审，评审标准如下： 方案全面、合理、规范，可操作性强得5分； 方案比较合理和规范，有较强的可操作性得4分； 方案基本合理，有一定的可操作性得3分； 方案基本合理，可操作性不强得2分；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人员培训方案</w:t>
            </w:r>
          </w:p>
        </w:tc>
        <w:tc>
          <w:tcPr>
            <w:tcW w:type="dxa" w:w="2492"/>
          </w:tcPr>
          <w:p>
            <w:pPr>
              <w:pStyle w:val="null3"/>
            </w:pPr>
            <w:r>
              <w:rPr>
                <w:rFonts w:ascii="仿宋_GB2312" w:hAnsi="仿宋_GB2312" w:cs="仿宋_GB2312" w:eastAsia="仿宋_GB2312"/>
              </w:rPr>
              <w:t>根据供应商针对本项目的人员培训方案进行综合评审。包括以下内容：①基础护理技能、急救与安全、相关法规等；②心理关怀、智能设备使用。对以上2项内容分别进行评审，评审标准如下： 方案全面、合理、规范，可操作性强得5分； 方案比较合理和规范，有较强的可操作性得4分； 方案基本合理，有一定的可操作性得3分； 方案基本合理，可操作性不强得2分；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 2022 年（以合同签订日期为准）至今同类项目业绩，提供 1份得 2 分，共计10分。（投标文件中附加盖公章的合同复印件）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采用低价优先法计算，即满足磋商文件要求且最后磋商报价最低的磋商报价为磋商基准价，其价格分为满分。 磋商报价得分＝（磋商基准价／最后磋商报价）×10 备注：当磋商小组认为某个供应商的报价明显低于其他通过资格性审查供应商的报价，有可能影响服务质量和不能诚信履约的，应要求该供应商在评标现场合理的时间内提供书面说明，必要时提交相关证明材料；供应商不能证明其报价合理的，磋商小组将其作为无效磋商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