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4EC92F">
      <w:pPr>
        <w:pStyle w:val="5"/>
        <w:spacing w:line="560" w:lineRule="exact"/>
        <w:jc w:val="center"/>
        <w:outlineLvl w:val="1"/>
        <w:rPr>
          <w:rFonts w:hint="eastAsia" w:ascii="仿宋" w:hAnsi="仿宋" w:eastAsia="仿宋" w:cs="仿宋"/>
          <w:b/>
          <w:color w:val="auto"/>
          <w:sz w:val="32"/>
          <w:szCs w:val="32"/>
          <w:highlight w:val="none"/>
        </w:rPr>
      </w:pPr>
      <w:bookmarkStart w:id="0" w:name="_Toc23185"/>
      <w:r>
        <w:rPr>
          <w:rFonts w:hint="eastAsia" w:ascii="仿宋" w:hAnsi="仿宋" w:eastAsia="仿宋" w:cs="仿宋"/>
          <w:b/>
          <w:color w:val="auto"/>
          <w:sz w:val="32"/>
          <w:szCs w:val="32"/>
          <w:highlight w:val="none"/>
        </w:rPr>
        <w:t>谈判方案说明</w:t>
      </w:r>
      <w:bookmarkEnd w:id="0"/>
    </w:p>
    <w:p w14:paraId="23724221">
      <w:pPr>
        <w:kinsoku w:val="0"/>
        <w:spacing w:line="560" w:lineRule="exact"/>
        <w:ind w:firstLine="283" w:firstLineChars="118"/>
        <w:rPr>
          <w:rFonts w:hint="eastAsia" w:ascii="仿宋" w:hAnsi="仿宋" w:eastAsia="仿宋" w:cs="仿宋"/>
          <w:color w:val="auto"/>
          <w:sz w:val="24"/>
          <w:highlight w:val="none"/>
        </w:rPr>
      </w:pPr>
    </w:p>
    <w:p w14:paraId="7374B3F8">
      <w:pPr>
        <w:kinsoku w:val="0"/>
        <w:spacing w:line="560" w:lineRule="exact"/>
        <w:ind w:firstLine="284" w:firstLineChars="118"/>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一、</w:t>
      </w:r>
      <w:r>
        <w:rPr>
          <w:rFonts w:hint="eastAsia" w:ascii="仿宋" w:hAnsi="仿宋" w:eastAsia="仿宋" w:cs="仿宋"/>
          <w:b/>
          <w:bCs/>
          <w:color w:val="auto"/>
          <w:sz w:val="24"/>
          <w:highlight w:val="none"/>
          <w:lang w:eastAsia="zh-CN"/>
        </w:rPr>
        <w:t>供应商</w:t>
      </w:r>
      <w:r>
        <w:rPr>
          <w:rFonts w:hint="eastAsia" w:ascii="仿宋" w:hAnsi="仿宋" w:eastAsia="仿宋" w:cs="仿宋"/>
          <w:b/>
          <w:bCs/>
          <w:color w:val="auto"/>
          <w:sz w:val="24"/>
          <w:highlight w:val="none"/>
        </w:rPr>
        <w:t>简介</w:t>
      </w:r>
    </w:p>
    <w:p w14:paraId="5FE58BE3">
      <w:pPr>
        <w:kinsoku w:val="0"/>
        <w:spacing w:line="560" w:lineRule="exact"/>
        <w:ind w:firstLine="283" w:firstLineChars="118"/>
        <w:rPr>
          <w:rFonts w:hint="eastAsia" w:ascii="仿宋" w:hAnsi="仿宋" w:eastAsia="仿宋" w:cs="仿宋"/>
          <w:color w:val="auto"/>
          <w:sz w:val="24"/>
          <w:highlight w:val="none"/>
        </w:rPr>
      </w:pPr>
    </w:p>
    <w:p w14:paraId="3F7027F8">
      <w:pPr>
        <w:pStyle w:val="3"/>
        <w:rPr>
          <w:rFonts w:hint="eastAsia"/>
        </w:rPr>
      </w:pPr>
    </w:p>
    <w:p w14:paraId="23FFDC02">
      <w:pPr>
        <w:kinsoku w:val="0"/>
        <w:spacing w:line="560" w:lineRule="exact"/>
        <w:ind w:firstLine="284" w:firstLineChars="118"/>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二、商务响应说明</w:t>
      </w:r>
    </w:p>
    <w:p w14:paraId="7B20F73C">
      <w:pPr>
        <w:kinsoku w:val="0"/>
        <w:spacing w:line="560" w:lineRule="exact"/>
        <w:ind w:firstLine="283" w:firstLineChars="118"/>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对</w:t>
      </w:r>
      <w:r>
        <w:rPr>
          <w:rFonts w:hint="eastAsia" w:ascii="仿宋" w:hAnsi="仿宋" w:eastAsia="仿宋" w:cs="仿宋"/>
          <w:color w:val="auto"/>
          <w:sz w:val="24"/>
          <w:highlight w:val="none"/>
          <w:lang w:eastAsia="zh-CN"/>
        </w:rPr>
        <w:t>所</w:t>
      </w:r>
      <w:r>
        <w:rPr>
          <w:rFonts w:hint="eastAsia" w:ascii="仿宋" w:hAnsi="仿宋" w:eastAsia="仿宋" w:cs="仿宋"/>
          <w:color w:val="auto"/>
          <w:sz w:val="24"/>
          <w:highlight w:val="none"/>
        </w:rPr>
        <w:t>提供</w:t>
      </w:r>
      <w:r>
        <w:rPr>
          <w:rFonts w:hint="eastAsia" w:ascii="仿宋" w:hAnsi="仿宋" w:eastAsia="仿宋" w:cs="仿宋"/>
          <w:color w:val="auto"/>
          <w:sz w:val="24"/>
          <w:highlight w:val="none"/>
          <w:lang w:val="en-US" w:eastAsia="zh-CN"/>
        </w:rPr>
        <w:t>服务期限</w:t>
      </w:r>
      <w:r>
        <w:rPr>
          <w:rFonts w:hint="eastAsia" w:ascii="仿宋" w:hAnsi="仿宋" w:eastAsia="仿宋" w:cs="仿宋"/>
          <w:color w:val="auto"/>
          <w:sz w:val="24"/>
          <w:highlight w:val="none"/>
        </w:rPr>
        <w:t>、付款方式、</w:t>
      </w:r>
      <w:r>
        <w:rPr>
          <w:rFonts w:hint="eastAsia" w:ascii="仿宋" w:hAnsi="仿宋" w:eastAsia="仿宋" w:cs="仿宋"/>
          <w:color w:val="auto"/>
          <w:sz w:val="24"/>
          <w:highlight w:val="none"/>
          <w:lang w:val="en-US" w:eastAsia="zh-CN"/>
        </w:rPr>
        <w:t>服务</w:t>
      </w:r>
      <w:r>
        <w:rPr>
          <w:rFonts w:hint="eastAsia" w:ascii="仿宋" w:hAnsi="仿宋" w:eastAsia="仿宋" w:cs="仿宋"/>
          <w:color w:val="auto"/>
          <w:sz w:val="24"/>
          <w:highlight w:val="none"/>
        </w:rPr>
        <w:t>地点、合同条款等的响应说明</w:t>
      </w:r>
      <w:r>
        <w:rPr>
          <w:rFonts w:hint="eastAsia" w:ascii="仿宋" w:hAnsi="仿宋" w:eastAsia="仿宋" w:cs="仿宋"/>
          <w:color w:val="auto"/>
          <w:sz w:val="24"/>
          <w:highlight w:val="none"/>
          <w:lang w:eastAsia="zh-CN"/>
        </w:rPr>
        <w:t>；</w:t>
      </w:r>
    </w:p>
    <w:p w14:paraId="3E70438C">
      <w:pPr>
        <w:kinsoku w:val="0"/>
        <w:spacing w:line="560" w:lineRule="exact"/>
        <w:ind w:firstLine="283" w:firstLineChars="118"/>
        <w:rPr>
          <w:rFonts w:hint="eastAsia" w:ascii="仿宋" w:hAnsi="仿宋" w:eastAsia="仿宋" w:cs="仿宋"/>
          <w:color w:val="auto"/>
          <w:sz w:val="24"/>
          <w:highlight w:val="none"/>
        </w:rPr>
      </w:pPr>
    </w:p>
    <w:p w14:paraId="53E0053A">
      <w:pPr>
        <w:pStyle w:val="3"/>
        <w:rPr>
          <w:rFonts w:hint="eastAsia"/>
        </w:rPr>
      </w:pPr>
    </w:p>
    <w:p w14:paraId="0196358B">
      <w:pPr>
        <w:numPr>
          <w:ilvl w:val="0"/>
          <w:numId w:val="1"/>
        </w:numPr>
        <w:kinsoku w:val="0"/>
        <w:spacing w:line="560" w:lineRule="exact"/>
        <w:ind w:firstLine="284" w:firstLineChars="118"/>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供应商</w:t>
      </w:r>
      <w:r>
        <w:rPr>
          <w:rFonts w:hint="eastAsia" w:ascii="仿宋" w:hAnsi="仿宋" w:eastAsia="仿宋" w:cs="仿宋"/>
          <w:b/>
          <w:bCs/>
          <w:color w:val="auto"/>
          <w:sz w:val="24"/>
          <w:highlight w:val="none"/>
        </w:rPr>
        <w:t>完成项目的实施计划</w:t>
      </w:r>
      <w:r>
        <w:rPr>
          <w:rFonts w:hint="eastAsia" w:ascii="仿宋" w:hAnsi="仿宋" w:eastAsia="仿宋" w:cs="仿宋"/>
          <w:b/>
          <w:bCs/>
          <w:color w:val="auto"/>
          <w:sz w:val="24"/>
          <w:highlight w:val="none"/>
          <w:lang w:eastAsia="zh-CN"/>
        </w:rPr>
        <w:t>。</w:t>
      </w:r>
    </w:p>
    <w:p w14:paraId="7CB899B7">
      <w:pPr>
        <w:numPr>
          <w:ilvl w:val="0"/>
          <w:numId w:val="0"/>
        </w:numPr>
        <w:kinsoku w:val="0"/>
        <w:spacing w:line="56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至少包括进度计划、人员安排、保障措施等。</w:t>
      </w:r>
    </w:p>
    <w:p w14:paraId="50430B01">
      <w:pPr>
        <w:kinsoku w:val="0"/>
        <w:spacing w:line="560" w:lineRule="exact"/>
        <w:ind w:firstLine="283" w:firstLineChars="118"/>
        <w:rPr>
          <w:rFonts w:hint="eastAsia" w:ascii="仿宋" w:hAnsi="仿宋" w:eastAsia="仿宋" w:cs="仿宋"/>
          <w:color w:val="auto"/>
          <w:sz w:val="24"/>
          <w:highlight w:val="none"/>
        </w:rPr>
      </w:pPr>
    </w:p>
    <w:p w14:paraId="458DA0E9">
      <w:pPr>
        <w:pStyle w:val="3"/>
        <w:rPr>
          <w:rFonts w:hint="eastAsia"/>
        </w:rPr>
      </w:pPr>
    </w:p>
    <w:p w14:paraId="0C4E3300">
      <w:pPr>
        <w:kinsoku w:val="0"/>
        <w:spacing w:line="560" w:lineRule="exact"/>
        <w:ind w:firstLine="284" w:firstLineChars="118"/>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rPr>
        <w:t>四</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eastAsia="zh-CN"/>
        </w:rPr>
        <w:t>供应商</w:t>
      </w:r>
      <w:r>
        <w:rPr>
          <w:rFonts w:hint="eastAsia" w:ascii="仿宋" w:hAnsi="仿宋" w:eastAsia="仿宋" w:cs="仿宋"/>
          <w:b/>
          <w:bCs/>
          <w:color w:val="auto"/>
          <w:sz w:val="24"/>
          <w:highlight w:val="none"/>
        </w:rPr>
        <w:t>认为有必要说明的问题</w:t>
      </w:r>
      <w:r>
        <w:rPr>
          <w:rFonts w:hint="eastAsia" w:ascii="仿宋" w:hAnsi="仿宋" w:eastAsia="仿宋" w:cs="仿宋"/>
          <w:b/>
          <w:bCs/>
          <w:color w:val="auto"/>
          <w:sz w:val="24"/>
          <w:highlight w:val="none"/>
          <w:lang w:val="en-US" w:eastAsia="zh-CN"/>
        </w:rPr>
        <w:t>。</w:t>
      </w:r>
    </w:p>
    <w:p w14:paraId="7231C75E">
      <w:pPr>
        <w:rPr>
          <w:rFonts w:hint="eastAsia" w:ascii="仿宋" w:hAnsi="仿宋" w:eastAsia="仿宋" w:cs="仿宋"/>
          <w:color w:val="auto"/>
          <w:sz w:val="24"/>
          <w:highlight w:val="none"/>
        </w:rPr>
      </w:pPr>
    </w:p>
    <w:p w14:paraId="6BABC3C1">
      <w:pPr>
        <w:rPr>
          <w:rFonts w:hint="eastAsia" w:ascii="仿宋" w:hAnsi="仿宋" w:eastAsia="仿宋" w:cs="仿宋"/>
          <w:color w:val="auto"/>
          <w:sz w:val="24"/>
          <w:highlight w:val="none"/>
        </w:rPr>
      </w:pPr>
    </w:p>
    <w:p w14:paraId="4F5CB19E">
      <w:pPr>
        <w:rPr>
          <w:rFonts w:hint="eastAsia" w:ascii="仿宋" w:hAnsi="仿宋" w:eastAsia="仿宋" w:cs="仿宋"/>
          <w:color w:val="auto"/>
          <w:sz w:val="24"/>
          <w:highlight w:val="none"/>
        </w:rPr>
      </w:pPr>
    </w:p>
    <w:p w14:paraId="5D88F223">
      <w:pPr>
        <w:rPr>
          <w:rFonts w:hint="eastAsia" w:ascii="仿宋" w:hAnsi="仿宋" w:eastAsia="仿宋" w:cs="仿宋"/>
          <w:color w:val="auto"/>
          <w:sz w:val="24"/>
          <w:highlight w:val="none"/>
        </w:rPr>
      </w:pPr>
    </w:p>
    <w:p w14:paraId="254CF893">
      <w:pPr>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bookmarkStart w:id="1" w:name="_Toc28052"/>
      <w:r>
        <w:rPr>
          <w:rFonts w:hint="eastAsia" w:ascii="仿宋" w:hAnsi="仿宋" w:eastAsia="仿宋" w:cs="仿宋"/>
          <w:b/>
          <w:bCs/>
          <w:color w:val="auto"/>
          <w:sz w:val="28"/>
          <w:szCs w:val="28"/>
          <w:highlight w:val="none"/>
        </w:rPr>
        <w:t>附表1</w:t>
      </w:r>
      <w:bookmarkEnd w:id="1"/>
      <w:r>
        <w:rPr>
          <w:rFonts w:hint="eastAsia" w:ascii="仿宋" w:hAnsi="仿宋" w:eastAsia="仿宋" w:cs="仿宋"/>
          <w:b/>
          <w:bCs/>
          <w:color w:val="auto"/>
          <w:sz w:val="28"/>
          <w:szCs w:val="28"/>
          <w:highlight w:val="none"/>
        </w:rPr>
        <w:t xml:space="preserve"> </w:t>
      </w:r>
      <w:r>
        <w:rPr>
          <w:rFonts w:hint="eastAsia" w:ascii="仿宋" w:hAnsi="仿宋" w:eastAsia="仿宋" w:cs="仿宋"/>
          <w:color w:val="auto"/>
          <w:sz w:val="24"/>
          <w:highlight w:val="none"/>
        </w:rPr>
        <w:t xml:space="preserve">                                                 </w:t>
      </w:r>
    </w:p>
    <w:p w14:paraId="175D3BF9">
      <w:pPr>
        <w:spacing w:after="120"/>
        <w:jc w:val="center"/>
        <w:outlineLvl w:val="2"/>
        <w:rPr>
          <w:rFonts w:hint="eastAsia" w:ascii="仿宋" w:hAnsi="仿宋" w:eastAsia="仿宋" w:cs="仿宋"/>
          <w:b/>
          <w:color w:val="auto"/>
          <w:sz w:val="32"/>
          <w:szCs w:val="32"/>
          <w:highlight w:val="none"/>
        </w:rPr>
      </w:pPr>
      <w:bookmarkStart w:id="2" w:name="_Toc18201"/>
      <w:r>
        <w:rPr>
          <w:rFonts w:hint="eastAsia" w:ascii="仿宋" w:hAnsi="仿宋" w:eastAsia="仿宋" w:cs="仿宋"/>
          <w:b/>
          <w:color w:val="auto"/>
          <w:sz w:val="32"/>
          <w:szCs w:val="32"/>
          <w:highlight w:val="none"/>
          <w:lang w:val="en-US" w:eastAsia="zh-CN"/>
        </w:rPr>
        <w:t>服务应答</w:t>
      </w:r>
      <w:r>
        <w:rPr>
          <w:rFonts w:hint="eastAsia" w:ascii="仿宋" w:hAnsi="仿宋" w:eastAsia="仿宋" w:cs="仿宋"/>
          <w:b/>
          <w:color w:val="auto"/>
          <w:sz w:val="32"/>
          <w:szCs w:val="32"/>
          <w:highlight w:val="none"/>
        </w:rPr>
        <w:t>表</w:t>
      </w:r>
      <w:bookmarkEnd w:id="2"/>
    </w:p>
    <w:p w14:paraId="2858DE68">
      <w:pPr>
        <w:kinsoku w:val="0"/>
        <w:spacing w:line="500" w:lineRule="exact"/>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lang w:eastAsia="zh-CN"/>
        </w:rPr>
        <w:t>2025年血管造影机维保及3D升级服务采购项目</w:t>
      </w:r>
    </w:p>
    <w:p w14:paraId="65340317">
      <w:pPr>
        <w:kinsoku w:val="0"/>
        <w:spacing w:line="500" w:lineRule="exact"/>
        <w:ind w:firstLine="240" w:firstLineChars="100"/>
        <w:rPr>
          <w:rFonts w:hint="default"/>
          <w:u w:val="single"/>
          <w:lang w:val="en-US" w:eastAsia="zh-CN"/>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HXGJXM2025-ZC-DY1024</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94"/>
        <w:gridCol w:w="3349"/>
        <w:gridCol w:w="2986"/>
        <w:gridCol w:w="736"/>
        <w:gridCol w:w="692"/>
      </w:tblGrid>
      <w:tr w14:paraId="06AF4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1" w:hRule="atLeast"/>
          <w:jc w:val="center"/>
        </w:trPr>
        <w:tc>
          <w:tcPr>
            <w:tcW w:w="355" w:type="pct"/>
            <w:noWrap w:val="0"/>
            <w:vAlign w:val="center"/>
          </w:tcPr>
          <w:p w14:paraId="64325B6C">
            <w:pPr>
              <w:spacing w:before="156" w:beforeLines="5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003" w:type="pct"/>
            <w:noWrap w:val="0"/>
            <w:vAlign w:val="center"/>
          </w:tcPr>
          <w:p w14:paraId="163D1FAE">
            <w:pPr>
              <w:spacing w:before="156" w:beforeLines="5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单一来源</w:t>
            </w:r>
            <w:r>
              <w:rPr>
                <w:rFonts w:hint="eastAsia" w:ascii="仿宋" w:hAnsi="仿宋" w:eastAsia="仿宋" w:cs="仿宋"/>
                <w:color w:val="auto"/>
                <w:sz w:val="24"/>
                <w:highlight w:val="none"/>
              </w:rPr>
              <w:t>文件规格☆1</w:t>
            </w:r>
          </w:p>
        </w:tc>
        <w:tc>
          <w:tcPr>
            <w:tcW w:w="1786" w:type="pct"/>
            <w:noWrap w:val="0"/>
            <w:vAlign w:val="center"/>
          </w:tcPr>
          <w:p w14:paraId="2C6813DA">
            <w:pPr>
              <w:spacing w:before="156" w:beforeLines="5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单一来源</w:t>
            </w:r>
            <w:r>
              <w:rPr>
                <w:rFonts w:hint="eastAsia" w:ascii="仿宋" w:hAnsi="仿宋" w:eastAsia="仿宋" w:cs="仿宋"/>
                <w:color w:val="auto"/>
                <w:sz w:val="24"/>
                <w:highlight w:val="none"/>
              </w:rPr>
              <w:t>响应文件规格 ☆2</w:t>
            </w:r>
          </w:p>
        </w:tc>
        <w:tc>
          <w:tcPr>
            <w:tcW w:w="440" w:type="pct"/>
            <w:noWrap w:val="0"/>
            <w:vAlign w:val="center"/>
          </w:tcPr>
          <w:p w14:paraId="0F71153B">
            <w:pPr>
              <w:spacing w:before="156" w:beforeLines="5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偏离</w:t>
            </w:r>
          </w:p>
          <w:p w14:paraId="2A4D6BE7">
            <w:pPr>
              <w:spacing w:before="156" w:beforeLines="5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tc>
        <w:tc>
          <w:tcPr>
            <w:tcW w:w="414" w:type="pct"/>
            <w:noWrap w:val="0"/>
            <w:vAlign w:val="center"/>
          </w:tcPr>
          <w:p w14:paraId="3EE923AE">
            <w:pPr>
              <w:spacing w:before="156" w:beforeLines="5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799F2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5" w:hRule="atLeast"/>
          <w:jc w:val="center"/>
        </w:trPr>
        <w:tc>
          <w:tcPr>
            <w:tcW w:w="355" w:type="pct"/>
            <w:noWrap w:val="0"/>
            <w:vAlign w:val="center"/>
          </w:tcPr>
          <w:p w14:paraId="4A89485D">
            <w:pPr>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003" w:type="pct"/>
            <w:noWrap w:val="0"/>
            <w:vAlign w:val="center"/>
          </w:tcPr>
          <w:p w14:paraId="19B213FC">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主要升级内容：</w:t>
            </w:r>
          </w:p>
          <w:p w14:paraId="27C54A36">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1、SmartCT 三维重建工作站软件</w:t>
            </w:r>
          </w:p>
          <w:p w14:paraId="0F863D84">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2、SmartCT 血管分析</w:t>
            </w:r>
          </w:p>
          <w:p w14:paraId="145A47AF">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3、三维工作站硬件及三维工作站液晶显示器</w:t>
            </w:r>
          </w:p>
          <w:p w14:paraId="56BA2F83">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4、旋转血管造影</w:t>
            </w:r>
          </w:p>
        </w:tc>
        <w:tc>
          <w:tcPr>
            <w:tcW w:w="1786" w:type="pct"/>
            <w:noWrap w:val="0"/>
            <w:vAlign w:val="center"/>
          </w:tcPr>
          <w:p w14:paraId="6804C814">
            <w:pPr>
              <w:jc w:val="center"/>
              <w:rPr>
                <w:rFonts w:hint="eastAsia" w:ascii="仿宋" w:hAnsi="仿宋" w:eastAsia="仿宋" w:cs="仿宋"/>
                <w:color w:val="auto"/>
                <w:sz w:val="24"/>
                <w:highlight w:val="none"/>
              </w:rPr>
            </w:pPr>
          </w:p>
        </w:tc>
        <w:tc>
          <w:tcPr>
            <w:tcW w:w="440" w:type="pct"/>
            <w:noWrap w:val="0"/>
            <w:vAlign w:val="center"/>
          </w:tcPr>
          <w:p w14:paraId="4ACD0908">
            <w:pPr>
              <w:jc w:val="center"/>
              <w:rPr>
                <w:rFonts w:hint="eastAsia" w:ascii="仿宋" w:hAnsi="仿宋" w:eastAsia="仿宋" w:cs="仿宋"/>
                <w:color w:val="auto"/>
                <w:sz w:val="24"/>
                <w:highlight w:val="none"/>
              </w:rPr>
            </w:pPr>
          </w:p>
        </w:tc>
        <w:tc>
          <w:tcPr>
            <w:tcW w:w="414" w:type="pct"/>
            <w:noWrap w:val="0"/>
            <w:vAlign w:val="center"/>
          </w:tcPr>
          <w:p w14:paraId="1CF0F142">
            <w:pPr>
              <w:jc w:val="center"/>
              <w:rPr>
                <w:rFonts w:hint="eastAsia" w:ascii="仿宋" w:hAnsi="仿宋" w:eastAsia="仿宋" w:cs="仿宋"/>
                <w:color w:val="auto"/>
                <w:sz w:val="24"/>
                <w:highlight w:val="none"/>
              </w:rPr>
            </w:pPr>
          </w:p>
        </w:tc>
      </w:tr>
      <w:tr w14:paraId="1F78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0" w:hRule="atLeast"/>
          <w:jc w:val="center"/>
        </w:trPr>
        <w:tc>
          <w:tcPr>
            <w:tcW w:w="355" w:type="pct"/>
            <w:noWrap w:val="0"/>
            <w:vAlign w:val="center"/>
          </w:tcPr>
          <w:p w14:paraId="7AF7DBE4">
            <w:pPr>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2003" w:type="pct"/>
            <w:noWrap w:val="0"/>
            <w:vAlign w:val="center"/>
          </w:tcPr>
          <w:p w14:paraId="4AB30E4F">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功能要求：</w:t>
            </w:r>
          </w:p>
          <w:p w14:paraId="3DED54CF">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SmartCT Angio提供3D-RA（三维旋转血管造影）采集方案，仅需单次增强旋转血管造影即可实现解剖结构与血管的全面三维可视化。</w:t>
            </w:r>
          </w:p>
          <w:p w14:paraId="3BAAEEE4">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实用的临床分析工具</w:t>
            </w:r>
          </w:p>
          <w:p w14:paraId="3F27411C">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可对动脉瘤、复杂解剖结构或迂曲血管结构等复杂解剖结构进行三维评估</w:t>
            </w:r>
          </w:p>
          <w:p w14:paraId="6FDEBC7A">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虚拟支架技术可方便的进行手术方案制定和手术效果评估</w:t>
            </w:r>
          </w:p>
          <w:p w14:paraId="5E2E96A9">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模拟导管头塑型技术根据动脉瘤形态可自动指示导管头端的形状自动血管分析</w:t>
            </w:r>
          </w:p>
          <w:p w14:paraId="181772F2">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支持多种重建方式：</w:t>
            </w:r>
          </w:p>
          <w:p w14:paraId="2C742691">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支持任意角度观察血管形态</w:t>
            </w:r>
          </w:p>
          <w:p w14:paraId="55397716">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多种重建方式：容积/表面重建、最大密度投影（MIP）、仿真透视等</w:t>
            </w:r>
          </w:p>
          <w:p w14:paraId="388B48E1">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平面切割工具可以观察血管内部情况</w:t>
            </w:r>
          </w:p>
          <w:p w14:paraId="30D40A10">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多平面重建（MPR）支持从矢状位、冠状位和轴位进行查看</w:t>
            </w:r>
          </w:p>
          <w:p w14:paraId="7A901A4E">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添加注释功能</w:t>
            </w:r>
          </w:p>
        </w:tc>
        <w:tc>
          <w:tcPr>
            <w:tcW w:w="1786" w:type="pct"/>
            <w:noWrap w:val="0"/>
            <w:vAlign w:val="center"/>
          </w:tcPr>
          <w:p w14:paraId="662A1AFB">
            <w:pPr>
              <w:jc w:val="center"/>
              <w:rPr>
                <w:rFonts w:hint="eastAsia" w:ascii="仿宋" w:hAnsi="仿宋" w:eastAsia="仿宋" w:cs="仿宋"/>
                <w:color w:val="auto"/>
                <w:sz w:val="24"/>
                <w:highlight w:val="none"/>
              </w:rPr>
            </w:pPr>
          </w:p>
        </w:tc>
        <w:tc>
          <w:tcPr>
            <w:tcW w:w="440" w:type="pct"/>
            <w:noWrap w:val="0"/>
            <w:vAlign w:val="center"/>
          </w:tcPr>
          <w:p w14:paraId="5C589CD5">
            <w:pPr>
              <w:jc w:val="center"/>
              <w:rPr>
                <w:rFonts w:hint="eastAsia" w:ascii="仿宋" w:hAnsi="仿宋" w:eastAsia="仿宋" w:cs="仿宋"/>
                <w:color w:val="auto"/>
                <w:sz w:val="24"/>
                <w:highlight w:val="none"/>
              </w:rPr>
            </w:pPr>
          </w:p>
        </w:tc>
        <w:tc>
          <w:tcPr>
            <w:tcW w:w="414" w:type="pct"/>
            <w:noWrap w:val="0"/>
            <w:vAlign w:val="center"/>
          </w:tcPr>
          <w:p w14:paraId="04B17708">
            <w:pPr>
              <w:jc w:val="center"/>
              <w:rPr>
                <w:rFonts w:hint="eastAsia" w:ascii="仿宋" w:hAnsi="仿宋" w:eastAsia="仿宋" w:cs="仿宋"/>
                <w:color w:val="auto"/>
                <w:sz w:val="24"/>
                <w:highlight w:val="none"/>
              </w:rPr>
            </w:pPr>
          </w:p>
        </w:tc>
      </w:tr>
      <w:tr w14:paraId="30AB8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0" w:hRule="atLeast"/>
          <w:jc w:val="center"/>
        </w:trPr>
        <w:tc>
          <w:tcPr>
            <w:tcW w:w="355" w:type="pct"/>
            <w:noWrap w:val="0"/>
            <w:vAlign w:val="center"/>
          </w:tcPr>
          <w:p w14:paraId="3320AFB8">
            <w:pPr>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2003" w:type="pct"/>
            <w:noWrap w:val="0"/>
            <w:vAlign w:val="center"/>
          </w:tcPr>
          <w:p w14:paraId="301D3649">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飞利浦Azurion 7M20血管机维保需求</w:t>
            </w:r>
          </w:p>
          <w:p w14:paraId="66C7DE37">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1、维修服务：提供不限次远程维修服务和现场维修服务。</w:t>
            </w:r>
          </w:p>
          <w:p w14:paraId="65EFE215">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2、保养及保养所需耗材：每年四次保养, 保养期间运用质控软件进行图像质量检测，如有偏差，通过图像校准 或更换备件使其达到国家标准。</w:t>
            </w:r>
          </w:p>
          <w:p w14:paraId="1673E106">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3、包含所有配件的保修服务(球管、探测器除外)。</w:t>
            </w:r>
          </w:p>
          <w:p w14:paraId="18FA72E4">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4、服务支持结构。</w:t>
            </w:r>
          </w:p>
          <w:p w14:paraId="272E57DE">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4.1具有客户服务专用电话，365天×24小时服务。</w:t>
            </w:r>
          </w:p>
          <w:p w14:paraId="355CBC98">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4.2报修响应时间报修后2小时以内响应，服务工程师8小时以内到位。</w:t>
            </w:r>
          </w:p>
          <w:p w14:paraId="4220E4FC">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5、备件更换：提供原厂备件，所有更换的零部件必须为原厂认证且为全新配件（提供承诺函）。</w:t>
            </w:r>
          </w:p>
          <w:p w14:paraId="6124E5B6">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6、保证开机率≥95%(每年按365天计算)全年停机不超过18天，停机每超1天，维保时间顺延3天。</w:t>
            </w:r>
          </w:p>
          <w:p w14:paraId="6B3ECAA3">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7、图像质量控制：具有检验与校正图像质量的工具和能力，保证图像达到出厂标准。</w:t>
            </w:r>
          </w:p>
          <w:p w14:paraId="4CB55C4B">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8、备件库要求</w:t>
            </w:r>
          </w:p>
          <w:p w14:paraId="11768741">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8.1 国内备件库数量≥2个</w:t>
            </w:r>
          </w:p>
          <w:p w14:paraId="388A18A5">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8.2 国内备件库库房为独立备件库</w:t>
            </w:r>
          </w:p>
          <w:p w14:paraId="4E43820A">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9、每年度向院方提交该年度维修保养总结报告装订本。</w:t>
            </w:r>
          </w:p>
          <w:p w14:paraId="0655F692">
            <w:pPr>
              <w:spacing w:line="360" w:lineRule="auto"/>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rPr>
              <w:t>10、配合每年度国家相关部门对该设备的检测工作，发现问题及时整改。</w:t>
            </w:r>
          </w:p>
        </w:tc>
        <w:tc>
          <w:tcPr>
            <w:tcW w:w="1786" w:type="pct"/>
            <w:noWrap w:val="0"/>
            <w:vAlign w:val="center"/>
          </w:tcPr>
          <w:p w14:paraId="104794BE">
            <w:pPr>
              <w:jc w:val="center"/>
              <w:rPr>
                <w:rFonts w:hint="eastAsia" w:ascii="仿宋" w:hAnsi="仿宋" w:eastAsia="仿宋" w:cs="仿宋"/>
                <w:color w:val="auto"/>
                <w:sz w:val="24"/>
                <w:highlight w:val="none"/>
              </w:rPr>
            </w:pPr>
          </w:p>
        </w:tc>
        <w:tc>
          <w:tcPr>
            <w:tcW w:w="440" w:type="pct"/>
            <w:noWrap w:val="0"/>
            <w:vAlign w:val="center"/>
          </w:tcPr>
          <w:p w14:paraId="7ACE2B82">
            <w:pPr>
              <w:jc w:val="center"/>
              <w:rPr>
                <w:rFonts w:hint="eastAsia" w:ascii="仿宋" w:hAnsi="仿宋" w:eastAsia="仿宋" w:cs="仿宋"/>
                <w:color w:val="auto"/>
                <w:sz w:val="24"/>
                <w:highlight w:val="none"/>
              </w:rPr>
            </w:pPr>
          </w:p>
        </w:tc>
        <w:tc>
          <w:tcPr>
            <w:tcW w:w="414" w:type="pct"/>
            <w:noWrap w:val="0"/>
            <w:vAlign w:val="center"/>
          </w:tcPr>
          <w:p w14:paraId="6A3AC98D">
            <w:pPr>
              <w:jc w:val="center"/>
              <w:rPr>
                <w:rFonts w:hint="eastAsia" w:ascii="仿宋" w:hAnsi="仿宋" w:eastAsia="仿宋" w:cs="仿宋"/>
                <w:color w:val="auto"/>
                <w:sz w:val="24"/>
                <w:highlight w:val="none"/>
              </w:rPr>
            </w:pPr>
          </w:p>
        </w:tc>
      </w:tr>
    </w:tbl>
    <w:p w14:paraId="1181CEDB">
      <w:pPr>
        <w:rPr>
          <w:rFonts w:hint="eastAsia" w:ascii="仿宋" w:hAnsi="仿宋" w:eastAsia="仿宋" w:cs="仿宋"/>
          <w:color w:val="auto"/>
          <w:highlight w:val="none"/>
        </w:rPr>
      </w:pPr>
    </w:p>
    <w:p w14:paraId="5B758E6F">
      <w:pPr>
        <w:rPr>
          <w:rFonts w:hint="eastAsia" w:ascii="仿宋" w:hAnsi="仿宋" w:eastAsia="仿宋" w:cs="仿宋"/>
          <w:color w:val="auto"/>
          <w:sz w:val="24"/>
          <w:highlight w:val="none"/>
        </w:rPr>
      </w:pPr>
    </w:p>
    <w:p w14:paraId="50D36721">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551C838">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3713D5C8">
      <w:pPr>
        <w:kinsoku w:val="0"/>
        <w:spacing w:line="480" w:lineRule="auto"/>
        <w:ind w:firstLine="720" w:firstLineChars="3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p>
    <w:p w14:paraId="1AABB10F">
      <w:pPr>
        <w:rPr>
          <w:rFonts w:hint="eastAsia" w:ascii="仿宋" w:hAnsi="仿宋" w:eastAsia="仿宋" w:cs="仿宋"/>
          <w:color w:val="auto"/>
          <w:sz w:val="24"/>
          <w:highlight w:val="none"/>
        </w:rPr>
      </w:pPr>
    </w:p>
    <w:p w14:paraId="217F4A0A">
      <w:pPr>
        <w:pStyle w:val="1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  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 指谈判文件中的</w:t>
      </w:r>
      <w:r>
        <w:rPr>
          <w:rFonts w:hint="eastAsia" w:ascii="仿宋" w:hAnsi="仿宋" w:eastAsia="仿宋" w:cs="仿宋"/>
          <w:color w:val="auto"/>
          <w:sz w:val="24"/>
          <w:szCs w:val="24"/>
          <w:highlight w:val="none"/>
          <w:lang w:val="en-US" w:eastAsia="zh-CN"/>
        </w:rPr>
        <w:t>服务要求</w:t>
      </w:r>
      <w:r>
        <w:rPr>
          <w:rFonts w:hint="eastAsia" w:ascii="仿宋" w:hAnsi="仿宋" w:eastAsia="仿宋" w:cs="仿宋"/>
          <w:color w:val="auto"/>
          <w:sz w:val="24"/>
          <w:szCs w:val="24"/>
          <w:highlight w:val="none"/>
        </w:rPr>
        <w:t>,供应商应按照谈判文件中的内容逐项响应。</w:t>
      </w:r>
    </w:p>
    <w:p w14:paraId="0606EA7F">
      <w:pPr>
        <w:pStyle w:val="1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☆2指供应商</w:t>
      </w:r>
      <w:r>
        <w:rPr>
          <w:rFonts w:hint="eastAsia" w:ascii="仿宋" w:hAnsi="仿宋" w:eastAsia="仿宋" w:cs="仿宋"/>
          <w:color w:val="auto"/>
          <w:sz w:val="24"/>
          <w:szCs w:val="24"/>
          <w:highlight w:val="none"/>
          <w:lang w:val="en-US" w:eastAsia="zh-CN"/>
        </w:rPr>
        <w:t>对服务要求的响应</w:t>
      </w:r>
      <w:r>
        <w:rPr>
          <w:rFonts w:hint="eastAsia" w:ascii="仿宋" w:hAnsi="仿宋" w:eastAsia="仿宋" w:cs="仿宋"/>
          <w:color w:val="auto"/>
          <w:sz w:val="24"/>
          <w:szCs w:val="24"/>
          <w:highlight w:val="none"/>
        </w:rPr>
        <w:t>,供应商应逐条如实填写。</w:t>
      </w:r>
    </w:p>
    <w:p w14:paraId="2910725D">
      <w:pPr>
        <w:pStyle w:val="1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偏离说明填写：优于、等于或低于。</w:t>
      </w:r>
    </w:p>
    <w:p w14:paraId="7D9E4590">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 w:hAnsi="仿宋" w:eastAsia="仿宋" w:cs="仿宋"/>
          <w:color w:val="auto"/>
          <w:sz w:val="24"/>
          <w:highlight w:val="none"/>
        </w:rPr>
      </w:pPr>
      <w:bookmarkStart w:id="3" w:name="_Toc19088"/>
      <w:bookmarkStart w:id="4" w:name="_Toc377297039"/>
    </w:p>
    <w:p w14:paraId="333B0C11">
      <w:pPr>
        <w:outlineLvl w:val="2"/>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b/>
          <w:bCs/>
          <w:color w:val="auto"/>
          <w:sz w:val="28"/>
          <w:szCs w:val="28"/>
          <w:highlight w:val="none"/>
        </w:rPr>
        <w:t>附表2</w:t>
      </w:r>
      <w:bookmarkEnd w:id="3"/>
    </w:p>
    <w:p w14:paraId="7A4A17A5">
      <w:pPr>
        <w:jc w:val="center"/>
        <w:outlineLvl w:val="2"/>
        <w:rPr>
          <w:rFonts w:hint="eastAsia" w:ascii="仿宋" w:hAnsi="仿宋" w:eastAsia="仿宋" w:cs="仿宋"/>
          <w:b/>
          <w:color w:val="auto"/>
          <w:sz w:val="32"/>
          <w:szCs w:val="32"/>
          <w:highlight w:val="none"/>
        </w:rPr>
      </w:pPr>
      <w:bookmarkStart w:id="5" w:name="_Toc30987"/>
      <w:r>
        <w:rPr>
          <w:rFonts w:hint="eastAsia" w:ascii="仿宋" w:hAnsi="仿宋" w:eastAsia="仿宋" w:cs="仿宋"/>
          <w:b/>
          <w:color w:val="auto"/>
          <w:sz w:val="32"/>
          <w:szCs w:val="32"/>
          <w:highlight w:val="none"/>
        </w:rPr>
        <w:t>商务及合同主要条款响应/偏离表</w:t>
      </w:r>
      <w:bookmarkEnd w:id="4"/>
      <w:bookmarkEnd w:id="5"/>
    </w:p>
    <w:p w14:paraId="39E69840">
      <w:pPr>
        <w:spacing w:line="432" w:lineRule="auto"/>
        <w:rPr>
          <w:rFonts w:hint="eastAsia" w:ascii="仿宋" w:hAnsi="仿宋" w:eastAsia="仿宋" w:cs="仿宋"/>
          <w:color w:val="auto"/>
          <w:sz w:val="24"/>
          <w:highlight w:val="none"/>
        </w:rPr>
      </w:pPr>
    </w:p>
    <w:p w14:paraId="7B32729C">
      <w:pPr>
        <w:kinsoku w:val="0"/>
        <w:spacing w:line="500" w:lineRule="exact"/>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lang w:eastAsia="zh-CN"/>
        </w:rPr>
        <w:t>2025年血管造影机维保及3D升级服务采购项目</w:t>
      </w:r>
    </w:p>
    <w:p w14:paraId="624B7E15">
      <w:pPr>
        <w:kinsoku w:val="0"/>
        <w:spacing w:line="500" w:lineRule="exact"/>
        <w:ind w:firstLine="240" w:firstLineChars="100"/>
        <w:rPr>
          <w:rFonts w:hint="eastAsia"/>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lang w:val="en-US" w:eastAsia="zh-CN"/>
        </w:rPr>
        <w:t>HXGJXM2025-ZC-DY1024</w:t>
      </w:r>
      <w:bookmarkStart w:id="23" w:name="_GoBack"/>
      <w:bookmarkEnd w:id="23"/>
    </w:p>
    <w:tbl>
      <w:tblPr>
        <w:tblStyle w:val="9"/>
        <w:tblW w:w="87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805"/>
        <w:gridCol w:w="2158"/>
        <w:gridCol w:w="2575"/>
        <w:gridCol w:w="1506"/>
      </w:tblGrid>
      <w:tr w14:paraId="6027B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754" w:type="dxa"/>
            <w:noWrap w:val="0"/>
            <w:vAlign w:val="center"/>
          </w:tcPr>
          <w:p w14:paraId="4BDDD516">
            <w:pPr>
              <w:pStyle w:val="11"/>
              <w:spacing w:line="4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805" w:type="dxa"/>
            <w:noWrap w:val="0"/>
            <w:vAlign w:val="center"/>
          </w:tcPr>
          <w:p w14:paraId="5877E9F6">
            <w:pPr>
              <w:pStyle w:val="11"/>
              <w:spacing w:line="4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谈判内容</w:t>
            </w:r>
          </w:p>
        </w:tc>
        <w:tc>
          <w:tcPr>
            <w:tcW w:w="2158" w:type="dxa"/>
            <w:tcBorders>
              <w:right w:val="single" w:color="auto" w:sz="4" w:space="0"/>
            </w:tcBorders>
            <w:noWrap w:val="0"/>
            <w:vAlign w:val="center"/>
          </w:tcPr>
          <w:p w14:paraId="3B63867B">
            <w:pPr>
              <w:pStyle w:val="11"/>
              <w:spacing w:line="4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谈判要求的商务及合同主要条款</w:t>
            </w:r>
          </w:p>
        </w:tc>
        <w:tc>
          <w:tcPr>
            <w:tcW w:w="2575" w:type="dxa"/>
            <w:tcBorders>
              <w:top w:val="single" w:color="auto" w:sz="4" w:space="0"/>
              <w:left w:val="single" w:color="auto" w:sz="4" w:space="0"/>
              <w:bottom w:val="single" w:color="auto" w:sz="4" w:space="0"/>
              <w:right w:val="single" w:color="auto" w:sz="4" w:space="0"/>
            </w:tcBorders>
            <w:noWrap w:val="0"/>
            <w:vAlign w:val="center"/>
          </w:tcPr>
          <w:p w14:paraId="3927C520">
            <w:pPr>
              <w:pStyle w:val="11"/>
              <w:spacing w:line="4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谈判响应的商务及合同主要条款</w:t>
            </w:r>
          </w:p>
        </w:tc>
        <w:tc>
          <w:tcPr>
            <w:tcW w:w="1506" w:type="dxa"/>
            <w:tcBorders>
              <w:left w:val="single" w:color="auto" w:sz="4" w:space="0"/>
            </w:tcBorders>
            <w:noWrap w:val="0"/>
            <w:vAlign w:val="center"/>
          </w:tcPr>
          <w:p w14:paraId="11811955">
            <w:pPr>
              <w:pStyle w:val="11"/>
              <w:spacing w:line="4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偏离说明</w:t>
            </w:r>
          </w:p>
        </w:tc>
      </w:tr>
      <w:tr w14:paraId="1E5C2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754" w:type="dxa"/>
            <w:noWrap w:val="0"/>
            <w:vAlign w:val="top"/>
          </w:tcPr>
          <w:p w14:paraId="038E003A">
            <w:pPr>
              <w:pStyle w:val="11"/>
              <w:spacing w:line="600" w:lineRule="exact"/>
              <w:ind w:left="-120" w:leftChars="-57"/>
              <w:rPr>
                <w:rFonts w:hint="eastAsia" w:ascii="仿宋" w:hAnsi="仿宋" w:eastAsia="仿宋" w:cs="仿宋"/>
                <w:color w:val="auto"/>
                <w:sz w:val="24"/>
                <w:szCs w:val="24"/>
                <w:highlight w:val="none"/>
              </w:rPr>
            </w:pPr>
          </w:p>
        </w:tc>
        <w:tc>
          <w:tcPr>
            <w:tcW w:w="1805" w:type="dxa"/>
            <w:noWrap w:val="0"/>
            <w:vAlign w:val="top"/>
          </w:tcPr>
          <w:p w14:paraId="5D7C592A">
            <w:pPr>
              <w:pStyle w:val="11"/>
              <w:spacing w:line="400" w:lineRule="exact"/>
              <w:rPr>
                <w:rFonts w:hint="eastAsia" w:ascii="仿宋" w:hAnsi="仿宋" w:eastAsia="仿宋" w:cs="仿宋"/>
                <w:color w:val="auto"/>
                <w:sz w:val="24"/>
                <w:szCs w:val="24"/>
                <w:highlight w:val="none"/>
              </w:rPr>
            </w:pPr>
          </w:p>
        </w:tc>
        <w:tc>
          <w:tcPr>
            <w:tcW w:w="2158" w:type="dxa"/>
            <w:noWrap w:val="0"/>
            <w:vAlign w:val="center"/>
          </w:tcPr>
          <w:p w14:paraId="24C9377E">
            <w:pPr>
              <w:pStyle w:val="11"/>
              <w:spacing w:line="600" w:lineRule="exact"/>
              <w:rPr>
                <w:rFonts w:hint="eastAsia" w:ascii="仿宋" w:hAnsi="仿宋" w:eastAsia="仿宋" w:cs="仿宋"/>
                <w:color w:val="auto"/>
                <w:sz w:val="24"/>
                <w:szCs w:val="24"/>
                <w:highlight w:val="none"/>
              </w:rPr>
            </w:pPr>
          </w:p>
        </w:tc>
        <w:tc>
          <w:tcPr>
            <w:tcW w:w="2575" w:type="dxa"/>
            <w:tcBorders>
              <w:top w:val="single" w:color="auto" w:sz="4" w:space="0"/>
            </w:tcBorders>
            <w:noWrap w:val="0"/>
            <w:vAlign w:val="center"/>
          </w:tcPr>
          <w:p w14:paraId="3B860CDF">
            <w:pPr>
              <w:pStyle w:val="11"/>
              <w:spacing w:line="600" w:lineRule="exact"/>
              <w:rPr>
                <w:rFonts w:hint="eastAsia" w:ascii="仿宋" w:hAnsi="仿宋" w:eastAsia="仿宋" w:cs="仿宋"/>
                <w:color w:val="auto"/>
                <w:sz w:val="24"/>
                <w:szCs w:val="24"/>
                <w:highlight w:val="none"/>
              </w:rPr>
            </w:pPr>
          </w:p>
        </w:tc>
        <w:tc>
          <w:tcPr>
            <w:tcW w:w="1506" w:type="dxa"/>
            <w:noWrap w:val="0"/>
            <w:vAlign w:val="center"/>
          </w:tcPr>
          <w:p w14:paraId="782B6212">
            <w:pPr>
              <w:pStyle w:val="11"/>
              <w:spacing w:line="600" w:lineRule="exact"/>
              <w:rPr>
                <w:rFonts w:hint="eastAsia" w:ascii="仿宋" w:hAnsi="仿宋" w:eastAsia="仿宋" w:cs="仿宋"/>
                <w:color w:val="auto"/>
                <w:sz w:val="24"/>
                <w:szCs w:val="24"/>
                <w:highlight w:val="none"/>
              </w:rPr>
            </w:pPr>
          </w:p>
        </w:tc>
      </w:tr>
      <w:tr w14:paraId="6482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754" w:type="dxa"/>
            <w:noWrap w:val="0"/>
            <w:vAlign w:val="top"/>
          </w:tcPr>
          <w:p w14:paraId="79C176BB">
            <w:pPr>
              <w:pStyle w:val="11"/>
              <w:spacing w:line="600" w:lineRule="exact"/>
              <w:rPr>
                <w:rFonts w:hint="eastAsia" w:ascii="仿宋" w:hAnsi="仿宋" w:eastAsia="仿宋" w:cs="仿宋"/>
                <w:color w:val="auto"/>
                <w:sz w:val="24"/>
                <w:szCs w:val="24"/>
                <w:highlight w:val="none"/>
              </w:rPr>
            </w:pPr>
          </w:p>
        </w:tc>
        <w:tc>
          <w:tcPr>
            <w:tcW w:w="1805" w:type="dxa"/>
            <w:noWrap w:val="0"/>
            <w:vAlign w:val="top"/>
          </w:tcPr>
          <w:p w14:paraId="5271E2C5">
            <w:pPr>
              <w:pStyle w:val="11"/>
              <w:spacing w:line="600" w:lineRule="exact"/>
              <w:rPr>
                <w:rFonts w:hint="eastAsia" w:ascii="仿宋" w:hAnsi="仿宋" w:eastAsia="仿宋" w:cs="仿宋"/>
                <w:color w:val="auto"/>
                <w:sz w:val="24"/>
                <w:szCs w:val="24"/>
                <w:highlight w:val="none"/>
              </w:rPr>
            </w:pPr>
          </w:p>
        </w:tc>
        <w:tc>
          <w:tcPr>
            <w:tcW w:w="2158" w:type="dxa"/>
            <w:noWrap w:val="0"/>
            <w:vAlign w:val="top"/>
          </w:tcPr>
          <w:p w14:paraId="2972D037">
            <w:pPr>
              <w:pStyle w:val="11"/>
              <w:spacing w:line="600" w:lineRule="exact"/>
              <w:rPr>
                <w:rFonts w:hint="eastAsia" w:ascii="仿宋" w:hAnsi="仿宋" w:eastAsia="仿宋" w:cs="仿宋"/>
                <w:color w:val="auto"/>
                <w:sz w:val="24"/>
                <w:szCs w:val="24"/>
                <w:highlight w:val="none"/>
              </w:rPr>
            </w:pPr>
          </w:p>
        </w:tc>
        <w:tc>
          <w:tcPr>
            <w:tcW w:w="2575" w:type="dxa"/>
            <w:noWrap w:val="0"/>
            <w:vAlign w:val="top"/>
          </w:tcPr>
          <w:p w14:paraId="151D17E2">
            <w:pPr>
              <w:pStyle w:val="11"/>
              <w:spacing w:line="600" w:lineRule="exact"/>
              <w:rPr>
                <w:rFonts w:hint="eastAsia" w:ascii="仿宋" w:hAnsi="仿宋" w:eastAsia="仿宋" w:cs="仿宋"/>
                <w:color w:val="auto"/>
                <w:sz w:val="24"/>
                <w:szCs w:val="24"/>
                <w:highlight w:val="none"/>
              </w:rPr>
            </w:pPr>
          </w:p>
        </w:tc>
        <w:tc>
          <w:tcPr>
            <w:tcW w:w="1506" w:type="dxa"/>
            <w:noWrap w:val="0"/>
            <w:vAlign w:val="top"/>
          </w:tcPr>
          <w:p w14:paraId="52B882FA">
            <w:pPr>
              <w:pStyle w:val="11"/>
              <w:spacing w:line="600" w:lineRule="exact"/>
              <w:rPr>
                <w:rFonts w:hint="eastAsia" w:ascii="仿宋" w:hAnsi="仿宋" w:eastAsia="仿宋" w:cs="仿宋"/>
                <w:color w:val="auto"/>
                <w:sz w:val="24"/>
                <w:szCs w:val="24"/>
                <w:highlight w:val="none"/>
              </w:rPr>
            </w:pPr>
          </w:p>
        </w:tc>
      </w:tr>
      <w:tr w14:paraId="1BC5E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754" w:type="dxa"/>
            <w:noWrap w:val="0"/>
            <w:vAlign w:val="top"/>
          </w:tcPr>
          <w:p w14:paraId="141D7B16">
            <w:pPr>
              <w:pStyle w:val="11"/>
              <w:spacing w:line="600" w:lineRule="exact"/>
              <w:rPr>
                <w:rFonts w:hint="eastAsia" w:ascii="仿宋" w:hAnsi="仿宋" w:eastAsia="仿宋" w:cs="仿宋"/>
                <w:color w:val="auto"/>
                <w:sz w:val="24"/>
                <w:szCs w:val="24"/>
                <w:highlight w:val="none"/>
              </w:rPr>
            </w:pPr>
          </w:p>
        </w:tc>
        <w:tc>
          <w:tcPr>
            <w:tcW w:w="1805" w:type="dxa"/>
            <w:noWrap w:val="0"/>
            <w:vAlign w:val="top"/>
          </w:tcPr>
          <w:p w14:paraId="153DDFE8">
            <w:pPr>
              <w:pStyle w:val="11"/>
              <w:spacing w:line="600" w:lineRule="exact"/>
              <w:rPr>
                <w:rFonts w:hint="eastAsia" w:ascii="仿宋" w:hAnsi="仿宋" w:eastAsia="仿宋" w:cs="仿宋"/>
                <w:color w:val="auto"/>
                <w:sz w:val="24"/>
                <w:szCs w:val="24"/>
                <w:highlight w:val="none"/>
              </w:rPr>
            </w:pPr>
          </w:p>
        </w:tc>
        <w:tc>
          <w:tcPr>
            <w:tcW w:w="2158" w:type="dxa"/>
            <w:noWrap w:val="0"/>
            <w:vAlign w:val="top"/>
          </w:tcPr>
          <w:p w14:paraId="32A557CD">
            <w:pPr>
              <w:pStyle w:val="11"/>
              <w:spacing w:line="600" w:lineRule="exact"/>
              <w:rPr>
                <w:rFonts w:hint="eastAsia" w:ascii="仿宋" w:hAnsi="仿宋" w:eastAsia="仿宋" w:cs="仿宋"/>
                <w:color w:val="auto"/>
                <w:sz w:val="24"/>
                <w:szCs w:val="24"/>
                <w:highlight w:val="none"/>
              </w:rPr>
            </w:pPr>
          </w:p>
        </w:tc>
        <w:tc>
          <w:tcPr>
            <w:tcW w:w="2575" w:type="dxa"/>
            <w:noWrap w:val="0"/>
            <w:vAlign w:val="top"/>
          </w:tcPr>
          <w:p w14:paraId="2F42F2A0">
            <w:pPr>
              <w:pStyle w:val="11"/>
              <w:spacing w:line="600" w:lineRule="exact"/>
              <w:rPr>
                <w:rFonts w:hint="eastAsia" w:ascii="仿宋" w:hAnsi="仿宋" w:eastAsia="仿宋" w:cs="仿宋"/>
                <w:color w:val="auto"/>
                <w:sz w:val="24"/>
                <w:szCs w:val="24"/>
                <w:highlight w:val="none"/>
              </w:rPr>
            </w:pPr>
          </w:p>
        </w:tc>
        <w:tc>
          <w:tcPr>
            <w:tcW w:w="1506" w:type="dxa"/>
            <w:noWrap w:val="0"/>
            <w:vAlign w:val="top"/>
          </w:tcPr>
          <w:p w14:paraId="3A39E4D8">
            <w:pPr>
              <w:pStyle w:val="11"/>
              <w:spacing w:line="600" w:lineRule="exact"/>
              <w:rPr>
                <w:rFonts w:hint="eastAsia" w:ascii="仿宋" w:hAnsi="仿宋" w:eastAsia="仿宋" w:cs="仿宋"/>
                <w:color w:val="auto"/>
                <w:sz w:val="24"/>
                <w:szCs w:val="24"/>
                <w:highlight w:val="none"/>
              </w:rPr>
            </w:pPr>
          </w:p>
        </w:tc>
      </w:tr>
      <w:tr w14:paraId="65B21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54" w:type="dxa"/>
            <w:noWrap w:val="0"/>
            <w:vAlign w:val="top"/>
          </w:tcPr>
          <w:p w14:paraId="5F0CAEE5">
            <w:pPr>
              <w:pStyle w:val="11"/>
              <w:spacing w:line="600" w:lineRule="exact"/>
              <w:rPr>
                <w:rFonts w:hint="eastAsia" w:ascii="仿宋" w:hAnsi="仿宋" w:eastAsia="仿宋" w:cs="仿宋"/>
                <w:color w:val="auto"/>
                <w:sz w:val="24"/>
                <w:szCs w:val="24"/>
                <w:highlight w:val="none"/>
              </w:rPr>
            </w:pPr>
          </w:p>
        </w:tc>
        <w:tc>
          <w:tcPr>
            <w:tcW w:w="1805" w:type="dxa"/>
            <w:noWrap w:val="0"/>
            <w:vAlign w:val="top"/>
          </w:tcPr>
          <w:p w14:paraId="5ED6FD86">
            <w:pPr>
              <w:pStyle w:val="11"/>
              <w:spacing w:line="600" w:lineRule="exact"/>
              <w:rPr>
                <w:rFonts w:hint="eastAsia" w:ascii="仿宋" w:hAnsi="仿宋" w:eastAsia="仿宋" w:cs="仿宋"/>
                <w:color w:val="auto"/>
                <w:sz w:val="24"/>
                <w:szCs w:val="24"/>
                <w:highlight w:val="none"/>
              </w:rPr>
            </w:pPr>
          </w:p>
        </w:tc>
        <w:tc>
          <w:tcPr>
            <w:tcW w:w="2158" w:type="dxa"/>
            <w:noWrap w:val="0"/>
            <w:vAlign w:val="top"/>
          </w:tcPr>
          <w:p w14:paraId="1AD0826F">
            <w:pPr>
              <w:pStyle w:val="11"/>
              <w:spacing w:line="600" w:lineRule="exact"/>
              <w:rPr>
                <w:rFonts w:hint="eastAsia" w:ascii="仿宋" w:hAnsi="仿宋" w:eastAsia="仿宋" w:cs="仿宋"/>
                <w:color w:val="auto"/>
                <w:sz w:val="24"/>
                <w:szCs w:val="24"/>
                <w:highlight w:val="none"/>
              </w:rPr>
            </w:pPr>
          </w:p>
        </w:tc>
        <w:tc>
          <w:tcPr>
            <w:tcW w:w="2575" w:type="dxa"/>
            <w:noWrap w:val="0"/>
            <w:vAlign w:val="top"/>
          </w:tcPr>
          <w:p w14:paraId="563558CB">
            <w:pPr>
              <w:pStyle w:val="11"/>
              <w:spacing w:line="600" w:lineRule="exact"/>
              <w:rPr>
                <w:rFonts w:hint="eastAsia" w:ascii="仿宋" w:hAnsi="仿宋" w:eastAsia="仿宋" w:cs="仿宋"/>
                <w:color w:val="auto"/>
                <w:sz w:val="24"/>
                <w:szCs w:val="24"/>
                <w:highlight w:val="none"/>
              </w:rPr>
            </w:pPr>
          </w:p>
        </w:tc>
        <w:tc>
          <w:tcPr>
            <w:tcW w:w="1506" w:type="dxa"/>
            <w:noWrap w:val="0"/>
            <w:vAlign w:val="top"/>
          </w:tcPr>
          <w:p w14:paraId="4BABD082">
            <w:pPr>
              <w:pStyle w:val="11"/>
              <w:spacing w:line="600" w:lineRule="exact"/>
              <w:rPr>
                <w:rFonts w:hint="eastAsia" w:ascii="仿宋" w:hAnsi="仿宋" w:eastAsia="仿宋" w:cs="仿宋"/>
                <w:color w:val="auto"/>
                <w:sz w:val="24"/>
                <w:szCs w:val="24"/>
                <w:highlight w:val="none"/>
              </w:rPr>
            </w:pPr>
          </w:p>
        </w:tc>
      </w:tr>
      <w:tr w14:paraId="3A3C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754" w:type="dxa"/>
            <w:noWrap w:val="0"/>
            <w:vAlign w:val="top"/>
          </w:tcPr>
          <w:p w14:paraId="1D3C2CF7">
            <w:pPr>
              <w:pStyle w:val="11"/>
              <w:spacing w:line="600" w:lineRule="exact"/>
              <w:rPr>
                <w:rFonts w:hint="eastAsia" w:ascii="仿宋" w:hAnsi="仿宋" w:eastAsia="仿宋" w:cs="仿宋"/>
                <w:color w:val="auto"/>
                <w:sz w:val="24"/>
                <w:szCs w:val="24"/>
                <w:highlight w:val="none"/>
              </w:rPr>
            </w:pPr>
          </w:p>
        </w:tc>
        <w:tc>
          <w:tcPr>
            <w:tcW w:w="1805" w:type="dxa"/>
            <w:noWrap w:val="0"/>
            <w:vAlign w:val="top"/>
          </w:tcPr>
          <w:p w14:paraId="556CC3D1">
            <w:pPr>
              <w:pStyle w:val="11"/>
              <w:spacing w:line="600" w:lineRule="exact"/>
              <w:rPr>
                <w:rFonts w:hint="eastAsia" w:ascii="仿宋" w:hAnsi="仿宋" w:eastAsia="仿宋" w:cs="仿宋"/>
                <w:color w:val="auto"/>
                <w:sz w:val="24"/>
                <w:szCs w:val="24"/>
                <w:highlight w:val="none"/>
              </w:rPr>
            </w:pPr>
          </w:p>
        </w:tc>
        <w:tc>
          <w:tcPr>
            <w:tcW w:w="2158" w:type="dxa"/>
            <w:noWrap w:val="0"/>
            <w:vAlign w:val="top"/>
          </w:tcPr>
          <w:p w14:paraId="6D12AC61">
            <w:pPr>
              <w:pStyle w:val="11"/>
              <w:spacing w:line="600" w:lineRule="exact"/>
              <w:rPr>
                <w:rFonts w:hint="eastAsia" w:ascii="仿宋" w:hAnsi="仿宋" w:eastAsia="仿宋" w:cs="仿宋"/>
                <w:color w:val="auto"/>
                <w:sz w:val="24"/>
                <w:szCs w:val="24"/>
                <w:highlight w:val="none"/>
              </w:rPr>
            </w:pPr>
          </w:p>
        </w:tc>
        <w:tc>
          <w:tcPr>
            <w:tcW w:w="2575" w:type="dxa"/>
            <w:noWrap w:val="0"/>
            <w:vAlign w:val="top"/>
          </w:tcPr>
          <w:p w14:paraId="1D0727FA">
            <w:pPr>
              <w:pStyle w:val="11"/>
              <w:spacing w:line="600" w:lineRule="exact"/>
              <w:rPr>
                <w:rFonts w:hint="eastAsia" w:ascii="仿宋" w:hAnsi="仿宋" w:eastAsia="仿宋" w:cs="仿宋"/>
                <w:color w:val="auto"/>
                <w:sz w:val="24"/>
                <w:szCs w:val="24"/>
                <w:highlight w:val="none"/>
              </w:rPr>
            </w:pPr>
          </w:p>
        </w:tc>
        <w:tc>
          <w:tcPr>
            <w:tcW w:w="1506" w:type="dxa"/>
            <w:noWrap w:val="0"/>
            <w:vAlign w:val="top"/>
          </w:tcPr>
          <w:p w14:paraId="1BECFF2A">
            <w:pPr>
              <w:pStyle w:val="11"/>
              <w:spacing w:line="600" w:lineRule="exact"/>
              <w:rPr>
                <w:rFonts w:hint="eastAsia" w:ascii="仿宋" w:hAnsi="仿宋" w:eastAsia="仿宋" w:cs="仿宋"/>
                <w:color w:val="auto"/>
                <w:sz w:val="24"/>
                <w:szCs w:val="24"/>
                <w:highlight w:val="none"/>
              </w:rPr>
            </w:pPr>
          </w:p>
        </w:tc>
      </w:tr>
    </w:tbl>
    <w:p w14:paraId="609B4C14">
      <w:pPr>
        <w:kinsoku w:val="0"/>
        <w:spacing w:line="500" w:lineRule="exact"/>
        <w:ind w:left="-359" w:leftChars="-171" w:firstLine="358"/>
        <w:rPr>
          <w:rFonts w:hint="eastAsia" w:ascii="仿宋" w:hAnsi="仿宋" w:eastAsia="仿宋" w:cs="仿宋"/>
          <w:b/>
          <w:color w:val="auto"/>
          <w:sz w:val="24"/>
          <w:highlight w:val="none"/>
        </w:rPr>
      </w:pPr>
    </w:p>
    <w:p w14:paraId="0951E058">
      <w:pPr>
        <w:spacing w:line="432" w:lineRule="auto"/>
        <w:rPr>
          <w:rFonts w:hint="eastAsia" w:ascii="仿宋" w:hAnsi="仿宋" w:eastAsia="仿宋" w:cs="仿宋"/>
          <w:color w:val="auto"/>
          <w:sz w:val="24"/>
          <w:highlight w:val="none"/>
          <w:lang w:val="en-US"/>
        </w:rPr>
      </w:pPr>
      <w:r>
        <w:rPr>
          <w:rFonts w:hint="eastAsia" w:ascii="仿宋" w:hAnsi="仿宋" w:eastAsia="仿宋" w:cs="仿宋"/>
          <w:color w:val="auto"/>
          <w:sz w:val="24"/>
          <w:highlight w:val="none"/>
        </w:rPr>
        <w:t>注：</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lang w:val="en-US"/>
        </w:rPr>
        <w:t>本表只填写</w:t>
      </w:r>
      <w:r>
        <w:rPr>
          <w:rFonts w:hint="eastAsia" w:ascii="仿宋" w:hAnsi="仿宋" w:eastAsia="仿宋" w:cs="仿宋"/>
          <w:color w:val="auto"/>
          <w:sz w:val="24"/>
          <w:highlight w:val="none"/>
          <w:lang w:val="en-US" w:eastAsia="zh-CN"/>
        </w:rPr>
        <w:t>响应</w:t>
      </w:r>
      <w:r>
        <w:rPr>
          <w:rFonts w:hint="eastAsia" w:ascii="仿宋" w:hAnsi="仿宋" w:eastAsia="仿宋" w:cs="仿宋"/>
          <w:color w:val="auto"/>
          <w:sz w:val="24"/>
          <w:highlight w:val="none"/>
          <w:lang w:val="en-US"/>
        </w:rPr>
        <w:t>文件中与</w:t>
      </w:r>
      <w:r>
        <w:rPr>
          <w:rFonts w:hint="eastAsia" w:ascii="仿宋" w:hAnsi="仿宋" w:eastAsia="仿宋" w:cs="仿宋"/>
          <w:color w:val="auto"/>
          <w:sz w:val="24"/>
          <w:highlight w:val="none"/>
          <w:lang w:val="en-US" w:eastAsia="zh-CN"/>
        </w:rPr>
        <w:t>谈判</w:t>
      </w:r>
      <w:r>
        <w:rPr>
          <w:rFonts w:hint="eastAsia" w:ascii="仿宋" w:hAnsi="仿宋" w:eastAsia="仿宋" w:cs="仿宋"/>
          <w:color w:val="auto"/>
          <w:sz w:val="24"/>
          <w:highlight w:val="none"/>
          <w:lang w:val="en-US"/>
        </w:rPr>
        <w:t>文件有偏离（包括正偏离和负偏离）的内容，</w:t>
      </w:r>
      <w:r>
        <w:rPr>
          <w:rFonts w:hint="eastAsia" w:ascii="仿宋" w:hAnsi="仿宋" w:eastAsia="仿宋" w:cs="仿宋"/>
          <w:b/>
          <w:bCs/>
          <w:color w:val="auto"/>
          <w:sz w:val="24"/>
          <w:highlight w:val="none"/>
          <w:lang w:val="en-US" w:eastAsia="zh-CN"/>
        </w:rPr>
        <w:t>响应</w:t>
      </w:r>
      <w:r>
        <w:rPr>
          <w:rFonts w:hint="eastAsia" w:ascii="仿宋" w:hAnsi="仿宋" w:eastAsia="仿宋" w:cs="仿宋"/>
          <w:b/>
          <w:bCs/>
          <w:color w:val="auto"/>
          <w:sz w:val="24"/>
          <w:highlight w:val="none"/>
          <w:lang w:val="en-US"/>
        </w:rPr>
        <w:t>文件中商务响应与</w:t>
      </w:r>
      <w:r>
        <w:rPr>
          <w:rFonts w:hint="eastAsia" w:ascii="仿宋" w:hAnsi="仿宋" w:eastAsia="仿宋" w:cs="仿宋"/>
          <w:b/>
          <w:bCs/>
          <w:color w:val="auto"/>
          <w:sz w:val="24"/>
          <w:highlight w:val="none"/>
          <w:lang w:val="en-US" w:eastAsia="zh-CN"/>
        </w:rPr>
        <w:t>谈判</w:t>
      </w:r>
      <w:r>
        <w:rPr>
          <w:rFonts w:hint="eastAsia" w:ascii="仿宋" w:hAnsi="仿宋" w:eastAsia="仿宋" w:cs="仿宋"/>
          <w:b/>
          <w:bCs/>
          <w:color w:val="auto"/>
          <w:sz w:val="24"/>
          <w:highlight w:val="none"/>
          <w:lang w:val="en-US"/>
        </w:rPr>
        <w:t>文件要求完全一致的，不用在此表中列出，但必须提交空白表。</w:t>
      </w:r>
    </w:p>
    <w:p w14:paraId="5B39DCB2">
      <w:pPr>
        <w:spacing w:line="43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偏离说明填写：优于、等于或低于。</w:t>
      </w:r>
    </w:p>
    <w:p w14:paraId="3AD9B81D">
      <w:pPr>
        <w:kinsoku w:val="0"/>
        <w:spacing w:line="480" w:lineRule="auto"/>
        <w:ind w:firstLine="720" w:firstLineChars="300"/>
        <w:rPr>
          <w:rFonts w:hint="eastAsia" w:ascii="仿宋" w:hAnsi="仿宋" w:eastAsia="仿宋" w:cs="仿宋"/>
          <w:color w:val="auto"/>
          <w:sz w:val="24"/>
          <w:highlight w:val="none"/>
        </w:rPr>
      </w:pPr>
    </w:p>
    <w:p w14:paraId="1478CE5A">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5F450F6">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1FE695BF">
      <w:pPr>
        <w:kinsoku w:val="0"/>
        <w:spacing w:line="480" w:lineRule="auto"/>
        <w:ind w:firstLine="720" w:firstLineChars="3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r>
        <w:rPr>
          <w:rFonts w:hint="eastAsia" w:ascii="仿宋" w:hAnsi="仿宋" w:eastAsia="仿宋" w:cs="仿宋"/>
          <w:color w:val="auto"/>
          <w:sz w:val="24"/>
          <w:highlight w:val="none"/>
        </w:rPr>
        <w:br w:type="page"/>
      </w:r>
      <w:bookmarkStart w:id="6" w:name="_Toc18474"/>
      <w:r>
        <w:rPr>
          <w:rFonts w:hint="eastAsia" w:ascii="仿宋" w:hAnsi="仿宋" w:eastAsia="仿宋" w:cs="仿宋"/>
          <w:b/>
          <w:bCs/>
          <w:color w:val="auto"/>
          <w:sz w:val="28"/>
          <w:szCs w:val="28"/>
          <w:highlight w:val="none"/>
          <w:lang w:eastAsia="zh-CN"/>
        </w:rPr>
        <w:t>附件</w:t>
      </w:r>
      <w:r>
        <w:rPr>
          <w:rFonts w:hint="eastAsia" w:ascii="仿宋" w:hAnsi="仿宋" w:eastAsia="仿宋" w:cs="仿宋"/>
          <w:b/>
          <w:bCs/>
          <w:color w:val="auto"/>
          <w:sz w:val="28"/>
          <w:szCs w:val="28"/>
          <w:highlight w:val="none"/>
          <w:lang w:val="en-US" w:eastAsia="zh-CN"/>
        </w:rPr>
        <w:t>3</w:t>
      </w:r>
      <w:bookmarkEnd w:id="6"/>
    </w:p>
    <w:p w14:paraId="0E06EA67">
      <w:pPr>
        <w:jc w:val="center"/>
        <w:outlineLvl w:val="2"/>
        <w:rPr>
          <w:rFonts w:hint="eastAsia" w:ascii="仿宋" w:hAnsi="仿宋" w:eastAsia="仿宋" w:cs="仿宋"/>
          <w:b/>
          <w:color w:val="auto"/>
          <w:sz w:val="32"/>
          <w:szCs w:val="32"/>
          <w:highlight w:val="none"/>
        </w:rPr>
      </w:pPr>
      <w:bookmarkStart w:id="7" w:name="_Toc31624"/>
      <w:r>
        <w:rPr>
          <w:rFonts w:hint="eastAsia" w:ascii="仿宋" w:hAnsi="仿宋" w:eastAsia="仿宋" w:cs="仿宋"/>
          <w:b/>
          <w:color w:val="auto"/>
          <w:sz w:val="32"/>
          <w:szCs w:val="32"/>
          <w:highlight w:val="none"/>
        </w:rPr>
        <w:t>服务承诺</w:t>
      </w:r>
      <w:bookmarkEnd w:id="7"/>
    </w:p>
    <w:p w14:paraId="24F3825D">
      <w:pPr>
        <w:spacing w:line="480" w:lineRule="auto"/>
        <w:ind w:firstLine="470" w:firstLineChars="196"/>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我公司就项目名称为</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2025年血管造影机维保及3D升级服务采购项目</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，项目编号为</w:t>
      </w:r>
      <w:r>
        <w:rPr>
          <w:rFonts w:hint="eastAsia" w:ascii="仿宋" w:hAnsi="仿宋" w:eastAsia="仿宋" w:cs="仿宋"/>
          <w:color w:val="auto"/>
          <w:sz w:val="24"/>
          <w:highlight w:val="none"/>
          <w:u w:val="single"/>
          <w:lang w:eastAsia="zh-CN"/>
        </w:rPr>
        <w:t>HXGJXM2025-ZC-DY1024</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none"/>
          <w:lang w:val="en-US" w:eastAsia="zh-CN"/>
        </w:rPr>
        <w:t>，</w:t>
      </w:r>
      <w:r>
        <w:rPr>
          <w:rFonts w:hint="eastAsia" w:ascii="仿宋" w:hAnsi="仿宋" w:eastAsia="仿宋" w:cs="仿宋"/>
          <w:color w:val="auto"/>
          <w:sz w:val="24"/>
          <w:highlight w:val="none"/>
        </w:rPr>
        <w:t>承诺如下：</w:t>
      </w:r>
    </w:p>
    <w:p w14:paraId="09604EFD">
      <w:pPr>
        <w:spacing w:line="480" w:lineRule="auto"/>
        <w:ind w:firstLine="470" w:firstLineChars="196"/>
        <w:rPr>
          <w:rFonts w:hint="eastAsia" w:ascii="仿宋" w:hAnsi="仿宋" w:eastAsia="仿宋" w:cs="仿宋"/>
          <w:color w:val="auto"/>
          <w:sz w:val="24"/>
          <w:highlight w:val="none"/>
        </w:rPr>
      </w:pPr>
    </w:p>
    <w:p w14:paraId="637F0D66">
      <w:pPr>
        <w:spacing w:line="480" w:lineRule="auto"/>
        <w:ind w:firstLine="470" w:firstLineChars="196"/>
        <w:rPr>
          <w:rFonts w:hint="eastAsia" w:ascii="仿宋" w:hAnsi="仿宋" w:eastAsia="仿宋" w:cs="仿宋"/>
          <w:color w:val="auto"/>
          <w:sz w:val="24"/>
          <w:highlight w:val="none"/>
        </w:rPr>
      </w:pPr>
    </w:p>
    <w:p w14:paraId="4D64AF79">
      <w:pPr>
        <w:spacing w:line="480" w:lineRule="auto"/>
        <w:ind w:firstLine="470" w:firstLineChars="196"/>
        <w:rPr>
          <w:rFonts w:hint="eastAsia" w:ascii="仿宋" w:hAnsi="仿宋" w:eastAsia="仿宋" w:cs="仿宋"/>
          <w:color w:val="auto"/>
          <w:sz w:val="24"/>
          <w:highlight w:val="none"/>
        </w:rPr>
      </w:pPr>
    </w:p>
    <w:p w14:paraId="31CE25FB">
      <w:pPr>
        <w:spacing w:line="480" w:lineRule="auto"/>
        <w:ind w:firstLine="470" w:firstLineChars="196"/>
        <w:rPr>
          <w:rFonts w:hint="eastAsia" w:ascii="仿宋" w:hAnsi="仿宋" w:eastAsia="仿宋" w:cs="仿宋"/>
          <w:color w:val="auto"/>
          <w:sz w:val="24"/>
          <w:highlight w:val="none"/>
        </w:rPr>
      </w:pPr>
    </w:p>
    <w:p w14:paraId="15E66711">
      <w:pPr>
        <w:spacing w:line="480" w:lineRule="auto"/>
        <w:ind w:firstLine="470" w:firstLineChars="196"/>
        <w:rPr>
          <w:rFonts w:hint="eastAsia" w:ascii="仿宋" w:hAnsi="仿宋" w:eastAsia="仿宋" w:cs="仿宋"/>
          <w:color w:val="auto"/>
          <w:sz w:val="24"/>
          <w:highlight w:val="none"/>
        </w:rPr>
      </w:pPr>
    </w:p>
    <w:p w14:paraId="4A4C3EC8">
      <w:pPr>
        <w:spacing w:line="480" w:lineRule="auto"/>
        <w:ind w:firstLine="470" w:firstLineChars="196"/>
        <w:rPr>
          <w:rFonts w:hint="eastAsia" w:ascii="仿宋" w:hAnsi="仿宋" w:eastAsia="仿宋" w:cs="仿宋"/>
          <w:color w:val="auto"/>
          <w:sz w:val="24"/>
          <w:highlight w:val="none"/>
        </w:rPr>
      </w:pPr>
    </w:p>
    <w:p w14:paraId="19467130">
      <w:pPr>
        <w:spacing w:line="480" w:lineRule="auto"/>
        <w:ind w:firstLine="470" w:firstLineChars="196"/>
        <w:rPr>
          <w:rFonts w:hint="eastAsia" w:ascii="仿宋" w:hAnsi="仿宋" w:eastAsia="仿宋" w:cs="仿宋"/>
          <w:color w:val="auto"/>
          <w:sz w:val="24"/>
          <w:highlight w:val="none"/>
        </w:rPr>
      </w:pPr>
    </w:p>
    <w:p w14:paraId="1AAAE184">
      <w:pPr>
        <w:spacing w:line="480" w:lineRule="auto"/>
        <w:ind w:firstLine="470" w:firstLineChars="196"/>
        <w:rPr>
          <w:rFonts w:hint="eastAsia" w:ascii="仿宋" w:hAnsi="仿宋" w:eastAsia="仿宋" w:cs="仿宋"/>
          <w:color w:val="auto"/>
          <w:sz w:val="24"/>
          <w:highlight w:val="none"/>
        </w:rPr>
      </w:pPr>
    </w:p>
    <w:p w14:paraId="60F690E5">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5950BDFF">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0DB1A4F8">
      <w:pPr>
        <w:kinsoku w:val="0"/>
        <w:spacing w:line="480" w:lineRule="auto"/>
        <w:ind w:firstLine="720" w:firstLineChars="3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p>
    <w:p w14:paraId="505620D8">
      <w:pPr>
        <w:spacing w:line="480" w:lineRule="auto"/>
        <w:ind w:firstLine="470" w:firstLineChars="196"/>
        <w:rPr>
          <w:rFonts w:hint="eastAsia" w:ascii="仿宋" w:hAnsi="仿宋" w:eastAsia="仿宋" w:cs="仿宋"/>
          <w:color w:val="auto"/>
          <w:sz w:val="24"/>
          <w:highlight w:val="none"/>
        </w:rPr>
      </w:pPr>
    </w:p>
    <w:p w14:paraId="09EE48C5">
      <w:pPr>
        <w:outlineLvl w:val="2"/>
        <w:rPr>
          <w:rFonts w:hint="eastAsia" w:ascii="仿宋" w:hAnsi="仿宋" w:eastAsia="仿宋" w:cs="仿宋"/>
          <w:b/>
          <w:color w:val="auto"/>
          <w:sz w:val="24"/>
          <w:highlight w:val="yellow"/>
        </w:rPr>
      </w:pPr>
      <w:r>
        <w:rPr>
          <w:rFonts w:hint="eastAsia" w:ascii="仿宋" w:hAnsi="仿宋" w:eastAsia="仿宋" w:cs="仿宋"/>
          <w:color w:val="auto"/>
          <w:sz w:val="24"/>
          <w:highlight w:val="none"/>
        </w:rPr>
        <w:br w:type="page"/>
      </w:r>
      <w:bookmarkStart w:id="8" w:name="_Toc11754"/>
      <w:r>
        <w:rPr>
          <w:rFonts w:hint="eastAsia" w:ascii="仿宋" w:hAnsi="仿宋" w:eastAsia="仿宋" w:cs="仿宋"/>
          <w:b/>
          <w:bCs/>
          <w:color w:val="auto"/>
          <w:sz w:val="28"/>
          <w:szCs w:val="28"/>
          <w:highlight w:val="none"/>
          <w:lang w:eastAsia="zh-CN"/>
        </w:rPr>
        <w:t>附表</w:t>
      </w:r>
      <w:bookmarkStart w:id="9" w:name="_Toc225412373"/>
      <w:bookmarkStart w:id="10" w:name="_Toc225412171"/>
      <w:bookmarkStart w:id="11" w:name="_Toc225566882"/>
      <w:bookmarkStart w:id="12" w:name="_Toc225409965"/>
      <w:bookmarkStart w:id="13" w:name="_Toc341541375"/>
      <w:bookmarkStart w:id="14" w:name="_Toc225415659"/>
      <w:bookmarkStart w:id="15" w:name="_Toc225410807"/>
      <w:bookmarkStart w:id="16" w:name="_Toc225416061"/>
      <w:bookmarkStart w:id="17" w:name="_Toc225567481"/>
      <w:bookmarkStart w:id="18" w:name="_Toc225415860"/>
      <w:bookmarkStart w:id="19" w:name="_Toc225566701"/>
      <w:bookmarkStart w:id="20" w:name="_Toc396304713"/>
      <w:bookmarkStart w:id="21" w:name="_Toc225410181"/>
      <w:r>
        <w:rPr>
          <w:rFonts w:hint="eastAsia" w:ascii="仿宋" w:hAnsi="仿宋" w:eastAsia="仿宋" w:cs="仿宋"/>
          <w:b/>
          <w:bCs/>
          <w:color w:val="auto"/>
          <w:sz w:val="28"/>
          <w:szCs w:val="28"/>
          <w:highlight w:val="none"/>
          <w:lang w:eastAsia="zh-CN"/>
        </w:rPr>
        <w:t>4</w:t>
      </w:r>
      <w:bookmarkEnd w:id="8"/>
    </w:p>
    <w:p w14:paraId="27BA4668">
      <w:pPr>
        <w:spacing w:after="120"/>
        <w:jc w:val="center"/>
        <w:outlineLvl w:val="2"/>
        <w:rPr>
          <w:rFonts w:hint="eastAsia" w:ascii="仿宋" w:hAnsi="仿宋" w:eastAsia="仿宋" w:cs="仿宋"/>
          <w:color w:val="auto"/>
          <w:sz w:val="30"/>
          <w:szCs w:val="30"/>
          <w:highlight w:val="none"/>
        </w:rPr>
      </w:pPr>
      <w:bookmarkStart w:id="22" w:name="_Toc25920"/>
      <w:r>
        <w:rPr>
          <w:rFonts w:hint="eastAsia" w:ascii="仿宋" w:hAnsi="仿宋" w:eastAsia="仿宋" w:cs="仿宋"/>
          <w:b/>
          <w:color w:val="auto"/>
          <w:sz w:val="30"/>
          <w:szCs w:val="30"/>
          <w:highlight w:val="none"/>
        </w:rPr>
        <w:t>谈判供应商拟为本项目投入人员</w:t>
      </w:r>
      <w:bookmarkEnd w:id="9"/>
      <w:bookmarkEnd w:id="10"/>
      <w:bookmarkEnd w:id="11"/>
      <w:bookmarkEnd w:id="12"/>
      <w:bookmarkEnd w:id="13"/>
      <w:bookmarkEnd w:id="14"/>
      <w:bookmarkEnd w:id="15"/>
      <w:bookmarkEnd w:id="16"/>
      <w:bookmarkEnd w:id="17"/>
      <w:bookmarkEnd w:id="18"/>
      <w:bookmarkEnd w:id="19"/>
      <w:bookmarkEnd w:id="20"/>
      <w:bookmarkEnd w:id="21"/>
      <w:r>
        <w:rPr>
          <w:rFonts w:hint="eastAsia" w:ascii="仿宋" w:hAnsi="仿宋" w:eastAsia="仿宋" w:cs="仿宋"/>
          <w:b/>
          <w:color w:val="auto"/>
          <w:sz w:val="30"/>
          <w:szCs w:val="30"/>
          <w:highlight w:val="none"/>
        </w:rPr>
        <w:t>情况</w:t>
      </w:r>
      <w:bookmarkEnd w:id="22"/>
    </w:p>
    <w:tbl>
      <w:tblPr>
        <w:tblStyle w:val="9"/>
        <w:tblW w:w="875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96"/>
        <w:gridCol w:w="844"/>
        <w:gridCol w:w="704"/>
        <w:gridCol w:w="844"/>
        <w:gridCol w:w="746"/>
        <w:gridCol w:w="1071"/>
        <w:gridCol w:w="1127"/>
        <w:gridCol w:w="1142"/>
        <w:gridCol w:w="1580"/>
      </w:tblGrid>
      <w:tr w14:paraId="558C39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62"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13A5798E">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844" w:type="dxa"/>
            <w:tcBorders>
              <w:top w:val="single" w:color="auto" w:sz="4" w:space="0"/>
              <w:left w:val="single" w:color="auto" w:sz="4" w:space="0"/>
              <w:bottom w:val="single" w:color="auto" w:sz="4" w:space="0"/>
              <w:right w:val="single" w:color="auto" w:sz="4" w:space="0"/>
            </w:tcBorders>
            <w:noWrap w:val="0"/>
            <w:vAlign w:val="center"/>
          </w:tcPr>
          <w:p w14:paraId="0CEF681C">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姓名</w:t>
            </w:r>
          </w:p>
        </w:tc>
        <w:tc>
          <w:tcPr>
            <w:tcW w:w="704" w:type="dxa"/>
            <w:tcBorders>
              <w:top w:val="single" w:color="auto" w:sz="4" w:space="0"/>
              <w:left w:val="single" w:color="auto" w:sz="4" w:space="0"/>
              <w:bottom w:val="single" w:color="auto" w:sz="4" w:space="0"/>
              <w:right w:val="single" w:color="auto" w:sz="4" w:space="0"/>
            </w:tcBorders>
            <w:noWrap w:val="0"/>
            <w:vAlign w:val="center"/>
          </w:tcPr>
          <w:p w14:paraId="3BCD6DE0">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性别</w:t>
            </w:r>
          </w:p>
        </w:tc>
        <w:tc>
          <w:tcPr>
            <w:tcW w:w="844" w:type="dxa"/>
            <w:tcBorders>
              <w:top w:val="single" w:color="auto" w:sz="4" w:space="0"/>
              <w:left w:val="single" w:color="auto" w:sz="4" w:space="0"/>
              <w:bottom w:val="single" w:color="auto" w:sz="4" w:space="0"/>
              <w:right w:val="single" w:color="auto" w:sz="4" w:space="0"/>
            </w:tcBorders>
            <w:noWrap w:val="0"/>
            <w:vAlign w:val="center"/>
          </w:tcPr>
          <w:p w14:paraId="6631048C">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年龄</w:t>
            </w:r>
          </w:p>
        </w:tc>
        <w:tc>
          <w:tcPr>
            <w:tcW w:w="746" w:type="dxa"/>
            <w:tcBorders>
              <w:top w:val="single" w:color="auto" w:sz="4" w:space="0"/>
              <w:left w:val="single" w:color="auto" w:sz="4" w:space="0"/>
              <w:bottom w:val="single" w:color="auto" w:sz="4" w:space="0"/>
              <w:right w:val="single" w:color="auto" w:sz="4" w:space="0"/>
            </w:tcBorders>
            <w:noWrap w:val="0"/>
            <w:vAlign w:val="center"/>
          </w:tcPr>
          <w:p w14:paraId="121C8F12">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职称</w:t>
            </w:r>
          </w:p>
        </w:tc>
        <w:tc>
          <w:tcPr>
            <w:tcW w:w="1071" w:type="dxa"/>
            <w:tcBorders>
              <w:top w:val="single" w:color="auto" w:sz="4" w:space="0"/>
              <w:left w:val="single" w:color="auto" w:sz="4" w:space="0"/>
              <w:bottom w:val="single" w:color="auto" w:sz="4" w:space="0"/>
              <w:right w:val="single" w:color="auto" w:sz="4" w:space="0"/>
            </w:tcBorders>
            <w:noWrap w:val="0"/>
            <w:vAlign w:val="center"/>
          </w:tcPr>
          <w:p w14:paraId="02941BD8">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工作</w:t>
            </w:r>
          </w:p>
          <w:p w14:paraId="1F387225">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年限</w:t>
            </w:r>
          </w:p>
        </w:tc>
        <w:tc>
          <w:tcPr>
            <w:tcW w:w="1127" w:type="dxa"/>
            <w:tcBorders>
              <w:top w:val="single" w:color="auto" w:sz="4" w:space="0"/>
              <w:left w:val="single" w:color="auto" w:sz="4" w:space="0"/>
              <w:bottom w:val="single" w:color="auto" w:sz="4" w:space="0"/>
              <w:right w:val="single" w:color="auto" w:sz="4" w:space="0"/>
            </w:tcBorders>
            <w:noWrap w:val="0"/>
            <w:vAlign w:val="center"/>
          </w:tcPr>
          <w:p w14:paraId="568007E7">
            <w:pPr>
              <w:tabs>
                <w:tab w:val="left" w:pos="9765"/>
              </w:tabs>
              <w:spacing w:line="360" w:lineRule="auto"/>
              <w:jc w:val="center"/>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执业资格证</w:t>
            </w:r>
          </w:p>
        </w:tc>
        <w:tc>
          <w:tcPr>
            <w:tcW w:w="1142" w:type="dxa"/>
            <w:tcBorders>
              <w:top w:val="single" w:color="auto" w:sz="4" w:space="0"/>
              <w:left w:val="single" w:color="auto" w:sz="4" w:space="0"/>
              <w:bottom w:val="single" w:color="auto" w:sz="4" w:space="0"/>
              <w:right w:val="single" w:color="auto" w:sz="4" w:space="0"/>
            </w:tcBorders>
            <w:noWrap w:val="0"/>
            <w:vAlign w:val="center"/>
          </w:tcPr>
          <w:p w14:paraId="295F5BDA">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拟担任的职务</w:t>
            </w:r>
          </w:p>
        </w:tc>
        <w:tc>
          <w:tcPr>
            <w:tcW w:w="1580" w:type="dxa"/>
            <w:tcBorders>
              <w:top w:val="single" w:color="auto" w:sz="4" w:space="0"/>
              <w:left w:val="single" w:color="auto" w:sz="4" w:space="0"/>
              <w:bottom w:val="single" w:color="auto" w:sz="4" w:space="0"/>
              <w:right w:val="single" w:color="auto" w:sz="4" w:space="0"/>
            </w:tcBorders>
            <w:noWrap w:val="0"/>
            <w:vAlign w:val="center"/>
          </w:tcPr>
          <w:p w14:paraId="21A2E1F1">
            <w:pPr>
              <w:tabs>
                <w:tab w:val="left" w:pos="9765"/>
              </w:tabs>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项目经历或主要工作业绩</w:t>
            </w:r>
          </w:p>
        </w:tc>
      </w:tr>
      <w:tr w14:paraId="1D4109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3DADC275">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150E26E3">
            <w:pPr>
              <w:tabs>
                <w:tab w:val="left" w:pos="9765"/>
              </w:tabs>
              <w:spacing w:line="360" w:lineRule="auto"/>
              <w:rPr>
                <w:rFonts w:hint="eastAsia" w:ascii="仿宋" w:hAnsi="仿宋" w:eastAsia="仿宋" w:cs="仿宋"/>
                <w:color w:val="auto"/>
                <w:sz w:val="24"/>
                <w:highlight w:val="yellow"/>
              </w:rPr>
            </w:pPr>
          </w:p>
        </w:tc>
        <w:tc>
          <w:tcPr>
            <w:tcW w:w="704" w:type="dxa"/>
            <w:tcBorders>
              <w:top w:val="single" w:color="auto" w:sz="4" w:space="0"/>
              <w:left w:val="single" w:color="auto" w:sz="4" w:space="0"/>
              <w:bottom w:val="single" w:color="auto" w:sz="4" w:space="0"/>
              <w:right w:val="single" w:color="auto" w:sz="4" w:space="0"/>
            </w:tcBorders>
            <w:noWrap w:val="0"/>
            <w:vAlign w:val="top"/>
          </w:tcPr>
          <w:p w14:paraId="3B1988D1">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3B31FE7B">
            <w:pPr>
              <w:tabs>
                <w:tab w:val="left" w:pos="9765"/>
              </w:tabs>
              <w:spacing w:line="360" w:lineRule="auto"/>
              <w:rPr>
                <w:rFonts w:hint="eastAsia" w:ascii="仿宋" w:hAnsi="仿宋" w:eastAsia="仿宋" w:cs="仿宋"/>
                <w:color w:val="auto"/>
                <w:sz w:val="24"/>
                <w:highlight w:val="yellow"/>
              </w:rPr>
            </w:pPr>
          </w:p>
        </w:tc>
        <w:tc>
          <w:tcPr>
            <w:tcW w:w="746" w:type="dxa"/>
            <w:tcBorders>
              <w:top w:val="single" w:color="auto" w:sz="4" w:space="0"/>
              <w:left w:val="single" w:color="auto" w:sz="4" w:space="0"/>
              <w:bottom w:val="single" w:color="auto" w:sz="4" w:space="0"/>
              <w:right w:val="single" w:color="auto" w:sz="4" w:space="0"/>
            </w:tcBorders>
            <w:noWrap w:val="0"/>
            <w:vAlign w:val="top"/>
          </w:tcPr>
          <w:p w14:paraId="630525F5">
            <w:pPr>
              <w:tabs>
                <w:tab w:val="left" w:pos="9765"/>
              </w:tabs>
              <w:spacing w:line="360" w:lineRule="auto"/>
              <w:rPr>
                <w:rFonts w:hint="eastAsia" w:ascii="仿宋" w:hAnsi="仿宋" w:eastAsia="仿宋" w:cs="仿宋"/>
                <w:color w:val="auto"/>
                <w:sz w:val="24"/>
                <w:highlight w:val="yellow"/>
              </w:rPr>
            </w:pPr>
          </w:p>
        </w:tc>
        <w:tc>
          <w:tcPr>
            <w:tcW w:w="1071" w:type="dxa"/>
            <w:tcBorders>
              <w:top w:val="single" w:color="auto" w:sz="4" w:space="0"/>
              <w:left w:val="single" w:color="auto" w:sz="4" w:space="0"/>
              <w:bottom w:val="single" w:color="auto" w:sz="4" w:space="0"/>
              <w:right w:val="single" w:color="auto" w:sz="4" w:space="0"/>
            </w:tcBorders>
            <w:noWrap w:val="0"/>
            <w:vAlign w:val="top"/>
          </w:tcPr>
          <w:p w14:paraId="5264EFC5">
            <w:pPr>
              <w:tabs>
                <w:tab w:val="left" w:pos="9765"/>
              </w:tabs>
              <w:spacing w:line="360" w:lineRule="auto"/>
              <w:rPr>
                <w:rFonts w:hint="eastAsia" w:ascii="仿宋" w:hAnsi="仿宋" w:eastAsia="仿宋" w:cs="仿宋"/>
                <w:color w:val="auto"/>
                <w:sz w:val="24"/>
                <w:highlight w:val="yellow"/>
              </w:rPr>
            </w:pPr>
          </w:p>
        </w:tc>
        <w:tc>
          <w:tcPr>
            <w:tcW w:w="1127" w:type="dxa"/>
            <w:tcBorders>
              <w:top w:val="single" w:color="auto" w:sz="4" w:space="0"/>
              <w:left w:val="single" w:color="auto" w:sz="4" w:space="0"/>
              <w:bottom w:val="single" w:color="auto" w:sz="4" w:space="0"/>
              <w:right w:val="single" w:color="auto" w:sz="4" w:space="0"/>
            </w:tcBorders>
            <w:noWrap w:val="0"/>
            <w:vAlign w:val="top"/>
          </w:tcPr>
          <w:p w14:paraId="4CB54D62">
            <w:pPr>
              <w:tabs>
                <w:tab w:val="left" w:pos="9765"/>
              </w:tabs>
              <w:spacing w:line="360" w:lineRule="auto"/>
              <w:rPr>
                <w:rFonts w:hint="eastAsia" w:ascii="仿宋" w:hAnsi="仿宋" w:eastAsia="仿宋" w:cs="仿宋"/>
                <w:color w:val="auto"/>
                <w:sz w:val="24"/>
                <w:highlight w:val="yellow"/>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4A2281A9">
            <w:pPr>
              <w:tabs>
                <w:tab w:val="left" w:pos="9765"/>
              </w:tabs>
              <w:spacing w:line="360" w:lineRule="auto"/>
              <w:rPr>
                <w:rFonts w:hint="eastAsia" w:ascii="仿宋" w:hAnsi="仿宋" w:eastAsia="仿宋" w:cs="仿宋"/>
                <w:color w:val="auto"/>
                <w:sz w:val="24"/>
                <w:highlight w:val="yellow"/>
              </w:rPr>
            </w:pPr>
          </w:p>
        </w:tc>
        <w:tc>
          <w:tcPr>
            <w:tcW w:w="1580" w:type="dxa"/>
            <w:tcBorders>
              <w:top w:val="single" w:color="auto" w:sz="4" w:space="0"/>
              <w:left w:val="single" w:color="auto" w:sz="4" w:space="0"/>
              <w:bottom w:val="single" w:color="auto" w:sz="4" w:space="0"/>
              <w:right w:val="single" w:color="auto" w:sz="4" w:space="0"/>
            </w:tcBorders>
            <w:noWrap w:val="0"/>
            <w:vAlign w:val="top"/>
          </w:tcPr>
          <w:p w14:paraId="1DFB88B6">
            <w:pPr>
              <w:tabs>
                <w:tab w:val="left" w:pos="9765"/>
              </w:tabs>
              <w:spacing w:line="360" w:lineRule="auto"/>
              <w:rPr>
                <w:rFonts w:hint="eastAsia" w:ascii="仿宋" w:hAnsi="仿宋" w:eastAsia="仿宋" w:cs="仿宋"/>
                <w:color w:val="auto"/>
                <w:sz w:val="24"/>
                <w:highlight w:val="yellow"/>
              </w:rPr>
            </w:pPr>
          </w:p>
        </w:tc>
      </w:tr>
      <w:tr w14:paraId="105066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40C93959">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4F941BBA">
            <w:pPr>
              <w:tabs>
                <w:tab w:val="left" w:pos="9765"/>
              </w:tabs>
              <w:spacing w:line="360" w:lineRule="auto"/>
              <w:rPr>
                <w:rFonts w:hint="eastAsia" w:ascii="仿宋" w:hAnsi="仿宋" w:eastAsia="仿宋" w:cs="仿宋"/>
                <w:color w:val="auto"/>
                <w:sz w:val="24"/>
                <w:highlight w:val="yellow"/>
              </w:rPr>
            </w:pPr>
          </w:p>
        </w:tc>
        <w:tc>
          <w:tcPr>
            <w:tcW w:w="704" w:type="dxa"/>
            <w:tcBorders>
              <w:top w:val="single" w:color="auto" w:sz="4" w:space="0"/>
              <w:left w:val="single" w:color="auto" w:sz="4" w:space="0"/>
              <w:bottom w:val="single" w:color="auto" w:sz="4" w:space="0"/>
              <w:right w:val="single" w:color="auto" w:sz="4" w:space="0"/>
            </w:tcBorders>
            <w:noWrap w:val="0"/>
            <w:vAlign w:val="top"/>
          </w:tcPr>
          <w:p w14:paraId="566B7E00">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786B2BB5">
            <w:pPr>
              <w:tabs>
                <w:tab w:val="left" w:pos="9765"/>
              </w:tabs>
              <w:spacing w:line="360" w:lineRule="auto"/>
              <w:rPr>
                <w:rFonts w:hint="eastAsia" w:ascii="仿宋" w:hAnsi="仿宋" w:eastAsia="仿宋" w:cs="仿宋"/>
                <w:color w:val="auto"/>
                <w:sz w:val="24"/>
                <w:highlight w:val="yellow"/>
              </w:rPr>
            </w:pPr>
          </w:p>
        </w:tc>
        <w:tc>
          <w:tcPr>
            <w:tcW w:w="746" w:type="dxa"/>
            <w:tcBorders>
              <w:top w:val="single" w:color="auto" w:sz="4" w:space="0"/>
              <w:left w:val="single" w:color="auto" w:sz="4" w:space="0"/>
              <w:bottom w:val="single" w:color="auto" w:sz="4" w:space="0"/>
              <w:right w:val="single" w:color="auto" w:sz="4" w:space="0"/>
            </w:tcBorders>
            <w:noWrap w:val="0"/>
            <w:vAlign w:val="top"/>
          </w:tcPr>
          <w:p w14:paraId="32CA9CF5">
            <w:pPr>
              <w:tabs>
                <w:tab w:val="left" w:pos="9765"/>
              </w:tabs>
              <w:spacing w:line="360" w:lineRule="auto"/>
              <w:rPr>
                <w:rFonts w:hint="eastAsia" w:ascii="仿宋" w:hAnsi="仿宋" w:eastAsia="仿宋" w:cs="仿宋"/>
                <w:color w:val="auto"/>
                <w:sz w:val="24"/>
                <w:highlight w:val="yellow"/>
              </w:rPr>
            </w:pPr>
          </w:p>
        </w:tc>
        <w:tc>
          <w:tcPr>
            <w:tcW w:w="1071" w:type="dxa"/>
            <w:tcBorders>
              <w:top w:val="single" w:color="auto" w:sz="4" w:space="0"/>
              <w:left w:val="single" w:color="auto" w:sz="4" w:space="0"/>
              <w:bottom w:val="single" w:color="auto" w:sz="4" w:space="0"/>
              <w:right w:val="single" w:color="auto" w:sz="4" w:space="0"/>
            </w:tcBorders>
            <w:noWrap w:val="0"/>
            <w:vAlign w:val="top"/>
          </w:tcPr>
          <w:p w14:paraId="37CC0E37">
            <w:pPr>
              <w:tabs>
                <w:tab w:val="left" w:pos="9765"/>
              </w:tabs>
              <w:spacing w:line="360" w:lineRule="auto"/>
              <w:rPr>
                <w:rFonts w:hint="eastAsia" w:ascii="仿宋" w:hAnsi="仿宋" w:eastAsia="仿宋" w:cs="仿宋"/>
                <w:color w:val="auto"/>
                <w:sz w:val="24"/>
                <w:highlight w:val="yellow"/>
              </w:rPr>
            </w:pPr>
          </w:p>
        </w:tc>
        <w:tc>
          <w:tcPr>
            <w:tcW w:w="1127" w:type="dxa"/>
            <w:tcBorders>
              <w:top w:val="single" w:color="auto" w:sz="4" w:space="0"/>
              <w:left w:val="single" w:color="auto" w:sz="4" w:space="0"/>
              <w:bottom w:val="single" w:color="auto" w:sz="4" w:space="0"/>
              <w:right w:val="single" w:color="auto" w:sz="4" w:space="0"/>
            </w:tcBorders>
            <w:noWrap w:val="0"/>
            <w:vAlign w:val="top"/>
          </w:tcPr>
          <w:p w14:paraId="39FBAC8F">
            <w:pPr>
              <w:tabs>
                <w:tab w:val="left" w:pos="9765"/>
              </w:tabs>
              <w:spacing w:line="360" w:lineRule="auto"/>
              <w:rPr>
                <w:rFonts w:hint="eastAsia" w:ascii="仿宋" w:hAnsi="仿宋" w:eastAsia="仿宋" w:cs="仿宋"/>
                <w:color w:val="auto"/>
                <w:sz w:val="24"/>
                <w:highlight w:val="yellow"/>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51F7F5DB">
            <w:pPr>
              <w:tabs>
                <w:tab w:val="left" w:pos="9765"/>
              </w:tabs>
              <w:spacing w:line="360" w:lineRule="auto"/>
              <w:rPr>
                <w:rFonts w:hint="eastAsia" w:ascii="仿宋" w:hAnsi="仿宋" w:eastAsia="仿宋" w:cs="仿宋"/>
                <w:color w:val="auto"/>
                <w:sz w:val="24"/>
                <w:highlight w:val="yellow"/>
              </w:rPr>
            </w:pPr>
          </w:p>
        </w:tc>
        <w:tc>
          <w:tcPr>
            <w:tcW w:w="1580" w:type="dxa"/>
            <w:tcBorders>
              <w:top w:val="single" w:color="auto" w:sz="4" w:space="0"/>
              <w:left w:val="single" w:color="auto" w:sz="4" w:space="0"/>
              <w:bottom w:val="single" w:color="auto" w:sz="4" w:space="0"/>
              <w:right w:val="single" w:color="auto" w:sz="4" w:space="0"/>
            </w:tcBorders>
            <w:noWrap w:val="0"/>
            <w:vAlign w:val="top"/>
          </w:tcPr>
          <w:p w14:paraId="481E878E">
            <w:pPr>
              <w:tabs>
                <w:tab w:val="left" w:pos="9765"/>
              </w:tabs>
              <w:spacing w:line="360" w:lineRule="auto"/>
              <w:rPr>
                <w:rFonts w:hint="eastAsia" w:ascii="仿宋" w:hAnsi="仿宋" w:eastAsia="仿宋" w:cs="仿宋"/>
                <w:color w:val="auto"/>
                <w:sz w:val="24"/>
                <w:highlight w:val="yellow"/>
              </w:rPr>
            </w:pPr>
          </w:p>
        </w:tc>
      </w:tr>
      <w:tr w14:paraId="2804E8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20174902">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6C99BA2A">
            <w:pPr>
              <w:tabs>
                <w:tab w:val="left" w:pos="9765"/>
              </w:tabs>
              <w:spacing w:line="360" w:lineRule="auto"/>
              <w:rPr>
                <w:rFonts w:hint="eastAsia" w:ascii="仿宋" w:hAnsi="仿宋" w:eastAsia="仿宋" w:cs="仿宋"/>
                <w:color w:val="auto"/>
                <w:sz w:val="24"/>
                <w:highlight w:val="yellow"/>
              </w:rPr>
            </w:pPr>
          </w:p>
        </w:tc>
        <w:tc>
          <w:tcPr>
            <w:tcW w:w="704" w:type="dxa"/>
            <w:tcBorders>
              <w:top w:val="single" w:color="auto" w:sz="4" w:space="0"/>
              <w:left w:val="single" w:color="auto" w:sz="4" w:space="0"/>
              <w:bottom w:val="single" w:color="auto" w:sz="4" w:space="0"/>
              <w:right w:val="single" w:color="auto" w:sz="4" w:space="0"/>
            </w:tcBorders>
            <w:noWrap w:val="0"/>
            <w:vAlign w:val="top"/>
          </w:tcPr>
          <w:p w14:paraId="394245C8">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61CF3EA5">
            <w:pPr>
              <w:tabs>
                <w:tab w:val="left" w:pos="9765"/>
              </w:tabs>
              <w:spacing w:line="360" w:lineRule="auto"/>
              <w:rPr>
                <w:rFonts w:hint="eastAsia" w:ascii="仿宋" w:hAnsi="仿宋" w:eastAsia="仿宋" w:cs="仿宋"/>
                <w:color w:val="auto"/>
                <w:sz w:val="24"/>
                <w:highlight w:val="yellow"/>
              </w:rPr>
            </w:pPr>
          </w:p>
        </w:tc>
        <w:tc>
          <w:tcPr>
            <w:tcW w:w="746" w:type="dxa"/>
            <w:tcBorders>
              <w:top w:val="single" w:color="auto" w:sz="4" w:space="0"/>
              <w:left w:val="single" w:color="auto" w:sz="4" w:space="0"/>
              <w:bottom w:val="single" w:color="auto" w:sz="4" w:space="0"/>
              <w:right w:val="single" w:color="auto" w:sz="4" w:space="0"/>
            </w:tcBorders>
            <w:noWrap w:val="0"/>
            <w:vAlign w:val="top"/>
          </w:tcPr>
          <w:p w14:paraId="4E36BD1E">
            <w:pPr>
              <w:tabs>
                <w:tab w:val="left" w:pos="9765"/>
              </w:tabs>
              <w:spacing w:line="360" w:lineRule="auto"/>
              <w:rPr>
                <w:rFonts w:hint="eastAsia" w:ascii="仿宋" w:hAnsi="仿宋" w:eastAsia="仿宋" w:cs="仿宋"/>
                <w:color w:val="auto"/>
                <w:sz w:val="24"/>
                <w:highlight w:val="yellow"/>
              </w:rPr>
            </w:pPr>
          </w:p>
        </w:tc>
        <w:tc>
          <w:tcPr>
            <w:tcW w:w="1071" w:type="dxa"/>
            <w:tcBorders>
              <w:top w:val="single" w:color="auto" w:sz="4" w:space="0"/>
              <w:left w:val="single" w:color="auto" w:sz="4" w:space="0"/>
              <w:bottom w:val="single" w:color="auto" w:sz="4" w:space="0"/>
              <w:right w:val="single" w:color="auto" w:sz="4" w:space="0"/>
            </w:tcBorders>
            <w:noWrap w:val="0"/>
            <w:vAlign w:val="top"/>
          </w:tcPr>
          <w:p w14:paraId="506F439B">
            <w:pPr>
              <w:tabs>
                <w:tab w:val="left" w:pos="9765"/>
              </w:tabs>
              <w:spacing w:line="360" w:lineRule="auto"/>
              <w:rPr>
                <w:rFonts w:hint="eastAsia" w:ascii="仿宋" w:hAnsi="仿宋" w:eastAsia="仿宋" w:cs="仿宋"/>
                <w:color w:val="auto"/>
                <w:sz w:val="24"/>
                <w:highlight w:val="yellow"/>
              </w:rPr>
            </w:pPr>
          </w:p>
        </w:tc>
        <w:tc>
          <w:tcPr>
            <w:tcW w:w="1127" w:type="dxa"/>
            <w:tcBorders>
              <w:top w:val="single" w:color="auto" w:sz="4" w:space="0"/>
              <w:left w:val="single" w:color="auto" w:sz="4" w:space="0"/>
              <w:bottom w:val="single" w:color="auto" w:sz="4" w:space="0"/>
              <w:right w:val="single" w:color="auto" w:sz="4" w:space="0"/>
            </w:tcBorders>
            <w:noWrap w:val="0"/>
            <w:vAlign w:val="top"/>
          </w:tcPr>
          <w:p w14:paraId="4C4CBFF4">
            <w:pPr>
              <w:tabs>
                <w:tab w:val="left" w:pos="9765"/>
              </w:tabs>
              <w:spacing w:line="360" w:lineRule="auto"/>
              <w:rPr>
                <w:rFonts w:hint="eastAsia" w:ascii="仿宋" w:hAnsi="仿宋" w:eastAsia="仿宋" w:cs="仿宋"/>
                <w:color w:val="auto"/>
                <w:sz w:val="24"/>
                <w:highlight w:val="yellow"/>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51EEBA59">
            <w:pPr>
              <w:tabs>
                <w:tab w:val="left" w:pos="9765"/>
              </w:tabs>
              <w:spacing w:line="360" w:lineRule="auto"/>
              <w:rPr>
                <w:rFonts w:hint="eastAsia" w:ascii="仿宋" w:hAnsi="仿宋" w:eastAsia="仿宋" w:cs="仿宋"/>
                <w:color w:val="auto"/>
                <w:sz w:val="24"/>
                <w:highlight w:val="yellow"/>
              </w:rPr>
            </w:pPr>
          </w:p>
        </w:tc>
        <w:tc>
          <w:tcPr>
            <w:tcW w:w="1580" w:type="dxa"/>
            <w:tcBorders>
              <w:top w:val="single" w:color="auto" w:sz="4" w:space="0"/>
              <w:left w:val="single" w:color="auto" w:sz="4" w:space="0"/>
              <w:bottom w:val="single" w:color="auto" w:sz="4" w:space="0"/>
              <w:right w:val="single" w:color="auto" w:sz="4" w:space="0"/>
            </w:tcBorders>
            <w:noWrap w:val="0"/>
            <w:vAlign w:val="top"/>
          </w:tcPr>
          <w:p w14:paraId="337E9F48">
            <w:pPr>
              <w:tabs>
                <w:tab w:val="left" w:pos="9765"/>
              </w:tabs>
              <w:spacing w:line="360" w:lineRule="auto"/>
              <w:rPr>
                <w:rFonts w:hint="eastAsia" w:ascii="仿宋" w:hAnsi="仿宋" w:eastAsia="仿宋" w:cs="仿宋"/>
                <w:color w:val="auto"/>
                <w:sz w:val="24"/>
                <w:highlight w:val="yellow"/>
              </w:rPr>
            </w:pPr>
          </w:p>
        </w:tc>
      </w:tr>
      <w:tr w14:paraId="510ABD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6E7DDEEA">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589DAA7F">
            <w:pPr>
              <w:tabs>
                <w:tab w:val="left" w:pos="9765"/>
              </w:tabs>
              <w:spacing w:line="360" w:lineRule="auto"/>
              <w:rPr>
                <w:rFonts w:hint="eastAsia" w:ascii="仿宋" w:hAnsi="仿宋" w:eastAsia="仿宋" w:cs="仿宋"/>
                <w:color w:val="auto"/>
                <w:sz w:val="24"/>
                <w:highlight w:val="yellow"/>
              </w:rPr>
            </w:pPr>
          </w:p>
        </w:tc>
        <w:tc>
          <w:tcPr>
            <w:tcW w:w="704" w:type="dxa"/>
            <w:tcBorders>
              <w:top w:val="single" w:color="auto" w:sz="4" w:space="0"/>
              <w:left w:val="single" w:color="auto" w:sz="4" w:space="0"/>
              <w:bottom w:val="single" w:color="auto" w:sz="4" w:space="0"/>
              <w:right w:val="single" w:color="auto" w:sz="4" w:space="0"/>
            </w:tcBorders>
            <w:noWrap w:val="0"/>
            <w:vAlign w:val="top"/>
          </w:tcPr>
          <w:p w14:paraId="566EB5EF">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6D21A472">
            <w:pPr>
              <w:tabs>
                <w:tab w:val="left" w:pos="9765"/>
              </w:tabs>
              <w:spacing w:line="360" w:lineRule="auto"/>
              <w:rPr>
                <w:rFonts w:hint="eastAsia" w:ascii="仿宋" w:hAnsi="仿宋" w:eastAsia="仿宋" w:cs="仿宋"/>
                <w:color w:val="auto"/>
                <w:sz w:val="24"/>
                <w:highlight w:val="yellow"/>
              </w:rPr>
            </w:pPr>
          </w:p>
        </w:tc>
        <w:tc>
          <w:tcPr>
            <w:tcW w:w="746" w:type="dxa"/>
            <w:tcBorders>
              <w:top w:val="single" w:color="auto" w:sz="4" w:space="0"/>
              <w:left w:val="single" w:color="auto" w:sz="4" w:space="0"/>
              <w:bottom w:val="single" w:color="auto" w:sz="4" w:space="0"/>
              <w:right w:val="single" w:color="auto" w:sz="4" w:space="0"/>
            </w:tcBorders>
            <w:noWrap w:val="0"/>
            <w:vAlign w:val="top"/>
          </w:tcPr>
          <w:p w14:paraId="6D338D9C">
            <w:pPr>
              <w:tabs>
                <w:tab w:val="left" w:pos="9765"/>
              </w:tabs>
              <w:spacing w:line="360" w:lineRule="auto"/>
              <w:rPr>
                <w:rFonts w:hint="eastAsia" w:ascii="仿宋" w:hAnsi="仿宋" w:eastAsia="仿宋" w:cs="仿宋"/>
                <w:color w:val="auto"/>
                <w:sz w:val="24"/>
                <w:highlight w:val="yellow"/>
              </w:rPr>
            </w:pPr>
          </w:p>
        </w:tc>
        <w:tc>
          <w:tcPr>
            <w:tcW w:w="1071" w:type="dxa"/>
            <w:tcBorders>
              <w:top w:val="single" w:color="auto" w:sz="4" w:space="0"/>
              <w:left w:val="single" w:color="auto" w:sz="4" w:space="0"/>
              <w:bottom w:val="single" w:color="auto" w:sz="4" w:space="0"/>
              <w:right w:val="single" w:color="auto" w:sz="4" w:space="0"/>
            </w:tcBorders>
            <w:noWrap w:val="0"/>
            <w:vAlign w:val="top"/>
          </w:tcPr>
          <w:p w14:paraId="72961E24">
            <w:pPr>
              <w:tabs>
                <w:tab w:val="left" w:pos="9765"/>
              </w:tabs>
              <w:spacing w:line="360" w:lineRule="auto"/>
              <w:rPr>
                <w:rFonts w:hint="eastAsia" w:ascii="仿宋" w:hAnsi="仿宋" w:eastAsia="仿宋" w:cs="仿宋"/>
                <w:color w:val="auto"/>
                <w:sz w:val="24"/>
                <w:highlight w:val="yellow"/>
              </w:rPr>
            </w:pPr>
          </w:p>
        </w:tc>
        <w:tc>
          <w:tcPr>
            <w:tcW w:w="1127" w:type="dxa"/>
            <w:tcBorders>
              <w:top w:val="single" w:color="auto" w:sz="4" w:space="0"/>
              <w:left w:val="single" w:color="auto" w:sz="4" w:space="0"/>
              <w:bottom w:val="single" w:color="auto" w:sz="4" w:space="0"/>
              <w:right w:val="single" w:color="auto" w:sz="4" w:space="0"/>
            </w:tcBorders>
            <w:noWrap w:val="0"/>
            <w:vAlign w:val="top"/>
          </w:tcPr>
          <w:p w14:paraId="46B69A64">
            <w:pPr>
              <w:tabs>
                <w:tab w:val="left" w:pos="9765"/>
              </w:tabs>
              <w:spacing w:line="360" w:lineRule="auto"/>
              <w:rPr>
                <w:rFonts w:hint="eastAsia" w:ascii="仿宋" w:hAnsi="仿宋" w:eastAsia="仿宋" w:cs="仿宋"/>
                <w:color w:val="auto"/>
                <w:sz w:val="24"/>
                <w:highlight w:val="yellow"/>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50E5D151">
            <w:pPr>
              <w:tabs>
                <w:tab w:val="left" w:pos="9765"/>
              </w:tabs>
              <w:spacing w:line="360" w:lineRule="auto"/>
              <w:rPr>
                <w:rFonts w:hint="eastAsia" w:ascii="仿宋" w:hAnsi="仿宋" w:eastAsia="仿宋" w:cs="仿宋"/>
                <w:color w:val="auto"/>
                <w:sz w:val="24"/>
                <w:highlight w:val="yellow"/>
              </w:rPr>
            </w:pPr>
          </w:p>
        </w:tc>
        <w:tc>
          <w:tcPr>
            <w:tcW w:w="1580" w:type="dxa"/>
            <w:tcBorders>
              <w:top w:val="single" w:color="auto" w:sz="4" w:space="0"/>
              <w:left w:val="single" w:color="auto" w:sz="4" w:space="0"/>
              <w:bottom w:val="single" w:color="auto" w:sz="4" w:space="0"/>
              <w:right w:val="single" w:color="auto" w:sz="4" w:space="0"/>
            </w:tcBorders>
            <w:noWrap w:val="0"/>
            <w:vAlign w:val="top"/>
          </w:tcPr>
          <w:p w14:paraId="3A1C6B5C">
            <w:pPr>
              <w:tabs>
                <w:tab w:val="left" w:pos="9765"/>
              </w:tabs>
              <w:spacing w:line="360" w:lineRule="auto"/>
              <w:rPr>
                <w:rFonts w:hint="eastAsia" w:ascii="仿宋" w:hAnsi="仿宋" w:eastAsia="仿宋" w:cs="仿宋"/>
                <w:color w:val="auto"/>
                <w:sz w:val="24"/>
                <w:highlight w:val="yellow"/>
              </w:rPr>
            </w:pPr>
          </w:p>
        </w:tc>
      </w:tr>
      <w:tr w14:paraId="279066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19760EE0">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615EF16A">
            <w:pPr>
              <w:tabs>
                <w:tab w:val="left" w:pos="9765"/>
              </w:tabs>
              <w:spacing w:line="360" w:lineRule="auto"/>
              <w:rPr>
                <w:rFonts w:hint="eastAsia" w:ascii="仿宋" w:hAnsi="仿宋" w:eastAsia="仿宋" w:cs="仿宋"/>
                <w:color w:val="auto"/>
                <w:sz w:val="24"/>
                <w:highlight w:val="yellow"/>
              </w:rPr>
            </w:pPr>
          </w:p>
        </w:tc>
        <w:tc>
          <w:tcPr>
            <w:tcW w:w="704" w:type="dxa"/>
            <w:tcBorders>
              <w:top w:val="single" w:color="auto" w:sz="4" w:space="0"/>
              <w:left w:val="single" w:color="auto" w:sz="4" w:space="0"/>
              <w:bottom w:val="single" w:color="auto" w:sz="4" w:space="0"/>
              <w:right w:val="single" w:color="auto" w:sz="4" w:space="0"/>
            </w:tcBorders>
            <w:noWrap w:val="0"/>
            <w:vAlign w:val="top"/>
          </w:tcPr>
          <w:p w14:paraId="49A70837">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39D8E454">
            <w:pPr>
              <w:tabs>
                <w:tab w:val="left" w:pos="9765"/>
              </w:tabs>
              <w:spacing w:line="360" w:lineRule="auto"/>
              <w:rPr>
                <w:rFonts w:hint="eastAsia" w:ascii="仿宋" w:hAnsi="仿宋" w:eastAsia="仿宋" w:cs="仿宋"/>
                <w:color w:val="auto"/>
                <w:sz w:val="24"/>
                <w:highlight w:val="yellow"/>
              </w:rPr>
            </w:pPr>
          </w:p>
        </w:tc>
        <w:tc>
          <w:tcPr>
            <w:tcW w:w="746" w:type="dxa"/>
            <w:tcBorders>
              <w:top w:val="single" w:color="auto" w:sz="4" w:space="0"/>
              <w:left w:val="single" w:color="auto" w:sz="4" w:space="0"/>
              <w:bottom w:val="single" w:color="auto" w:sz="4" w:space="0"/>
              <w:right w:val="single" w:color="auto" w:sz="4" w:space="0"/>
            </w:tcBorders>
            <w:noWrap w:val="0"/>
            <w:vAlign w:val="top"/>
          </w:tcPr>
          <w:p w14:paraId="4539D76D">
            <w:pPr>
              <w:tabs>
                <w:tab w:val="left" w:pos="9765"/>
              </w:tabs>
              <w:spacing w:line="360" w:lineRule="auto"/>
              <w:rPr>
                <w:rFonts w:hint="eastAsia" w:ascii="仿宋" w:hAnsi="仿宋" w:eastAsia="仿宋" w:cs="仿宋"/>
                <w:color w:val="auto"/>
                <w:sz w:val="24"/>
                <w:highlight w:val="yellow"/>
              </w:rPr>
            </w:pPr>
          </w:p>
        </w:tc>
        <w:tc>
          <w:tcPr>
            <w:tcW w:w="1071" w:type="dxa"/>
            <w:tcBorders>
              <w:top w:val="single" w:color="auto" w:sz="4" w:space="0"/>
              <w:left w:val="single" w:color="auto" w:sz="4" w:space="0"/>
              <w:bottom w:val="single" w:color="auto" w:sz="4" w:space="0"/>
              <w:right w:val="single" w:color="auto" w:sz="4" w:space="0"/>
            </w:tcBorders>
            <w:noWrap w:val="0"/>
            <w:vAlign w:val="top"/>
          </w:tcPr>
          <w:p w14:paraId="3242A621">
            <w:pPr>
              <w:tabs>
                <w:tab w:val="left" w:pos="9765"/>
              </w:tabs>
              <w:spacing w:line="360" w:lineRule="auto"/>
              <w:rPr>
                <w:rFonts w:hint="eastAsia" w:ascii="仿宋" w:hAnsi="仿宋" w:eastAsia="仿宋" w:cs="仿宋"/>
                <w:color w:val="auto"/>
                <w:sz w:val="24"/>
                <w:highlight w:val="yellow"/>
              </w:rPr>
            </w:pPr>
          </w:p>
        </w:tc>
        <w:tc>
          <w:tcPr>
            <w:tcW w:w="1127" w:type="dxa"/>
            <w:tcBorders>
              <w:top w:val="single" w:color="auto" w:sz="4" w:space="0"/>
              <w:left w:val="single" w:color="auto" w:sz="4" w:space="0"/>
              <w:bottom w:val="single" w:color="auto" w:sz="4" w:space="0"/>
              <w:right w:val="single" w:color="auto" w:sz="4" w:space="0"/>
            </w:tcBorders>
            <w:noWrap w:val="0"/>
            <w:vAlign w:val="top"/>
          </w:tcPr>
          <w:p w14:paraId="7AC38255">
            <w:pPr>
              <w:tabs>
                <w:tab w:val="left" w:pos="9765"/>
              </w:tabs>
              <w:spacing w:line="360" w:lineRule="auto"/>
              <w:rPr>
                <w:rFonts w:hint="eastAsia" w:ascii="仿宋" w:hAnsi="仿宋" w:eastAsia="仿宋" w:cs="仿宋"/>
                <w:color w:val="auto"/>
                <w:sz w:val="24"/>
                <w:highlight w:val="yellow"/>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4AE93255">
            <w:pPr>
              <w:tabs>
                <w:tab w:val="left" w:pos="9765"/>
              </w:tabs>
              <w:spacing w:line="360" w:lineRule="auto"/>
              <w:rPr>
                <w:rFonts w:hint="eastAsia" w:ascii="仿宋" w:hAnsi="仿宋" w:eastAsia="仿宋" w:cs="仿宋"/>
                <w:color w:val="auto"/>
                <w:sz w:val="24"/>
                <w:highlight w:val="yellow"/>
              </w:rPr>
            </w:pPr>
          </w:p>
        </w:tc>
        <w:tc>
          <w:tcPr>
            <w:tcW w:w="1580" w:type="dxa"/>
            <w:tcBorders>
              <w:top w:val="single" w:color="auto" w:sz="4" w:space="0"/>
              <w:left w:val="single" w:color="auto" w:sz="4" w:space="0"/>
              <w:bottom w:val="single" w:color="auto" w:sz="4" w:space="0"/>
              <w:right w:val="single" w:color="auto" w:sz="4" w:space="0"/>
            </w:tcBorders>
            <w:noWrap w:val="0"/>
            <w:vAlign w:val="top"/>
          </w:tcPr>
          <w:p w14:paraId="3C011FF3">
            <w:pPr>
              <w:tabs>
                <w:tab w:val="left" w:pos="9765"/>
              </w:tabs>
              <w:spacing w:line="360" w:lineRule="auto"/>
              <w:rPr>
                <w:rFonts w:hint="eastAsia" w:ascii="仿宋" w:hAnsi="仿宋" w:eastAsia="仿宋" w:cs="仿宋"/>
                <w:color w:val="auto"/>
                <w:sz w:val="24"/>
                <w:highlight w:val="yellow"/>
              </w:rPr>
            </w:pPr>
          </w:p>
        </w:tc>
      </w:tr>
      <w:tr w14:paraId="10206C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140C3D11">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6BF53806">
            <w:pPr>
              <w:tabs>
                <w:tab w:val="left" w:pos="9765"/>
              </w:tabs>
              <w:spacing w:line="360" w:lineRule="auto"/>
              <w:rPr>
                <w:rFonts w:hint="eastAsia" w:ascii="仿宋" w:hAnsi="仿宋" w:eastAsia="仿宋" w:cs="仿宋"/>
                <w:color w:val="auto"/>
                <w:sz w:val="24"/>
                <w:highlight w:val="yellow"/>
              </w:rPr>
            </w:pPr>
          </w:p>
        </w:tc>
        <w:tc>
          <w:tcPr>
            <w:tcW w:w="704" w:type="dxa"/>
            <w:tcBorders>
              <w:top w:val="single" w:color="auto" w:sz="4" w:space="0"/>
              <w:left w:val="single" w:color="auto" w:sz="4" w:space="0"/>
              <w:bottom w:val="single" w:color="auto" w:sz="4" w:space="0"/>
              <w:right w:val="single" w:color="auto" w:sz="4" w:space="0"/>
            </w:tcBorders>
            <w:noWrap w:val="0"/>
            <w:vAlign w:val="top"/>
          </w:tcPr>
          <w:p w14:paraId="7A5ABE34">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4F4AEF29">
            <w:pPr>
              <w:tabs>
                <w:tab w:val="left" w:pos="9765"/>
              </w:tabs>
              <w:spacing w:line="360" w:lineRule="auto"/>
              <w:rPr>
                <w:rFonts w:hint="eastAsia" w:ascii="仿宋" w:hAnsi="仿宋" w:eastAsia="仿宋" w:cs="仿宋"/>
                <w:color w:val="auto"/>
                <w:sz w:val="24"/>
                <w:highlight w:val="yellow"/>
              </w:rPr>
            </w:pPr>
          </w:p>
        </w:tc>
        <w:tc>
          <w:tcPr>
            <w:tcW w:w="746" w:type="dxa"/>
            <w:tcBorders>
              <w:top w:val="single" w:color="auto" w:sz="4" w:space="0"/>
              <w:left w:val="single" w:color="auto" w:sz="4" w:space="0"/>
              <w:bottom w:val="single" w:color="auto" w:sz="4" w:space="0"/>
              <w:right w:val="single" w:color="auto" w:sz="4" w:space="0"/>
            </w:tcBorders>
            <w:noWrap w:val="0"/>
            <w:vAlign w:val="top"/>
          </w:tcPr>
          <w:p w14:paraId="6C8A79F3">
            <w:pPr>
              <w:tabs>
                <w:tab w:val="left" w:pos="9765"/>
              </w:tabs>
              <w:spacing w:line="360" w:lineRule="auto"/>
              <w:rPr>
                <w:rFonts w:hint="eastAsia" w:ascii="仿宋" w:hAnsi="仿宋" w:eastAsia="仿宋" w:cs="仿宋"/>
                <w:color w:val="auto"/>
                <w:sz w:val="24"/>
                <w:highlight w:val="yellow"/>
              </w:rPr>
            </w:pPr>
          </w:p>
        </w:tc>
        <w:tc>
          <w:tcPr>
            <w:tcW w:w="1071" w:type="dxa"/>
            <w:tcBorders>
              <w:top w:val="single" w:color="auto" w:sz="4" w:space="0"/>
              <w:left w:val="single" w:color="auto" w:sz="4" w:space="0"/>
              <w:bottom w:val="single" w:color="auto" w:sz="4" w:space="0"/>
              <w:right w:val="single" w:color="auto" w:sz="4" w:space="0"/>
            </w:tcBorders>
            <w:noWrap w:val="0"/>
            <w:vAlign w:val="top"/>
          </w:tcPr>
          <w:p w14:paraId="16FC4D51">
            <w:pPr>
              <w:tabs>
                <w:tab w:val="left" w:pos="9765"/>
              </w:tabs>
              <w:spacing w:line="360" w:lineRule="auto"/>
              <w:rPr>
                <w:rFonts w:hint="eastAsia" w:ascii="仿宋" w:hAnsi="仿宋" w:eastAsia="仿宋" w:cs="仿宋"/>
                <w:color w:val="auto"/>
                <w:sz w:val="24"/>
                <w:highlight w:val="yellow"/>
              </w:rPr>
            </w:pPr>
          </w:p>
        </w:tc>
        <w:tc>
          <w:tcPr>
            <w:tcW w:w="1127" w:type="dxa"/>
            <w:tcBorders>
              <w:top w:val="single" w:color="auto" w:sz="4" w:space="0"/>
              <w:left w:val="single" w:color="auto" w:sz="4" w:space="0"/>
              <w:bottom w:val="single" w:color="auto" w:sz="4" w:space="0"/>
              <w:right w:val="single" w:color="auto" w:sz="4" w:space="0"/>
            </w:tcBorders>
            <w:noWrap w:val="0"/>
            <w:vAlign w:val="top"/>
          </w:tcPr>
          <w:p w14:paraId="2A99D190">
            <w:pPr>
              <w:tabs>
                <w:tab w:val="left" w:pos="9765"/>
              </w:tabs>
              <w:spacing w:line="360" w:lineRule="auto"/>
              <w:rPr>
                <w:rFonts w:hint="eastAsia" w:ascii="仿宋" w:hAnsi="仿宋" w:eastAsia="仿宋" w:cs="仿宋"/>
                <w:color w:val="auto"/>
                <w:sz w:val="24"/>
                <w:highlight w:val="yellow"/>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36C5C898">
            <w:pPr>
              <w:tabs>
                <w:tab w:val="left" w:pos="9765"/>
              </w:tabs>
              <w:spacing w:line="360" w:lineRule="auto"/>
              <w:rPr>
                <w:rFonts w:hint="eastAsia" w:ascii="仿宋" w:hAnsi="仿宋" w:eastAsia="仿宋" w:cs="仿宋"/>
                <w:color w:val="auto"/>
                <w:sz w:val="24"/>
                <w:highlight w:val="yellow"/>
              </w:rPr>
            </w:pPr>
          </w:p>
        </w:tc>
        <w:tc>
          <w:tcPr>
            <w:tcW w:w="1580" w:type="dxa"/>
            <w:tcBorders>
              <w:top w:val="single" w:color="auto" w:sz="4" w:space="0"/>
              <w:left w:val="single" w:color="auto" w:sz="4" w:space="0"/>
              <w:bottom w:val="single" w:color="auto" w:sz="4" w:space="0"/>
              <w:right w:val="single" w:color="auto" w:sz="4" w:space="0"/>
            </w:tcBorders>
            <w:noWrap w:val="0"/>
            <w:vAlign w:val="top"/>
          </w:tcPr>
          <w:p w14:paraId="7F5662F1">
            <w:pPr>
              <w:tabs>
                <w:tab w:val="left" w:pos="9765"/>
              </w:tabs>
              <w:spacing w:line="360" w:lineRule="auto"/>
              <w:rPr>
                <w:rFonts w:hint="eastAsia" w:ascii="仿宋" w:hAnsi="仿宋" w:eastAsia="仿宋" w:cs="仿宋"/>
                <w:color w:val="auto"/>
                <w:sz w:val="24"/>
                <w:highlight w:val="yellow"/>
              </w:rPr>
            </w:pPr>
          </w:p>
        </w:tc>
      </w:tr>
      <w:tr w14:paraId="20C34A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40"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17E733E6">
            <w:pPr>
              <w:tabs>
                <w:tab w:val="left" w:pos="9765"/>
              </w:tabs>
              <w:spacing w:line="360" w:lineRule="auto"/>
              <w:rPr>
                <w:rFonts w:hint="eastAsia" w:ascii="仿宋" w:hAnsi="仿宋" w:eastAsia="仿宋" w:cs="仿宋"/>
                <w:color w:val="auto"/>
                <w:sz w:val="24"/>
                <w:highlight w:val="yellow"/>
              </w:rPr>
            </w:pPr>
            <w:r>
              <w:rPr>
                <w:rFonts w:hint="eastAsia" w:ascii="仿宋" w:hAnsi="仿宋" w:eastAsia="仿宋" w:cs="仿宋"/>
                <w:color w:val="auto"/>
                <w:sz w:val="24"/>
                <w:highlight w:val="none"/>
              </w:rPr>
              <w:t>……</w:t>
            </w:r>
          </w:p>
        </w:tc>
        <w:tc>
          <w:tcPr>
            <w:tcW w:w="844" w:type="dxa"/>
            <w:tcBorders>
              <w:top w:val="single" w:color="auto" w:sz="4" w:space="0"/>
              <w:left w:val="single" w:color="auto" w:sz="4" w:space="0"/>
              <w:bottom w:val="single" w:color="auto" w:sz="4" w:space="0"/>
              <w:right w:val="single" w:color="auto" w:sz="4" w:space="0"/>
            </w:tcBorders>
            <w:noWrap w:val="0"/>
            <w:vAlign w:val="top"/>
          </w:tcPr>
          <w:p w14:paraId="0F91BEE2">
            <w:pPr>
              <w:tabs>
                <w:tab w:val="left" w:pos="9765"/>
              </w:tabs>
              <w:spacing w:line="360" w:lineRule="auto"/>
              <w:rPr>
                <w:rFonts w:hint="eastAsia" w:ascii="仿宋" w:hAnsi="仿宋" w:eastAsia="仿宋" w:cs="仿宋"/>
                <w:color w:val="auto"/>
                <w:sz w:val="24"/>
                <w:highlight w:val="yellow"/>
              </w:rPr>
            </w:pPr>
          </w:p>
        </w:tc>
        <w:tc>
          <w:tcPr>
            <w:tcW w:w="704" w:type="dxa"/>
            <w:tcBorders>
              <w:top w:val="single" w:color="auto" w:sz="4" w:space="0"/>
              <w:left w:val="single" w:color="auto" w:sz="4" w:space="0"/>
              <w:bottom w:val="single" w:color="auto" w:sz="4" w:space="0"/>
              <w:right w:val="single" w:color="auto" w:sz="4" w:space="0"/>
            </w:tcBorders>
            <w:noWrap w:val="0"/>
            <w:vAlign w:val="top"/>
          </w:tcPr>
          <w:p w14:paraId="3E5BA936">
            <w:pPr>
              <w:tabs>
                <w:tab w:val="left" w:pos="9765"/>
              </w:tabs>
              <w:spacing w:line="360" w:lineRule="auto"/>
              <w:rPr>
                <w:rFonts w:hint="eastAsia" w:ascii="仿宋" w:hAnsi="仿宋" w:eastAsia="仿宋" w:cs="仿宋"/>
                <w:color w:val="auto"/>
                <w:sz w:val="24"/>
                <w:highlight w:val="yellow"/>
              </w:rPr>
            </w:pPr>
          </w:p>
        </w:tc>
        <w:tc>
          <w:tcPr>
            <w:tcW w:w="844" w:type="dxa"/>
            <w:tcBorders>
              <w:top w:val="single" w:color="auto" w:sz="4" w:space="0"/>
              <w:left w:val="single" w:color="auto" w:sz="4" w:space="0"/>
              <w:bottom w:val="single" w:color="auto" w:sz="4" w:space="0"/>
              <w:right w:val="single" w:color="auto" w:sz="4" w:space="0"/>
            </w:tcBorders>
            <w:noWrap w:val="0"/>
            <w:vAlign w:val="top"/>
          </w:tcPr>
          <w:p w14:paraId="6AE7FD0C">
            <w:pPr>
              <w:tabs>
                <w:tab w:val="left" w:pos="9765"/>
              </w:tabs>
              <w:spacing w:line="360" w:lineRule="auto"/>
              <w:rPr>
                <w:rFonts w:hint="eastAsia" w:ascii="仿宋" w:hAnsi="仿宋" w:eastAsia="仿宋" w:cs="仿宋"/>
                <w:color w:val="auto"/>
                <w:sz w:val="24"/>
                <w:highlight w:val="yellow"/>
              </w:rPr>
            </w:pPr>
          </w:p>
        </w:tc>
        <w:tc>
          <w:tcPr>
            <w:tcW w:w="746" w:type="dxa"/>
            <w:tcBorders>
              <w:top w:val="single" w:color="auto" w:sz="4" w:space="0"/>
              <w:left w:val="single" w:color="auto" w:sz="4" w:space="0"/>
              <w:bottom w:val="single" w:color="auto" w:sz="4" w:space="0"/>
              <w:right w:val="single" w:color="auto" w:sz="4" w:space="0"/>
            </w:tcBorders>
            <w:noWrap w:val="0"/>
            <w:vAlign w:val="top"/>
          </w:tcPr>
          <w:p w14:paraId="0D9CD1E6">
            <w:pPr>
              <w:tabs>
                <w:tab w:val="left" w:pos="9765"/>
              </w:tabs>
              <w:spacing w:line="360" w:lineRule="auto"/>
              <w:rPr>
                <w:rFonts w:hint="eastAsia" w:ascii="仿宋" w:hAnsi="仿宋" w:eastAsia="仿宋" w:cs="仿宋"/>
                <w:color w:val="auto"/>
                <w:sz w:val="24"/>
                <w:highlight w:val="yellow"/>
              </w:rPr>
            </w:pPr>
          </w:p>
        </w:tc>
        <w:tc>
          <w:tcPr>
            <w:tcW w:w="1071" w:type="dxa"/>
            <w:tcBorders>
              <w:top w:val="single" w:color="auto" w:sz="4" w:space="0"/>
              <w:left w:val="single" w:color="auto" w:sz="4" w:space="0"/>
              <w:bottom w:val="single" w:color="auto" w:sz="4" w:space="0"/>
              <w:right w:val="single" w:color="auto" w:sz="4" w:space="0"/>
            </w:tcBorders>
            <w:noWrap w:val="0"/>
            <w:vAlign w:val="top"/>
          </w:tcPr>
          <w:p w14:paraId="584BA56E">
            <w:pPr>
              <w:tabs>
                <w:tab w:val="left" w:pos="9765"/>
              </w:tabs>
              <w:spacing w:line="360" w:lineRule="auto"/>
              <w:rPr>
                <w:rFonts w:hint="eastAsia" w:ascii="仿宋" w:hAnsi="仿宋" w:eastAsia="仿宋" w:cs="仿宋"/>
                <w:color w:val="auto"/>
                <w:sz w:val="24"/>
                <w:highlight w:val="yellow"/>
              </w:rPr>
            </w:pPr>
          </w:p>
        </w:tc>
        <w:tc>
          <w:tcPr>
            <w:tcW w:w="1127" w:type="dxa"/>
            <w:tcBorders>
              <w:top w:val="single" w:color="auto" w:sz="4" w:space="0"/>
              <w:left w:val="single" w:color="auto" w:sz="4" w:space="0"/>
              <w:bottom w:val="single" w:color="auto" w:sz="4" w:space="0"/>
              <w:right w:val="single" w:color="auto" w:sz="4" w:space="0"/>
            </w:tcBorders>
            <w:noWrap w:val="0"/>
            <w:vAlign w:val="top"/>
          </w:tcPr>
          <w:p w14:paraId="187DAB2B">
            <w:pPr>
              <w:tabs>
                <w:tab w:val="left" w:pos="9765"/>
              </w:tabs>
              <w:spacing w:line="360" w:lineRule="auto"/>
              <w:rPr>
                <w:rFonts w:hint="eastAsia" w:ascii="仿宋" w:hAnsi="仿宋" w:eastAsia="仿宋" w:cs="仿宋"/>
                <w:color w:val="auto"/>
                <w:sz w:val="24"/>
                <w:highlight w:val="yellow"/>
              </w:rPr>
            </w:pPr>
          </w:p>
        </w:tc>
        <w:tc>
          <w:tcPr>
            <w:tcW w:w="1142" w:type="dxa"/>
            <w:tcBorders>
              <w:top w:val="single" w:color="auto" w:sz="4" w:space="0"/>
              <w:left w:val="single" w:color="auto" w:sz="4" w:space="0"/>
              <w:bottom w:val="single" w:color="auto" w:sz="4" w:space="0"/>
              <w:right w:val="single" w:color="auto" w:sz="4" w:space="0"/>
            </w:tcBorders>
            <w:noWrap w:val="0"/>
            <w:vAlign w:val="top"/>
          </w:tcPr>
          <w:p w14:paraId="39206699">
            <w:pPr>
              <w:tabs>
                <w:tab w:val="left" w:pos="9765"/>
              </w:tabs>
              <w:spacing w:line="360" w:lineRule="auto"/>
              <w:rPr>
                <w:rFonts w:hint="eastAsia" w:ascii="仿宋" w:hAnsi="仿宋" w:eastAsia="仿宋" w:cs="仿宋"/>
                <w:color w:val="auto"/>
                <w:sz w:val="24"/>
                <w:highlight w:val="yellow"/>
              </w:rPr>
            </w:pPr>
          </w:p>
        </w:tc>
        <w:tc>
          <w:tcPr>
            <w:tcW w:w="1580" w:type="dxa"/>
            <w:tcBorders>
              <w:top w:val="single" w:color="auto" w:sz="4" w:space="0"/>
              <w:left w:val="single" w:color="auto" w:sz="4" w:space="0"/>
              <w:bottom w:val="single" w:color="auto" w:sz="4" w:space="0"/>
              <w:right w:val="single" w:color="auto" w:sz="4" w:space="0"/>
            </w:tcBorders>
            <w:noWrap w:val="0"/>
            <w:vAlign w:val="top"/>
          </w:tcPr>
          <w:p w14:paraId="5A261C95">
            <w:pPr>
              <w:tabs>
                <w:tab w:val="left" w:pos="9765"/>
              </w:tabs>
              <w:spacing w:line="360" w:lineRule="auto"/>
              <w:rPr>
                <w:rFonts w:hint="eastAsia" w:ascii="仿宋" w:hAnsi="仿宋" w:eastAsia="仿宋" w:cs="仿宋"/>
                <w:color w:val="auto"/>
                <w:sz w:val="24"/>
                <w:highlight w:val="yellow"/>
              </w:rPr>
            </w:pPr>
          </w:p>
        </w:tc>
      </w:tr>
    </w:tbl>
    <w:p w14:paraId="4D0A9D32">
      <w:r>
        <w:rPr>
          <w:rFonts w:hint="eastAsia" w:ascii="仿宋" w:hAnsi="仿宋" w:eastAsia="仿宋" w:cs="仿宋"/>
          <w:color w:val="auto"/>
          <w:sz w:val="24"/>
          <w:szCs w:val="24"/>
          <w:lang w:eastAsia="zh-CN"/>
        </w:rPr>
        <w:t>注：供应商</w:t>
      </w:r>
      <w:r>
        <w:rPr>
          <w:rFonts w:hint="eastAsia" w:ascii="仿宋" w:hAnsi="仿宋" w:eastAsia="仿宋" w:cs="仿宋"/>
          <w:color w:val="auto"/>
          <w:sz w:val="24"/>
          <w:szCs w:val="24"/>
        </w:rPr>
        <w:t>可适当调整该表格式，但不得减少信息内容。</w:t>
      </w:r>
    </w:p>
    <w:p w14:paraId="4DE625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69575"/>
    <w:multiLevelType w:val="singleLevel"/>
    <w:tmpl w:val="8136957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6E6AFB"/>
    <w:rsid w:val="58937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paragraph" w:styleId="4">
    <w:name w:val="Body Text Indent"/>
    <w:basedOn w:val="1"/>
    <w:next w:val="1"/>
    <w:qFormat/>
    <w:uiPriority w:val="0"/>
    <w:pPr>
      <w:ind w:firstLine="480"/>
    </w:pPr>
    <w:rPr>
      <w:rFonts w:ascii="宋体" w:hAnsi="宋体"/>
    </w:r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99"/>
    <w:pPr>
      <w:spacing w:before="100" w:beforeAutospacing="1" w:after="100" w:afterAutospacing="1"/>
    </w:pPr>
    <w:rPr>
      <w:rFonts w:ascii="宋体" w:hAnsi="宋体"/>
    </w:rPr>
  </w:style>
  <w:style w:type="paragraph" w:styleId="7">
    <w:name w:val="Body Text First Indent"/>
    <w:basedOn w:val="3"/>
    <w:next w:val="8"/>
    <w:qFormat/>
    <w:uiPriority w:val="99"/>
    <w:pPr>
      <w:ind w:firstLine="420" w:firstLineChars="100"/>
    </w:pPr>
    <w:rPr>
      <w:rFonts w:ascii="宋体"/>
    </w:rPr>
  </w:style>
  <w:style w:type="paragraph" w:styleId="8">
    <w:name w:val="Body Text First Indent 2"/>
    <w:basedOn w:val="4"/>
    <w:next w:val="1"/>
    <w:qFormat/>
    <w:uiPriority w:val="0"/>
    <w:pPr>
      <w:ind w:firstLine="420" w:firstLineChars="200"/>
    </w:pPr>
  </w:style>
  <w:style w:type="paragraph" w:customStyle="1" w:styleId="11">
    <w:name w:val="Plain Text"/>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986</Words>
  <Characters>1062</Characters>
  <Lines>0</Lines>
  <Paragraphs>0</Paragraphs>
  <TotalTime>0</TotalTime>
  <ScaleCrop>false</ScaleCrop>
  <LinksUpToDate>false</LinksUpToDate>
  <CharactersWithSpaces>1398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2025-06-10T08:50:00Z</dcterms:created>
  <dc:creator>Administrator</dc:creator>
  <cp:lastModifiedBy>1</cp:lastModifiedBy>
  <dcterms:modified xsi:type="dcterms:W3CDTF">2025-12-24T02:55:04Z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D8BEAB86003F48058B13D88224ED8D73_12</vt:lpwstr>
  </property>
</Properties>
</file>