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19A42F">
      <w:pPr>
        <w:numPr>
          <w:ilvl w:val="0"/>
          <w:numId w:val="0"/>
        </w:numPr>
        <w:spacing w:before="468" w:beforeLines="150" w:line="360" w:lineRule="atLeast"/>
        <w:jc w:val="center"/>
        <w:outlineLvl w:val="0"/>
        <w:rPr>
          <w:rFonts w:hint="eastAsia" w:ascii="仿宋" w:hAnsi="仿宋" w:eastAsia="仿宋" w:cs="仿宋"/>
          <w:b/>
          <w:color w:val="auto"/>
          <w:sz w:val="32"/>
          <w:szCs w:val="32"/>
          <w:highlight w:val="none"/>
        </w:rPr>
      </w:pPr>
      <w:bookmarkStart w:id="0" w:name="_Toc26520"/>
      <w:r>
        <w:rPr>
          <w:rFonts w:hint="eastAsia" w:ascii="仿宋" w:hAnsi="仿宋" w:eastAsia="仿宋" w:cs="仿宋"/>
          <w:b/>
          <w:color w:val="auto"/>
          <w:sz w:val="40"/>
          <w:szCs w:val="40"/>
          <w:highlight w:val="none"/>
          <w:lang w:eastAsia="zh-CN"/>
        </w:rPr>
        <w:t>资格证明文件</w:t>
      </w:r>
      <w:bookmarkEnd w:id="0"/>
    </w:p>
    <w:p w14:paraId="1C2BE5CF">
      <w:pPr>
        <w:keepNext w:val="0"/>
        <w:keepLines w:val="0"/>
        <w:pageBreakBefore w:val="0"/>
        <w:widowControl w:val="0"/>
        <w:numPr>
          <w:ilvl w:val="0"/>
          <w:numId w:val="0"/>
        </w:numPr>
        <w:kinsoku/>
        <w:wordWrap/>
        <w:overflowPunct/>
        <w:topLinePunct w:val="0"/>
        <w:autoSpaceDE/>
        <w:autoSpaceDN/>
        <w:bidi w:val="0"/>
        <w:adjustRightInd/>
        <w:snapToGrid/>
        <w:spacing w:before="240" w:line="500" w:lineRule="exact"/>
        <w:textAlignment w:val="auto"/>
        <w:outlineLvl w:val="2"/>
        <w:rPr>
          <w:rFonts w:hint="eastAsia" w:ascii="仿宋" w:hAnsi="仿宋" w:eastAsia="仿宋" w:cs="仿宋"/>
          <w:b/>
          <w:bCs/>
          <w:color w:val="auto"/>
          <w:sz w:val="28"/>
          <w:szCs w:val="28"/>
          <w:highlight w:val="none"/>
        </w:rPr>
      </w:pPr>
      <w:bookmarkStart w:id="1" w:name="_Toc27647"/>
      <w:r>
        <w:rPr>
          <w:rFonts w:hint="eastAsia" w:ascii="仿宋" w:hAnsi="仿宋" w:eastAsia="仿宋" w:cs="仿宋"/>
          <w:b/>
          <w:bCs/>
          <w:color w:val="auto"/>
          <w:sz w:val="28"/>
          <w:szCs w:val="28"/>
          <w:highlight w:val="none"/>
          <w:lang w:val="en-US" w:eastAsia="zh-CN"/>
        </w:rPr>
        <w:t>（一）</w:t>
      </w:r>
      <w:r>
        <w:rPr>
          <w:rFonts w:hint="eastAsia" w:ascii="仿宋" w:hAnsi="仿宋" w:eastAsia="仿宋" w:cs="仿宋"/>
          <w:b/>
          <w:bCs/>
          <w:color w:val="auto"/>
          <w:sz w:val="28"/>
          <w:szCs w:val="28"/>
          <w:highlight w:val="none"/>
        </w:rPr>
        <w:t>供应商资</w:t>
      </w:r>
      <w:r>
        <w:rPr>
          <w:rFonts w:hint="eastAsia" w:ascii="仿宋" w:hAnsi="仿宋" w:eastAsia="仿宋" w:cs="仿宋"/>
          <w:b/>
          <w:bCs/>
          <w:color w:val="auto"/>
          <w:sz w:val="28"/>
          <w:szCs w:val="28"/>
          <w:highlight w:val="none"/>
          <w:lang w:eastAsia="zh-CN"/>
        </w:rPr>
        <w:t>格</w:t>
      </w:r>
      <w:r>
        <w:rPr>
          <w:rFonts w:hint="eastAsia" w:ascii="仿宋" w:hAnsi="仿宋" w:eastAsia="仿宋" w:cs="仿宋"/>
          <w:b/>
          <w:bCs/>
          <w:color w:val="auto"/>
          <w:sz w:val="28"/>
          <w:szCs w:val="28"/>
          <w:highlight w:val="none"/>
        </w:rPr>
        <w:t>证明文件</w:t>
      </w:r>
      <w:bookmarkEnd w:id="1"/>
    </w:p>
    <w:p w14:paraId="1C028040">
      <w:pPr>
        <w:bidi w:val="0"/>
        <w:spacing w:line="480" w:lineRule="auto"/>
        <w:rPr>
          <w:rFonts w:hint="eastAsia" w:ascii="仿宋" w:hAnsi="仿宋" w:eastAsia="仿宋" w:cs="仿宋"/>
          <w:b/>
          <w:bCs/>
          <w:sz w:val="24"/>
          <w:szCs w:val="32"/>
          <w:lang w:val="en-US" w:eastAsia="zh-CN"/>
        </w:rPr>
      </w:pPr>
      <w:r>
        <w:rPr>
          <w:rFonts w:hint="eastAsia" w:ascii="仿宋" w:hAnsi="仿宋" w:eastAsia="仿宋" w:cs="仿宋"/>
          <w:b/>
          <w:bCs/>
          <w:sz w:val="24"/>
          <w:szCs w:val="32"/>
          <w:lang w:val="en-US" w:eastAsia="zh-CN"/>
        </w:rPr>
        <w:t>1、基本资格条件：符合《中华人民共和国政府采购法》第二十二条的规定，并提供以下资料：</w:t>
      </w:r>
    </w:p>
    <w:p w14:paraId="3645F18E">
      <w:pPr>
        <w:keepNext w:val="0"/>
        <w:keepLines w:val="0"/>
        <w:pageBreakBefore w:val="0"/>
        <w:widowControl w:val="0"/>
        <w:kinsoku/>
        <w:wordWrap/>
        <w:overflowPunct/>
        <w:topLinePunct w:val="0"/>
        <w:autoSpaceDE/>
        <w:autoSpaceDN/>
        <w:bidi w:val="0"/>
        <w:adjustRightInd/>
        <w:snapToGrid/>
        <w:spacing w:line="500" w:lineRule="exact"/>
        <w:ind w:right="0" w:rightChars="0" w:firstLine="482" w:firstLineChars="200"/>
        <w:jc w:val="both"/>
        <w:textAlignment w:val="auto"/>
        <w:outlineLvl w:val="9"/>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lang w:eastAsia="zh-CN"/>
        </w:rPr>
        <w:t>（</w:t>
      </w:r>
      <w:r>
        <w:rPr>
          <w:rFonts w:hint="eastAsia" w:ascii="仿宋" w:hAnsi="仿宋" w:eastAsia="仿宋" w:cs="仿宋"/>
          <w:b/>
          <w:bCs/>
          <w:sz w:val="24"/>
          <w:szCs w:val="24"/>
          <w:highlight w:val="none"/>
        </w:rPr>
        <w:t>1</w:t>
      </w:r>
      <w:r>
        <w:rPr>
          <w:rFonts w:hint="eastAsia" w:ascii="仿宋" w:hAnsi="仿宋" w:eastAsia="仿宋" w:cs="仿宋"/>
          <w:b/>
          <w:bCs/>
          <w:sz w:val="24"/>
          <w:szCs w:val="24"/>
          <w:highlight w:val="none"/>
          <w:lang w:eastAsia="zh-CN"/>
        </w:rPr>
        <w:t>）提供合格有效的法人或者其他组织的营业执照等证明文件，自然人的身份证明；（供应商是法人或其他组织的应提供营业执照等证明文件，供应商是自然人的应提供有效的自然人身份证明）。</w:t>
      </w:r>
    </w:p>
    <w:p w14:paraId="690E025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200"/>
        <w:textAlignment w:val="auto"/>
        <w:outlineLvl w:val="9"/>
        <w:rPr>
          <w:rFonts w:hint="eastAsia" w:ascii="仿宋" w:hAnsi="仿宋" w:eastAsia="仿宋" w:cs="仿宋"/>
          <w:b/>
          <w:bCs/>
          <w:sz w:val="24"/>
          <w:szCs w:val="24"/>
          <w:highlight w:val="none"/>
          <w:lang w:val="en-US" w:eastAsia="zh-CN"/>
        </w:rPr>
      </w:pPr>
    </w:p>
    <w:p w14:paraId="155FB70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200"/>
        <w:textAlignment w:val="auto"/>
        <w:outlineLvl w:val="9"/>
        <w:rPr>
          <w:rFonts w:hint="eastAsia" w:ascii="仿宋" w:hAnsi="仿宋" w:eastAsia="仿宋" w:cs="仿宋"/>
          <w:b/>
          <w:bCs/>
          <w:sz w:val="24"/>
          <w:szCs w:val="24"/>
          <w:highlight w:val="none"/>
          <w:lang w:val="en-US" w:eastAsia="zh-CN"/>
        </w:rPr>
      </w:pPr>
    </w:p>
    <w:p w14:paraId="0FAB8B7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2" w:firstLineChars="200"/>
        <w:textAlignment w:val="auto"/>
        <w:outlineLvl w:val="9"/>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br w:type="page"/>
      </w:r>
      <w:r>
        <w:rPr>
          <w:rFonts w:hint="eastAsia" w:ascii="仿宋" w:hAnsi="仿宋" w:eastAsia="仿宋" w:cs="仿宋"/>
          <w:b/>
          <w:bCs/>
          <w:sz w:val="24"/>
          <w:szCs w:val="24"/>
          <w:highlight w:val="none"/>
          <w:lang w:val="en-US" w:eastAsia="zh-CN"/>
        </w:rPr>
        <w:t>（2）提供【2024年度经审计的已赋码且完整的财务报告（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w:t>
      </w:r>
    </w:p>
    <w:p w14:paraId="45D3BCC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1" w:firstLineChars="100"/>
        <w:textAlignment w:val="auto"/>
        <w:outlineLvl w:val="9"/>
        <w:rPr>
          <w:rFonts w:hint="eastAsia" w:ascii="仿宋" w:hAnsi="仿宋" w:eastAsia="仿宋" w:cs="仿宋"/>
          <w:b/>
          <w:bCs/>
          <w:sz w:val="24"/>
          <w:szCs w:val="24"/>
          <w:highlight w:val="none"/>
          <w:lang w:val="en-US" w:eastAsia="zh-CN"/>
        </w:rPr>
      </w:pPr>
    </w:p>
    <w:p w14:paraId="3C8AA81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1" w:firstLineChars="100"/>
        <w:textAlignment w:val="auto"/>
        <w:outlineLvl w:val="9"/>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br w:type="page"/>
      </w:r>
      <w:r>
        <w:rPr>
          <w:rFonts w:hint="eastAsia" w:ascii="仿宋" w:hAnsi="仿宋" w:eastAsia="仿宋" w:cs="仿宋"/>
          <w:b/>
          <w:bCs/>
          <w:sz w:val="24"/>
          <w:szCs w:val="24"/>
          <w:highlight w:val="none"/>
          <w:lang w:val="en-US" w:eastAsia="zh-CN"/>
        </w:rPr>
        <w:t>（3）提供递交响应文件截止日前一年内任意一个月的依法缴纳税收的完税证明，完税证明应有税务机关或代收机关的公章或业务专用章。依法免税或无须缴纳税收的供应商，应提供相关证明材料。</w:t>
      </w:r>
    </w:p>
    <w:p w14:paraId="2D2C800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1" w:firstLineChars="100"/>
        <w:textAlignment w:val="auto"/>
        <w:outlineLvl w:val="9"/>
        <w:rPr>
          <w:rFonts w:hint="eastAsia" w:ascii="仿宋" w:hAnsi="仿宋" w:eastAsia="仿宋" w:cs="仿宋"/>
          <w:b/>
          <w:bCs/>
          <w:kern w:val="2"/>
          <w:sz w:val="24"/>
          <w:szCs w:val="24"/>
          <w:lang w:val="en-US" w:eastAsia="zh-CN" w:bidi="ar-SA"/>
        </w:rPr>
      </w:pPr>
    </w:p>
    <w:p w14:paraId="7757F01B">
      <w:pPr>
        <w:rPr>
          <w:rFonts w:hint="eastAsia" w:ascii="仿宋" w:hAnsi="仿宋" w:eastAsia="仿宋" w:cs="仿宋"/>
          <w:b/>
          <w:bCs/>
          <w:kern w:val="2"/>
          <w:sz w:val="24"/>
          <w:szCs w:val="24"/>
          <w:lang w:val="en-US" w:eastAsia="zh-CN" w:bidi="ar-SA"/>
        </w:rPr>
      </w:pPr>
      <w:r>
        <w:rPr>
          <w:rFonts w:hint="eastAsia" w:ascii="仿宋" w:hAnsi="仿宋" w:eastAsia="仿宋" w:cs="仿宋"/>
          <w:b/>
          <w:bCs/>
          <w:kern w:val="2"/>
          <w:sz w:val="24"/>
          <w:szCs w:val="24"/>
          <w:lang w:val="en-US" w:eastAsia="zh-CN" w:bidi="ar-SA"/>
        </w:rPr>
        <w:br w:type="page"/>
      </w:r>
    </w:p>
    <w:p w14:paraId="0706B200">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 w:hAnsi="仿宋" w:eastAsia="仿宋" w:cs="仿宋"/>
          <w:b/>
          <w:bCs/>
          <w:kern w:val="2"/>
          <w:sz w:val="24"/>
          <w:szCs w:val="24"/>
          <w:lang w:val="en-US" w:eastAsia="zh-CN" w:bidi="ar-SA"/>
        </w:rPr>
      </w:pPr>
      <w:r>
        <w:rPr>
          <w:rFonts w:hint="eastAsia" w:ascii="仿宋" w:hAnsi="仿宋" w:eastAsia="仿宋" w:cs="仿宋"/>
          <w:b/>
          <w:bCs/>
          <w:kern w:val="2"/>
          <w:sz w:val="24"/>
          <w:szCs w:val="24"/>
          <w:lang w:val="en-US" w:eastAsia="zh-CN" w:bidi="ar-SA"/>
        </w:rPr>
        <w:t>（4）提供递交响应文件截止日前一年内任意一个月的社会保障资金缴存单据或社保机构开具的社会保险参保缴费情况证明，依法不需要缴纳社会保障资金的单位应提供相关证明材料。</w:t>
      </w:r>
    </w:p>
    <w:p w14:paraId="14A33328">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 w:hAnsi="仿宋" w:eastAsia="仿宋" w:cs="仿宋"/>
          <w:b/>
          <w:bCs/>
          <w:kern w:val="2"/>
          <w:sz w:val="24"/>
          <w:szCs w:val="24"/>
          <w:lang w:val="en-US" w:eastAsia="zh-CN" w:bidi="ar-SA"/>
        </w:rPr>
      </w:pPr>
    </w:p>
    <w:p w14:paraId="5A0DD6FB">
      <w:pPr>
        <w:rPr>
          <w:rFonts w:hint="eastAsia" w:ascii="仿宋" w:hAnsi="仿宋" w:eastAsia="仿宋" w:cs="仿宋"/>
          <w:b/>
          <w:bCs/>
          <w:kern w:val="2"/>
          <w:sz w:val="24"/>
          <w:szCs w:val="24"/>
          <w:lang w:val="en-US" w:eastAsia="zh-CN" w:bidi="ar-SA"/>
        </w:rPr>
      </w:pPr>
      <w:r>
        <w:rPr>
          <w:rFonts w:hint="eastAsia" w:ascii="仿宋" w:hAnsi="仿宋" w:eastAsia="仿宋" w:cs="仿宋"/>
          <w:b/>
          <w:bCs/>
          <w:kern w:val="2"/>
          <w:sz w:val="24"/>
          <w:szCs w:val="24"/>
          <w:lang w:val="en-US" w:eastAsia="zh-CN" w:bidi="ar-SA"/>
        </w:rPr>
        <w:br w:type="page"/>
      </w:r>
    </w:p>
    <w:p w14:paraId="3B8D287C">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 w:hAnsi="仿宋" w:eastAsia="仿宋" w:cs="仿宋"/>
          <w:b/>
          <w:bCs/>
          <w:sz w:val="24"/>
          <w:szCs w:val="24"/>
          <w:highlight w:val="none"/>
          <w:lang w:val="en-US" w:eastAsia="zh-CN"/>
        </w:rPr>
      </w:pPr>
      <w:r>
        <w:rPr>
          <w:rFonts w:hint="eastAsia" w:ascii="仿宋" w:hAnsi="仿宋" w:eastAsia="仿宋" w:cs="仿宋"/>
          <w:b/>
          <w:bCs/>
          <w:kern w:val="2"/>
          <w:sz w:val="24"/>
          <w:szCs w:val="24"/>
          <w:lang w:val="en-US" w:eastAsia="zh-CN" w:bidi="ar-SA"/>
        </w:rPr>
        <w:t>（5）提供具有履行合同所必需的设备和专业技术能力的承诺。</w:t>
      </w:r>
    </w:p>
    <w:p w14:paraId="7B93020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1" w:firstLineChars="100"/>
        <w:textAlignment w:val="auto"/>
        <w:outlineLvl w:val="9"/>
        <w:rPr>
          <w:rFonts w:hint="eastAsia" w:ascii="仿宋" w:hAnsi="仿宋" w:eastAsia="仿宋" w:cs="仿宋"/>
          <w:b/>
          <w:bCs/>
          <w:sz w:val="24"/>
          <w:szCs w:val="24"/>
          <w:highlight w:val="none"/>
          <w:lang w:val="en-US" w:eastAsia="zh-CN"/>
        </w:rPr>
      </w:pPr>
    </w:p>
    <w:p w14:paraId="0FE1E3F0">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具有履行合同所必需的设备和专业技术能力的承诺</w:t>
      </w:r>
    </w:p>
    <w:p w14:paraId="734D5BD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p>
    <w:p w14:paraId="4EA92D90">
      <w:pPr>
        <w:spacing w:line="360" w:lineRule="auto"/>
        <w:rPr>
          <w:rFonts w:hint="eastAsia" w:ascii="仿宋" w:hAnsi="仿宋" w:eastAsia="仿宋" w:cs="仿宋"/>
          <w:spacing w:val="4"/>
          <w:szCs w:val="21"/>
          <w:highlight w:val="none"/>
        </w:rPr>
      </w:pPr>
    </w:p>
    <w:p w14:paraId="19EAFA0E">
      <w:pPr>
        <w:spacing w:line="360" w:lineRule="auto"/>
        <w:rPr>
          <w:rFonts w:ascii="仿宋" w:hAnsi="仿宋" w:eastAsia="仿宋" w:cs="仿宋"/>
          <w:spacing w:val="4"/>
          <w:sz w:val="24"/>
          <w:szCs w:val="24"/>
          <w:highlight w:val="none"/>
          <w:u w:val="single"/>
        </w:rPr>
      </w:pPr>
      <w:r>
        <w:rPr>
          <w:rFonts w:hint="eastAsia" w:ascii="仿宋" w:hAnsi="仿宋" w:eastAsia="仿宋" w:cs="仿宋"/>
          <w:spacing w:val="4"/>
          <w:sz w:val="24"/>
          <w:szCs w:val="24"/>
          <w:highlight w:val="none"/>
        </w:rPr>
        <w:t>致：</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u w:val="single"/>
          <w:lang w:val="en-US" w:eastAsia="zh-CN"/>
        </w:rPr>
        <w:t>蓝田县人民医院</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w:t>
      </w:r>
    </w:p>
    <w:p w14:paraId="0A0F5443">
      <w:pPr>
        <w:spacing w:before="312" w:beforeLines="100" w:after="156" w:afterLines="50" w:line="360" w:lineRule="auto"/>
        <w:ind w:firstLine="496" w:firstLineChars="200"/>
        <w:rPr>
          <w:rFonts w:ascii="仿宋" w:hAnsi="仿宋" w:eastAsia="仿宋" w:cs="仿宋"/>
          <w:spacing w:val="4"/>
          <w:sz w:val="24"/>
          <w:szCs w:val="24"/>
          <w:highlight w:val="none"/>
        </w:rPr>
      </w:pPr>
      <w:r>
        <w:rPr>
          <w:rFonts w:hint="eastAsia" w:ascii="仿宋" w:hAnsi="仿宋" w:eastAsia="仿宋" w:cs="仿宋"/>
          <w:spacing w:val="4"/>
          <w:sz w:val="24"/>
          <w:szCs w:val="24"/>
          <w:highlight w:val="none"/>
          <w:u w:val="single"/>
          <w:lang w:val="en-US" w:eastAsia="zh-CN"/>
        </w:rPr>
        <w:t xml:space="preserve">    （供应商</w:t>
      </w:r>
      <w:r>
        <w:rPr>
          <w:rFonts w:hint="eastAsia" w:ascii="仿宋" w:hAnsi="仿宋" w:eastAsia="仿宋" w:cs="仿宋"/>
          <w:spacing w:val="4"/>
          <w:sz w:val="24"/>
          <w:szCs w:val="24"/>
          <w:highlight w:val="none"/>
          <w:u w:val="single"/>
        </w:rPr>
        <w:t xml:space="preserve">名称） </w:t>
      </w:r>
      <w:r>
        <w:rPr>
          <w:rFonts w:hint="eastAsia" w:ascii="仿宋" w:hAnsi="仿宋" w:eastAsia="仿宋" w:cs="仿宋"/>
          <w:spacing w:val="4"/>
          <w:sz w:val="24"/>
          <w:szCs w:val="24"/>
          <w:highlight w:val="none"/>
          <w:u w:val="single"/>
          <w:lang w:val="en-US" w:eastAsia="zh-CN"/>
        </w:rPr>
        <w:t xml:space="preserve">  </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于</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年</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月</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日在中华人民共和国境内</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u w:val="single"/>
          <w:lang w:val="en-US" w:eastAsia="zh-CN"/>
        </w:rPr>
        <w:t xml:space="preserve">  （</w:t>
      </w:r>
      <w:r>
        <w:rPr>
          <w:rFonts w:hint="eastAsia" w:ascii="仿宋" w:hAnsi="仿宋" w:eastAsia="仿宋" w:cs="仿宋"/>
          <w:spacing w:val="4"/>
          <w:sz w:val="24"/>
          <w:szCs w:val="24"/>
          <w:highlight w:val="none"/>
          <w:u w:val="single"/>
        </w:rPr>
        <w:t>详细注册地址）</w:t>
      </w:r>
      <w:r>
        <w:rPr>
          <w:rFonts w:hint="eastAsia" w:ascii="仿宋" w:hAnsi="仿宋" w:eastAsia="仿宋" w:cs="仿宋"/>
          <w:spacing w:val="4"/>
          <w:sz w:val="24"/>
          <w:szCs w:val="24"/>
          <w:highlight w:val="none"/>
          <w:u w:val="single"/>
          <w:lang w:val="en-US" w:eastAsia="zh-CN"/>
        </w:rPr>
        <w:t xml:space="preserve">    </w:t>
      </w:r>
      <w:r>
        <w:rPr>
          <w:rFonts w:hint="eastAsia" w:ascii="仿宋" w:hAnsi="仿宋" w:eastAsia="仿宋" w:cs="仿宋"/>
          <w:spacing w:val="4"/>
          <w:sz w:val="24"/>
          <w:szCs w:val="24"/>
          <w:highlight w:val="none"/>
        </w:rPr>
        <w:t>合法注册并经营，本公司郑重承诺，具有履行本合同所必需的设备和专业技术能力。</w:t>
      </w:r>
    </w:p>
    <w:p w14:paraId="75394999">
      <w:pPr>
        <w:pStyle w:val="3"/>
        <w:rPr>
          <w:rFonts w:hint="eastAsia"/>
          <w:sz w:val="24"/>
          <w:szCs w:val="24"/>
          <w:highlight w:val="none"/>
        </w:rPr>
      </w:pPr>
    </w:p>
    <w:p w14:paraId="4BFF048E">
      <w:pPr>
        <w:rPr>
          <w:rFonts w:hint="eastAsia"/>
          <w:sz w:val="24"/>
          <w:szCs w:val="24"/>
          <w:highlight w:val="none"/>
        </w:rPr>
      </w:pPr>
    </w:p>
    <w:p w14:paraId="4CC35621">
      <w:pPr>
        <w:kinsoku w:val="0"/>
        <w:spacing w:line="480" w:lineRule="auto"/>
        <w:ind w:firstLine="720" w:firstLineChars="300"/>
        <w:rPr>
          <w:rFonts w:hint="eastAsia" w:ascii="仿宋" w:hAnsi="仿宋" w:eastAsia="仿宋" w:cs="仿宋"/>
          <w:color w:val="auto"/>
          <w:sz w:val="24"/>
          <w:highlight w:val="none"/>
        </w:rPr>
      </w:pPr>
      <w:r>
        <w:rPr>
          <w:rFonts w:hint="eastAsia" w:ascii="仿宋" w:hAnsi="仿宋" w:eastAsia="仿宋" w:cs="仿宋"/>
          <w:color w:val="auto"/>
          <w:sz w:val="24"/>
          <w:highlight w:val="none"/>
        </w:rPr>
        <w:t>谈判供应商</w:t>
      </w:r>
      <w:r>
        <w:rPr>
          <w:rFonts w:hint="eastAsia" w:ascii="仿宋" w:hAnsi="仿宋" w:eastAsia="仿宋" w:cs="仿宋"/>
          <w:color w:val="auto"/>
          <w:sz w:val="24"/>
          <w:highlight w:val="none"/>
          <w:lang w:val="en-US" w:eastAsia="zh-CN"/>
        </w:rPr>
        <w:t>名称</w:t>
      </w:r>
      <w:r>
        <w:rPr>
          <w:rFonts w:hint="eastAsia" w:ascii="仿宋" w:hAnsi="仿宋" w:eastAsia="仿宋" w:cs="仿宋"/>
          <w:color w:val="auto"/>
          <w:sz w:val="24"/>
          <w:highlight w:val="none"/>
        </w:rPr>
        <w:t>：</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加盖单位</w:t>
      </w:r>
      <w:r>
        <w:rPr>
          <w:rFonts w:hint="eastAsia" w:ascii="仿宋" w:hAnsi="仿宋" w:eastAsia="仿宋" w:cs="仿宋"/>
          <w:color w:val="auto"/>
          <w:sz w:val="24"/>
          <w:highlight w:val="none"/>
        </w:rPr>
        <w:t>公章）</w:t>
      </w:r>
    </w:p>
    <w:p w14:paraId="7233B020">
      <w:pPr>
        <w:kinsoku w:val="0"/>
        <w:spacing w:line="480" w:lineRule="auto"/>
        <w:ind w:firstLine="720" w:firstLineChars="300"/>
        <w:rPr>
          <w:rFonts w:hint="eastAsia" w:ascii="仿宋" w:hAnsi="仿宋" w:eastAsia="仿宋" w:cs="仿宋"/>
          <w:color w:val="auto"/>
          <w:sz w:val="24"/>
          <w:highlight w:val="none"/>
        </w:rPr>
      </w:pPr>
      <w:r>
        <w:rPr>
          <w:rFonts w:hint="eastAsia" w:ascii="仿宋" w:hAnsi="仿宋" w:eastAsia="仿宋" w:cs="仿宋"/>
          <w:sz w:val="24"/>
          <w:szCs w:val="24"/>
          <w:lang w:eastAsia="zh-CN"/>
        </w:rPr>
        <w:t>法定代表人</w:t>
      </w:r>
      <w:r>
        <w:rPr>
          <w:rFonts w:hint="eastAsia" w:ascii="仿宋" w:hAnsi="仿宋" w:eastAsia="仿宋" w:cs="仿宋"/>
          <w:sz w:val="24"/>
          <w:szCs w:val="24"/>
          <w:lang w:val="en-US" w:eastAsia="zh-CN"/>
        </w:rPr>
        <w:t>或</w:t>
      </w:r>
      <w:r>
        <w:rPr>
          <w:rFonts w:hint="eastAsia" w:ascii="仿宋" w:hAnsi="仿宋" w:eastAsia="仿宋" w:cs="仿宋"/>
          <w:sz w:val="24"/>
          <w:szCs w:val="24"/>
          <w:lang w:eastAsia="zh-CN"/>
        </w:rPr>
        <w:t>被授权人</w:t>
      </w:r>
      <w:r>
        <w:rPr>
          <w:rFonts w:hint="eastAsia" w:ascii="仿宋" w:hAnsi="仿宋" w:eastAsia="仿宋" w:cs="仿宋"/>
          <w:sz w:val="24"/>
          <w:szCs w:val="24"/>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w:t>
      </w:r>
      <w:r>
        <w:rPr>
          <w:rFonts w:hint="eastAsia" w:ascii="仿宋" w:hAnsi="仿宋" w:eastAsia="仿宋" w:cs="仿宋"/>
          <w:sz w:val="24"/>
          <w:szCs w:val="24"/>
        </w:rPr>
        <w:t>签字</w:t>
      </w:r>
      <w:r>
        <w:rPr>
          <w:rFonts w:hint="eastAsia" w:ascii="仿宋" w:hAnsi="仿宋" w:eastAsia="仿宋" w:cs="仿宋"/>
          <w:sz w:val="24"/>
          <w:szCs w:val="24"/>
          <w:lang w:eastAsia="zh-CN"/>
        </w:rPr>
        <w:t>或盖章</w:t>
      </w:r>
      <w:r>
        <w:rPr>
          <w:rFonts w:hint="eastAsia" w:ascii="仿宋" w:hAnsi="仿宋" w:eastAsia="仿宋" w:cs="仿宋"/>
          <w:sz w:val="24"/>
          <w:szCs w:val="24"/>
          <w:lang w:val="en-US" w:eastAsia="zh-CN"/>
        </w:rPr>
        <w:t>）</w:t>
      </w:r>
    </w:p>
    <w:p w14:paraId="1EF748AE">
      <w:pPr>
        <w:kinsoku w:val="0"/>
        <w:spacing w:line="480" w:lineRule="auto"/>
        <w:ind w:firstLine="720" w:firstLineChars="300"/>
        <w:rPr>
          <w:rFonts w:hint="default" w:ascii="仿宋" w:hAnsi="仿宋" w:eastAsia="仿宋" w:cs="仿宋"/>
          <w:color w:val="auto"/>
          <w:sz w:val="24"/>
          <w:highlight w:val="none"/>
          <w:lang w:val="en-US" w:eastAsia="zh-CN"/>
        </w:rPr>
      </w:pPr>
      <w:r>
        <w:rPr>
          <w:rFonts w:hint="eastAsia" w:ascii="仿宋" w:hAnsi="仿宋" w:eastAsia="仿宋" w:cs="仿宋"/>
          <w:color w:val="auto"/>
          <w:sz w:val="24"/>
          <w:highlight w:val="none"/>
        </w:rPr>
        <w:t>日</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期：</w:t>
      </w:r>
      <w:r>
        <w:rPr>
          <w:rFonts w:hint="eastAsia" w:ascii="仿宋" w:hAnsi="仿宋" w:eastAsia="仿宋" w:cs="仿宋"/>
          <w:color w:val="auto"/>
          <w:sz w:val="24"/>
          <w:highlight w:val="none"/>
          <w:lang w:val="en-US" w:eastAsia="zh-CN"/>
        </w:rPr>
        <w:t xml:space="preserve">    年   月   日</w:t>
      </w:r>
    </w:p>
    <w:p w14:paraId="4C3C849E">
      <w:pPr>
        <w:pStyle w:val="6"/>
        <w:rPr>
          <w:rFonts w:hint="eastAsia"/>
          <w:lang w:val="en-US" w:eastAsia="zh-CN"/>
        </w:rPr>
      </w:pPr>
    </w:p>
    <w:p w14:paraId="7CA00C3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1" w:firstLineChars="100"/>
        <w:textAlignment w:val="auto"/>
        <w:outlineLvl w:val="9"/>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br w:type="page"/>
      </w:r>
      <w:r>
        <w:rPr>
          <w:rFonts w:hint="eastAsia" w:ascii="仿宋" w:hAnsi="仿宋" w:eastAsia="仿宋" w:cs="仿宋"/>
          <w:b/>
          <w:bCs/>
          <w:sz w:val="24"/>
          <w:szCs w:val="24"/>
          <w:highlight w:val="none"/>
          <w:lang w:val="en-US" w:eastAsia="zh-CN"/>
        </w:rPr>
        <w:t>（6）提供参加政府采购活动前3年内，在经营活动中没有重大违法记录的书面声明。</w:t>
      </w:r>
    </w:p>
    <w:p w14:paraId="1292475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1" w:firstLineChars="100"/>
        <w:textAlignment w:val="auto"/>
        <w:outlineLvl w:val="9"/>
        <w:rPr>
          <w:rFonts w:hint="eastAsia" w:ascii="仿宋" w:hAnsi="仿宋" w:eastAsia="仿宋" w:cs="仿宋"/>
          <w:b/>
          <w:bCs/>
          <w:sz w:val="24"/>
          <w:szCs w:val="24"/>
          <w:highlight w:val="none"/>
          <w:lang w:val="en-US" w:eastAsia="zh-CN"/>
        </w:rPr>
      </w:pPr>
    </w:p>
    <w:p w14:paraId="3EAE3335">
      <w:pPr>
        <w:pStyle w:val="6"/>
        <w:rPr>
          <w:rFonts w:hint="eastAsia" w:ascii="仿宋" w:hAnsi="仿宋" w:eastAsia="仿宋" w:cs="仿宋"/>
          <w:b/>
          <w:bCs/>
          <w:sz w:val="24"/>
          <w:szCs w:val="24"/>
          <w:highlight w:val="none"/>
          <w:lang w:val="en-US" w:eastAsia="zh-CN"/>
        </w:rPr>
      </w:pPr>
    </w:p>
    <w:p w14:paraId="0F7712C4">
      <w:pPr>
        <w:keepNext w:val="0"/>
        <w:keepLines w:val="0"/>
        <w:widowControl/>
        <w:suppressLineNumbers w:val="0"/>
        <w:jc w:val="center"/>
        <w:rPr>
          <w:highlight w:val="none"/>
        </w:rPr>
      </w:pPr>
      <w:r>
        <w:rPr>
          <w:rFonts w:hint="eastAsia" w:ascii="仿宋" w:hAnsi="仿宋" w:eastAsia="仿宋" w:cs="仿宋"/>
          <w:b/>
          <w:bCs/>
          <w:sz w:val="28"/>
          <w:szCs w:val="28"/>
          <w:highlight w:val="none"/>
          <w:lang w:val="en-US" w:eastAsia="zh-CN"/>
        </w:rPr>
        <w:t>参加政府采购活动前3年内，在经营活动中没有重大违法记录的书面声明</w:t>
      </w:r>
    </w:p>
    <w:p w14:paraId="0917AB89">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14:paraId="0EE91F1A">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14:paraId="06E2E381">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highlight w:val="none"/>
          <w:u w:val="single"/>
        </w:rPr>
      </w:pPr>
      <w:r>
        <w:rPr>
          <w:rFonts w:hint="eastAsia" w:ascii="仿宋" w:hAnsi="仿宋" w:eastAsia="仿宋" w:cs="仿宋"/>
          <w:color w:val="000000"/>
          <w:kern w:val="0"/>
          <w:sz w:val="24"/>
          <w:szCs w:val="24"/>
          <w:highlight w:val="none"/>
          <w:lang w:val="en-US" w:eastAsia="zh-CN" w:bidi="ar"/>
        </w:rPr>
        <w:t>致：</w:t>
      </w:r>
      <w:r>
        <w:rPr>
          <w:rFonts w:hint="eastAsia" w:ascii="仿宋" w:hAnsi="仿宋" w:eastAsia="仿宋" w:cs="仿宋"/>
          <w:color w:val="000000"/>
          <w:kern w:val="0"/>
          <w:sz w:val="24"/>
          <w:szCs w:val="24"/>
          <w:highlight w:val="none"/>
          <w:u w:val="single"/>
          <w:lang w:val="en-US" w:eastAsia="zh-CN" w:bidi="ar"/>
        </w:rPr>
        <w:t>蓝田县人民医院</w:t>
      </w:r>
    </w:p>
    <w:p w14:paraId="3F8B8E26">
      <w:pPr>
        <w:keepNext w:val="0"/>
        <w:keepLines w:val="0"/>
        <w:pageBreakBefore w:val="0"/>
        <w:widowControl/>
        <w:suppressLineNumbers w:val="0"/>
        <w:kinsoku/>
        <w:wordWrap w:val="0"/>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我方作为</w:t>
      </w:r>
      <w:r>
        <w:rPr>
          <w:rFonts w:hint="eastAsia" w:ascii="仿宋" w:hAnsi="仿宋" w:eastAsia="仿宋" w:cs="仿宋"/>
          <w:color w:val="000000"/>
          <w:kern w:val="0"/>
          <w:sz w:val="24"/>
          <w:szCs w:val="24"/>
          <w:highlight w:val="none"/>
          <w:u w:val="single"/>
          <w:lang w:val="en-US" w:eastAsia="zh-CN" w:bidi="ar"/>
        </w:rPr>
        <w:t>2025年血管造影机维保及3D升级服务采购项目（项目编号：HXGJXM2025-ZC-DY1024）</w:t>
      </w:r>
      <w:bookmarkStart w:id="5" w:name="_GoBack"/>
      <w:bookmarkEnd w:id="5"/>
      <w:r>
        <w:rPr>
          <w:rFonts w:hint="eastAsia" w:ascii="仿宋" w:hAnsi="仿宋" w:eastAsia="仿宋" w:cs="仿宋"/>
          <w:color w:val="000000"/>
          <w:kern w:val="0"/>
          <w:sz w:val="24"/>
          <w:szCs w:val="24"/>
          <w:highlight w:val="none"/>
          <w:lang w:val="en-US" w:eastAsia="zh-CN" w:bidi="ar"/>
        </w:rPr>
        <w:t>的供应商，在此郑重声明：</w:t>
      </w:r>
    </w:p>
    <w:p w14:paraId="35E4FBD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highlight w:val="none"/>
        </w:rPr>
      </w:pPr>
      <w:r>
        <w:rPr>
          <w:rFonts w:hint="eastAsia" w:ascii="仿宋" w:hAnsi="仿宋" w:eastAsia="仿宋" w:cs="仿宋"/>
          <w:color w:val="000000"/>
          <w:kern w:val="0"/>
          <w:sz w:val="24"/>
          <w:szCs w:val="24"/>
          <w:highlight w:val="none"/>
          <w:lang w:val="en-US" w:eastAsia="zh-CN" w:bidi="ar"/>
        </w:rPr>
        <w:t>在参加本次政府采购活动前3年内的经营活动中</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（填“没有”或“有”）重大违法记录。</w:t>
      </w:r>
    </w:p>
    <w:p w14:paraId="6D8CF0D8">
      <w:pPr>
        <w:keepNext w:val="0"/>
        <w:keepLines w:val="0"/>
        <w:pageBreakBefore w:val="0"/>
        <w:wordWrap/>
        <w:overflowPunct/>
        <w:topLinePunct w:val="0"/>
        <w:bidi w:val="0"/>
        <w:spacing w:line="360" w:lineRule="auto"/>
        <w:ind w:left="9" w:right="101" w:firstLine="425"/>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如有</w:t>
      </w:r>
      <w:r>
        <w:rPr>
          <w:rFonts w:hint="eastAsia" w:ascii="仿宋" w:hAnsi="仿宋" w:eastAsia="仿宋" w:cs="仿宋"/>
          <w:spacing w:val="4"/>
          <w:sz w:val="24"/>
          <w:szCs w:val="24"/>
          <w:highlight w:val="none"/>
        </w:rPr>
        <w:t>不</w:t>
      </w:r>
      <w:r>
        <w:rPr>
          <w:rFonts w:hint="eastAsia" w:ascii="仿宋" w:hAnsi="仿宋" w:eastAsia="仿宋" w:cs="仿宋"/>
          <w:spacing w:val="3"/>
          <w:sz w:val="24"/>
          <w:szCs w:val="24"/>
          <w:highlight w:val="none"/>
        </w:rPr>
        <w:t>实，我公司将无条件地退出本项目的采购活动，并遵照《中华人民</w:t>
      </w:r>
      <w:r>
        <w:rPr>
          <w:rFonts w:hint="eastAsia" w:ascii="仿宋" w:hAnsi="仿宋" w:eastAsia="仿宋" w:cs="仿宋"/>
          <w:spacing w:val="-1"/>
          <w:sz w:val="24"/>
          <w:szCs w:val="24"/>
          <w:highlight w:val="none"/>
        </w:rPr>
        <w:t>共和国政府采购法》</w:t>
      </w:r>
      <w:r>
        <w:rPr>
          <w:rFonts w:hint="eastAsia" w:ascii="仿宋" w:hAnsi="仿宋" w:eastAsia="仿宋" w:cs="仿宋"/>
          <w:sz w:val="24"/>
          <w:szCs w:val="24"/>
          <w:highlight w:val="none"/>
        </w:rPr>
        <w:t>有关“提供虚假材料的规定”接受处罚。</w:t>
      </w:r>
    </w:p>
    <w:p w14:paraId="48E106B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highlight w:val="none"/>
        </w:rPr>
      </w:pPr>
      <w:r>
        <w:rPr>
          <w:rFonts w:hint="eastAsia" w:ascii="仿宋" w:hAnsi="仿宋" w:eastAsia="仿宋" w:cs="仿宋"/>
          <w:color w:val="000000"/>
          <w:kern w:val="0"/>
          <w:sz w:val="24"/>
          <w:szCs w:val="24"/>
          <w:highlight w:val="none"/>
          <w:lang w:val="en-US" w:eastAsia="zh-CN" w:bidi="ar"/>
        </w:rPr>
        <w:t xml:space="preserve">特此声明。 </w:t>
      </w:r>
    </w:p>
    <w:p w14:paraId="7A72B3E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p>
    <w:p w14:paraId="6CFCE579">
      <w:pPr>
        <w:kinsoku w:val="0"/>
        <w:spacing w:line="480" w:lineRule="auto"/>
        <w:ind w:firstLine="720" w:firstLineChars="300"/>
        <w:rPr>
          <w:rFonts w:hint="eastAsia" w:ascii="仿宋" w:hAnsi="仿宋" w:eastAsia="仿宋" w:cs="仿宋"/>
          <w:color w:val="auto"/>
          <w:sz w:val="24"/>
          <w:highlight w:val="none"/>
        </w:rPr>
      </w:pPr>
      <w:r>
        <w:rPr>
          <w:rFonts w:hint="eastAsia" w:ascii="仿宋" w:hAnsi="仿宋" w:eastAsia="仿宋" w:cs="仿宋"/>
          <w:color w:val="auto"/>
          <w:sz w:val="24"/>
          <w:highlight w:val="none"/>
        </w:rPr>
        <w:t>谈判供应商</w:t>
      </w:r>
      <w:r>
        <w:rPr>
          <w:rFonts w:hint="eastAsia" w:ascii="仿宋" w:hAnsi="仿宋" w:eastAsia="仿宋" w:cs="仿宋"/>
          <w:color w:val="auto"/>
          <w:sz w:val="24"/>
          <w:highlight w:val="none"/>
          <w:lang w:val="en-US" w:eastAsia="zh-CN"/>
        </w:rPr>
        <w:t>名称</w:t>
      </w:r>
      <w:r>
        <w:rPr>
          <w:rFonts w:hint="eastAsia" w:ascii="仿宋" w:hAnsi="仿宋" w:eastAsia="仿宋" w:cs="仿宋"/>
          <w:color w:val="auto"/>
          <w:sz w:val="24"/>
          <w:highlight w:val="none"/>
        </w:rPr>
        <w:t>：</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加盖单位</w:t>
      </w:r>
      <w:r>
        <w:rPr>
          <w:rFonts w:hint="eastAsia" w:ascii="仿宋" w:hAnsi="仿宋" w:eastAsia="仿宋" w:cs="仿宋"/>
          <w:color w:val="auto"/>
          <w:sz w:val="24"/>
          <w:highlight w:val="none"/>
        </w:rPr>
        <w:t>公章）</w:t>
      </w:r>
    </w:p>
    <w:p w14:paraId="7FB32F14">
      <w:pPr>
        <w:kinsoku w:val="0"/>
        <w:spacing w:line="480" w:lineRule="auto"/>
        <w:ind w:firstLine="720" w:firstLineChars="300"/>
        <w:rPr>
          <w:rFonts w:hint="eastAsia" w:ascii="仿宋" w:hAnsi="仿宋" w:eastAsia="仿宋" w:cs="仿宋"/>
          <w:color w:val="auto"/>
          <w:sz w:val="24"/>
          <w:highlight w:val="none"/>
        </w:rPr>
      </w:pPr>
      <w:r>
        <w:rPr>
          <w:rFonts w:hint="eastAsia" w:ascii="仿宋" w:hAnsi="仿宋" w:eastAsia="仿宋" w:cs="仿宋"/>
          <w:sz w:val="24"/>
          <w:szCs w:val="24"/>
          <w:lang w:eastAsia="zh-CN"/>
        </w:rPr>
        <w:t>法定代表人</w:t>
      </w:r>
      <w:r>
        <w:rPr>
          <w:rFonts w:hint="eastAsia" w:ascii="仿宋" w:hAnsi="仿宋" w:eastAsia="仿宋" w:cs="仿宋"/>
          <w:sz w:val="24"/>
          <w:szCs w:val="24"/>
          <w:lang w:val="en-US" w:eastAsia="zh-CN"/>
        </w:rPr>
        <w:t>或</w:t>
      </w:r>
      <w:r>
        <w:rPr>
          <w:rFonts w:hint="eastAsia" w:ascii="仿宋" w:hAnsi="仿宋" w:eastAsia="仿宋" w:cs="仿宋"/>
          <w:sz w:val="24"/>
          <w:szCs w:val="24"/>
          <w:lang w:eastAsia="zh-CN"/>
        </w:rPr>
        <w:t>被授权人</w:t>
      </w:r>
      <w:r>
        <w:rPr>
          <w:rFonts w:hint="eastAsia" w:ascii="仿宋" w:hAnsi="仿宋" w:eastAsia="仿宋" w:cs="仿宋"/>
          <w:sz w:val="24"/>
          <w:szCs w:val="24"/>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w:t>
      </w:r>
      <w:r>
        <w:rPr>
          <w:rFonts w:hint="eastAsia" w:ascii="仿宋" w:hAnsi="仿宋" w:eastAsia="仿宋" w:cs="仿宋"/>
          <w:sz w:val="24"/>
          <w:szCs w:val="24"/>
        </w:rPr>
        <w:t>签字</w:t>
      </w:r>
      <w:r>
        <w:rPr>
          <w:rFonts w:hint="eastAsia" w:ascii="仿宋" w:hAnsi="仿宋" w:eastAsia="仿宋" w:cs="仿宋"/>
          <w:sz w:val="24"/>
          <w:szCs w:val="24"/>
          <w:lang w:eastAsia="zh-CN"/>
        </w:rPr>
        <w:t>或盖章</w:t>
      </w:r>
      <w:r>
        <w:rPr>
          <w:rFonts w:hint="eastAsia" w:ascii="仿宋" w:hAnsi="仿宋" w:eastAsia="仿宋" w:cs="仿宋"/>
          <w:sz w:val="24"/>
          <w:szCs w:val="24"/>
          <w:lang w:val="en-US" w:eastAsia="zh-CN"/>
        </w:rPr>
        <w:t>）</w:t>
      </w:r>
    </w:p>
    <w:p w14:paraId="2E5710EE">
      <w:pPr>
        <w:kinsoku w:val="0"/>
        <w:spacing w:line="480" w:lineRule="auto"/>
        <w:ind w:firstLine="720" w:firstLineChars="300"/>
        <w:rPr>
          <w:rFonts w:hint="default" w:ascii="仿宋" w:hAnsi="仿宋" w:eastAsia="仿宋" w:cs="仿宋"/>
          <w:color w:val="auto"/>
          <w:sz w:val="24"/>
          <w:highlight w:val="none"/>
          <w:lang w:val="en-US" w:eastAsia="zh-CN"/>
        </w:rPr>
      </w:pPr>
      <w:r>
        <w:rPr>
          <w:rFonts w:hint="eastAsia" w:ascii="仿宋" w:hAnsi="仿宋" w:eastAsia="仿宋" w:cs="仿宋"/>
          <w:color w:val="auto"/>
          <w:sz w:val="24"/>
          <w:highlight w:val="none"/>
        </w:rPr>
        <w:t>日期：</w:t>
      </w:r>
      <w:r>
        <w:rPr>
          <w:rFonts w:hint="eastAsia" w:ascii="仿宋" w:hAnsi="仿宋" w:eastAsia="仿宋" w:cs="仿宋"/>
          <w:color w:val="auto"/>
          <w:sz w:val="24"/>
          <w:highlight w:val="none"/>
          <w:lang w:val="en-US" w:eastAsia="zh-CN"/>
        </w:rPr>
        <w:t xml:space="preserve">    年   月   日</w:t>
      </w:r>
    </w:p>
    <w:p w14:paraId="51D93630">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14:paraId="27BA23EC">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14:paraId="02652A54">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14:paraId="01CDC475">
      <w:pPr>
        <w:pStyle w:val="7"/>
        <w:spacing w:line="360" w:lineRule="auto"/>
        <w:rPr>
          <w:rFonts w:hint="eastAsia"/>
          <w:lang w:val="en-US" w:eastAsia="zh-CN"/>
        </w:rPr>
      </w:pPr>
      <w:r>
        <w:rPr>
          <w:rFonts w:hint="eastAsia" w:ascii="仿宋" w:hAnsi="仿宋" w:eastAsia="仿宋" w:cs="仿宋"/>
          <w:spacing w:val="-8"/>
          <w:sz w:val="24"/>
          <w:szCs w:val="24"/>
        </w:rPr>
        <w:t>注：供应商在参</w:t>
      </w:r>
      <w:r>
        <w:rPr>
          <w:rFonts w:hint="eastAsia" w:ascii="仿宋" w:hAnsi="仿宋" w:eastAsia="仿宋" w:cs="仿宋"/>
          <w:spacing w:val="-4"/>
          <w:sz w:val="24"/>
          <w:szCs w:val="24"/>
        </w:rPr>
        <w:t>加政府采购活动前 3 年内因违法经营被禁止在一定期限内参加</w:t>
      </w:r>
      <w:r>
        <w:rPr>
          <w:rFonts w:hint="eastAsia" w:ascii="仿宋" w:hAnsi="仿宋" w:eastAsia="仿宋" w:cs="仿宋"/>
          <w:spacing w:val="-6"/>
          <w:sz w:val="24"/>
          <w:szCs w:val="24"/>
        </w:rPr>
        <w:t>政府采购活动，期限届满的，可以参加政府采购活动，但应提供相关证明材料</w:t>
      </w:r>
      <w:r>
        <w:rPr>
          <w:rFonts w:hint="eastAsia" w:ascii="仿宋" w:hAnsi="仿宋" w:eastAsia="仿宋" w:cs="仿宋"/>
          <w:spacing w:val="-5"/>
          <w:sz w:val="24"/>
          <w:szCs w:val="24"/>
        </w:rPr>
        <w:t>。</w:t>
      </w:r>
    </w:p>
    <w:p w14:paraId="6A334948">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241" w:firstLineChars="1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bCs/>
          <w:sz w:val="24"/>
          <w:szCs w:val="24"/>
          <w:highlight w:val="none"/>
          <w:lang w:val="en-US" w:eastAsia="zh-CN"/>
        </w:rPr>
        <w:br w:type="page"/>
      </w:r>
      <w:r>
        <w:rPr>
          <w:rFonts w:hint="eastAsia" w:ascii="仿宋" w:hAnsi="仿宋" w:eastAsia="仿宋" w:cs="仿宋"/>
          <w:b/>
          <w:bCs/>
          <w:sz w:val="24"/>
          <w:szCs w:val="24"/>
          <w:highlight w:val="none"/>
          <w:lang w:val="en-US" w:eastAsia="zh-CN"/>
        </w:rPr>
        <w:t>2、特定资格条件：</w:t>
      </w:r>
    </w:p>
    <w:p w14:paraId="7BA0DE1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firstLine="482" w:firstLineChars="200"/>
        <w:textAlignment w:val="auto"/>
        <w:outlineLvl w:val="9"/>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（1）</w:t>
      </w:r>
      <w:r>
        <w:rPr>
          <w:rFonts w:hint="eastAsia" w:ascii="仿宋" w:hAnsi="仿宋" w:eastAsia="仿宋" w:cs="仿宋"/>
          <w:b/>
          <w:bCs/>
          <w:sz w:val="24"/>
          <w:szCs w:val="24"/>
        </w:rPr>
        <w:t>法定代表人授权书（附法定代表人、被授权人身份证复印件）</w:t>
      </w:r>
      <w:r>
        <w:rPr>
          <w:rFonts w:hint="eastAsia" w:ascii="仿宋" w:hAnsi="仿宋" w:eastAsia="仿宋" w:cs="仿宋"/>
          <w:b/>
          <w:bCs/>
          <w:sz w:val="24"/>
          <w:szCs w:val="24"/>
          <w:lang w:val="en-US" w:eastAsia="zh-CN"/>
        </w:rPr>
        <w:t>及被授权人在谈判截止日前一年内已缴存的至少一个月的社会保险参保缴费证明；</w:t>
      </w:r>
      <w:r>
        <w:rPr>
          <w:rFonts w:hint="eastAsia" w:ascii="仿宋" w:hAnsi="仿宋" w:eastAsia="仿宋" w:cs="仿宋"/>
          <w:b/>
          <w:bCs/>
          <w:sz w:val="24"/>
          <w:szCs w:val="24"/>
        </w:rPr>
        <w:t>（法定代表人直接参加谈判，须提供法定代表人身份证明）。</w:t>
      </w:r>
    </w:p>
    <w:p w14:paraId="3228904E">
      <w:pPr>
        <w:bidi w:val="0"/>
        <w:rPr>
          <w:rFonts w:hint="eastAsia"/>
        </w:rPr>
      </w:pPr>
    </w:p>
    <w:p w14:paraId="70C10BBF">
      <w:pPr>
        <w:pStyle w:val="3"/>
        <w:jc w:val="center"/>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法定代表人身份证明</w:t>
      </w:r>
    </w:p>
    <w:p w14:paraId="6B64C4A9">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sz w:val="24"/>
          <w:highlight w:val="none"/>
          <w:lang w:eastAsia="zh-CN"/>
        </w:rPr>
        <w:t>供应商</w:t>
      </w:r>
      <w:r>
        <w:rPr>
          <w:rFonts w:hint="eastAsia" w:ascii="仿宋" w:hAnsi="仿宋" w:eastAsia="仿宋" w:cs="仿宋"/>
          <w:kern w:val="0"/>
          <w:sz w:val="24"/>
          <w:highlight w:val="none"/>
        </w:rPr>
        <w:t>名称：</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p>
    <w:p w14:paraId="39DCC337">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统一社会信用代码：</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p>
    <w:p w14:paraId="574E3ABF">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注册地址：</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p>
    <w:p w14:paraId="165B1868">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成立时间：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日</w:t>
      </w:r>
    </w:p>
    <w:p w14:paraId="6CA899EB">
      <w:pPr>
        <w:autoSpaceDE w:val="0"/>
        <w:autoSpaceDN w:val="0"/>
        <w:adjustRightInd w:val="0"/>
        <w:snapToGrid w:val="0"/>
        <w:spacing w:before="120" w:beforeLines="50" w:line="360" w:lineRule="auto"/>
        <w:jc w:val="left"/>
        <w:rPr>
          <w:rFonts w:hint="eastAsia" w:ascii="仿宋" w:hAnsi="仿宋" w:eastAsia="仿宋" w:cs="仿宋"/>
          <w:kern w:val="0"/>
          <w:sz w:val="24"/>
          <w:highlight w:val="none"/>
          <w:u w:val="single"/>
        </w:rPr>
      </w:pPr>
      <w:r>
        <w:rPr>
          <w:rFonts w:hint="eastAsia" w:ascii="仿宋" w:hAnsi="仿宋" w:eastAsia="仿宋" w:cs="仿宋"/>
          <w:kern w:val="0"/>
          <w:sz w:val="24"/>
          <w:highlight w:val="none"/>
        </w:rPr>
        <w:t>经营期限：</w:t>
      </w:r>
      <w:r>
        <w:rPr>
          <w:rFonts w:hint="eastAsia" w:ascii="仿宋" w:hAnsi="仿宋" w:eastAsia="仿宋" w:cs="仿宋"/>
          <w:kern w:val="0"/>
          <w:sz w:val="24"/>
          <w:highlight w:val="none"/>
          <w:u w:val="single"/>
        </w:rPr>
        <w:t xml:space="preserve">                  </w:t>
      </w:r>
    </w:p>
    <w:p w14:paraId="13FAF4BF">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姓名：</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性别：</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r>
        <w:rPr>
          <w:rFonts w:hint="eastAsia" w:ascii="仿宋" w:hAnsi="仿宋" w:eastAsia="仿宋" w:cs="仿宋"/>
          <w:kern w:val="0"/>
          <w:sz w:val="24"/>
          <w:highlight w:val="none"/>
          <w:lang w:val="en-US" w:eastAsia="zh-CN"/>
        </w:rPr>
        <w:t xml:space="preserve"> </w:t>
      </w:r>
      <w:r>
        <w:rPr>
          <w:rFonts w:hint="eastAsia" w:ascii="仿宋" w:hAnsi="仿宋" w:eastAsia="仿宋" w:cs="仿宋"/>
          <w:kern w:val="0"/>
          <w:sz w:val="24"/>
          <w:highlight w:val="none"/>
        </w:rPr>
        <w:t>年龄：</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r>
        <w:rPr>
          <w:rFonts w:hint="eastAsia" w:ascii="仿宋" w:hAnsi="仿宋" w:eastAsia="仿宋" w:cs="仿宋"/>
          <w:kern w:val="0"/>
          <w:sz w:val="24"/>
          <w:highlight w:val="none"/>
          <w:lang w:val="en-US" w:eastAsia="zh-CN"/>
        </w:rPr>
        <w:t xml:space="preserve"> </w:t>
      </w:r>
      <w:r>
        <w:rPr>
          <w:rFonts w:hint="eastAsia" w:ascii="仿宋" w:hAnsi="仿宋" w:eastAsia="仿宋" w:cs="仿宋"/>
          <w:kern w:val="0"/>
          <w:sz w:val="24"/>
          <w:highlight w:val="none"/>
        </w:rPr>
        <w:t>系</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w:t>
      </w:r>
      <w:r>
        <w:rPr>
          <w:rFonts w:hint="eastAsia" w:ascii="仿宋" w:hAnsi="仿宋" w:eastAsia="仿宋" w:cs="仿宋"/>
          <w:kern w:val="0"/>
          <w:sz w:val="24"/>
          <w:highlight w:val="none"/>
          <w:lang w:eastAsia="zh-CN"/>
        </w:rPr>
        <w:t>供应商</w:t>
      </w:r>
      <w:r>
        <w:rPr>
          <w:rFonts w:hint="eastAsia" w:ascii="仿宋" w:hAnsi="仿宋" w:eastAsia="仿宋" w:cs="仿宋"/>
          <w:kern w:val="0"/>
          <w:sz w:val="24"/>
          <w:highlight w:val="none"/>
        </w:rPr>
        <w:t>名称）的法定代表人。</w:t>
      </w:r>
    </w:p>
    <w:p w14:paraId="7DC0F189">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特此证明。</w:t>
      </w:r>
    </w:p>
    <w:p w14:paraId="6AF3755E">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szCs w:val="21"/>
          <w:highlight w:val="none"/>
        </w:rPr>
        <w:t>附：法定代表人身份证复印件</w:t>
      </w: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B4AA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37B4E292">
            <w:pPr>
              <w:snapToGrid w:val="0"/>
              <w:spacing w:line="480" w:lineRule="auto"/>
              <w:jc w:val="center"/>
              <w:rPr>
                <w:rFonts w:hint="eastAsia" w:ascii="仿宋" w:hAnsi="仿宋" w:eastAsia="仿宋" w:cs="仿宋"/>
                <w:szCs w:val="21"/>
                <w:highlight w:val="none"/>
              </w:rPr>
            </w:pPr>
          </w:p>
          <w:p w14:paraId="608CCB54">
            <w:pPr>
              <w:snapToGrid w:val="0"/>
              <w:spacing w:line="480" w:lineRule="auto"/>
              <w:jc w:val="center"/>
              <w:rPr>
                <w:rFonts w:hint="eastAsia" w:ascii="仿宋" w:hAnsi="仿宋" w:eastAsia="仿宋" w:cs="仿宋"/>
                <w:szCs w:val="21"/>
                <w:highlight w:val="none"/>
              </w:rPr>
            </w:pPr>
          </w:p>
          <w:p w14:paraId="5889BF30">
            <w:pPr>
              <w:autoSpaceDE w:val="0"/>
              <w:autoSpaceDN w:val="0"/>
              <w:adjustRightInd w:val="0"/>
              <w:snapToGrid w:val="0"/>
              <w:spacing w:before="120" w:beforeLines="50" w:line="360" w:lineRule="auto"/>
              <w:jc w:val="center"/>
              <w:rPr>
                <w:rFonts w:hint="eastAsia" w:ascii="仿宋" w:hAnsi="仿宋" w:eastAsia="仿宋" w:cs="仿宋"/>
                <w:kern w:val="0"/>
                <w:szCs w:val="21"/>
                <w:highlight w:val="none"/>
              </w:rPr>
            </w:pPr>
            <w:r>
              <w:rPr>
                <w:rFonts w:hint="eastAsia" w:ascii="仿宋" w:hAnsi="仿宋" w:eastAsia="仿宋" w:cs="仿宋"/>
                <w:szCs w:val="21"/>
                <w:highlight w:val="none"/>
              </w:rPr>
              <w:t>法定代表人身份证复印件</w:t>
            </w:r>
            <w:r>
              <w:rPr>
                <w:rFonts w:hint="eastAsia" w:ascii="仿宋" w:hAnsi="仿宋" w:eastAsia="仿宋" w:cs="仿宋"/>
                <w:szCs w:val="21"/>
                <w:highlight w:val="none"/>
                <w:lang w:eastAsia="zh-CN"/>
              </w:rPr>
              <w:t>粘</w:t>
            </w:r>
            <w:r>
              <w:rPr>
                <w:rFonts w:hint="eastAsia" w:ascii="仿宋" w:hAnsi="仿宋" w:eastAsia="仿宋" w:cs="仿宋"/>
                <w:szCs w:val="21"/>
                <w:highlight w:val="none"/>
              </w:rPr>
              <w:t>贴处</w:t>
            </w:r>
          </w:p>
          <w:p w14:paraId="3EEFE8D7">
            <w:pPr>
              <w:snapToGrid w:val="0"/>
              <w:spacing w:line="480" w:lineRule="auto"/>
              <w:jc w:val="center"/>
              <w:rPr>
                <w:rFonts w:hint="eastAsia" w:ascii="仿宋" w:hAnsi="仿宋" w:eastAsia="仿宋" w:cs="仿宋"/>
                <w:szCs w:val="21"/>
                <w:highlight w:val="none"/>
              </w:rPr>
            </w:pPr>
          </w:p>
          <w:p w14:paraId="55252F95">
            <w:pPr>
              <w:snapToGrid w:val="0"/>
              <w:spacing w:line="480" w:lineRule="auto"/>
              <w:jc w:val="center"/>
              <w:rPr>
                <w:rFonts w:hint="eastAsia" w:ascii="仿宋" w:hAnsi="仿宋" w:eastAsia="仿宋" w:cs="仿宋"/>
                <w:szCs w:val="21"/>
                <w:highlight w:val="none"/>
              </w:rPr>
            </w:pPr>
          </w:p>
        </w:tc>
      </w:tr>
    </w:tbl>
    <w:p w14:paraId="3DEF0038">
      <w:pPr>
        <w:snapToGrid w:val="0"/>
        <w:spacing w:line="480" w:lineRule="auto"/>
        <w:rPr>
          <w:rFonts w:hint="eastAsia" w:ascii="仿宋" w:hAnsi="仿宋" w:eastAsia="仿宋" w:cs="仿宋"/>
          <w:szCs w:val="21"/>
          <w:highlight w:val="none"/>
        </w:rPr>
      </w:pPr>
    </w:p>
    <w:p w14:paraId="421EC7B9">
      <w:pPr>
        <w:snapToGrid w:val="0"/>
        <w:rPr>
          <w:rFonts w:hint="eastAsia" w:ascii="仿宋" w:hAnsi="仿宋" w:eastAsia="仿宋" w:cs="仿宋"/>
          <w:szCs w:val="21"/>
          <w:highlight w:val="none"/>
        </w:rPr>
      </w:pPr>
    </w:p>
    <w:p w14:paraId="4CFFF6EC">
      <w:pPr>
        <w:snapToGrid w:val="0"/>
        <w:rPr>
          <w:rFonts w:hint="eastAsia" w:ascii="仿宋" w:hAnsi="仿宋" w:eastAsia="仿宋" w:cs="仿宋"/>
          <w:szCs w:val="21"/>
          <w:highlight w:val="none"/>
        </w:rPr>
      </w:pPr>
    </w:p>
    <w:p w14:paraId="09F76DB9">
      <w:pPr>
        <w:snapToGrid w:val="0"/>
        <w:rPr>
          <w:rFonts w:hint="eastAsia" w:ascii="仿宋" w:hAnsi="仿宋" w:eastAsia="仿宋" w:cs="仿宋"/>
          <w:szCs w:val="21"/>
          <w:highlight w:val="none"/>
        </w:rPr>
      </w:pPr>
    </w:p>
    <w:p w14:paraId="01AA0DA1">
      <w:pPr>
        <w:snapToGrid w:val="0"/>
        <w:rPr>
          <w:rFonts w:hint="eastAsia" w:ascii="仿宋" w:hAnsi="仿宋" w:eastAsia="仿宋" w:cs="仿宋"/>
          <w:szCs w:val="21"/>
          <w:highlight w:val="none"/>
        </w:rPr>
      </w:pPr>
    </w:p>
    <w:p w14:paraId="69CFF7D9">
      <w:pPr>
        <w:adjustRightInd w:val="0"/>
        <w:snapToGrid w:val="0"/>
        <w:spacing w:line="360" w:lineRule="auto"/>
        <w:rPr>
          <w:rFonts w:hint="eastAsia" w:ascii="仿宋" w:hAnsi="仿宋" w:eastAsia="仿宋" w:cs="仿宋"/>
          <w:sz w:val="24"/>
          <w:highlight w:val="none"/>
        </w:rPr>
      </w:pPr>
    </w:p>
    <w:p w14:paraId="14A3EEFD">
      <w:pPr>
        <w:adjustRightInd w:val="0"/>
        <w:snapToGrid w:val="0"/>
        <w:spacing w:line="360" w:lineRule="auto"/>
        <w:ind w:right="420"/>
        <w:rPr>
          <w:rFonts w:hint="eastAsia" w:ascii="仿宋" w:hAnsi="仿宋" w:eastAsia="仿宋" w:cs="仿宋"/>
          <w:sz w:val="24"/>
          <w:highlight w:val="none"/>
        </w:rPr>
      </w:pPr>
    </w:p>
    <w:p w14:paraId="587D6261">
      <w:pPr>
        <w:adjustRightInd w:val="0"/>
        <w:snapToGrid w:val="0"/>
        <w:spacing w:line="360" w:lineRule="auto"/>
        <w:ind w:right="420"/>
        <w:rPr>
          <w:rFonts w:hint="eastAsia" w:ascii="仿宋" w:hAnsi="仿宋" w:eastAsia="仿宋" w:cs="仿宋"/>
          <w:sz w:val="24"/>
          <w:highlight w:val="none"/>
        </w:rPr>
      </w:pPr>
    </w:p>
    <w:p w14:paraId="71827532">
      <w:pPr>
        <w:adjustRightInd w:val="0"/>
        <w:snapToGrid w:val="0"/>
        <w:spacing w:line="360" w:lineRule="auto"/>
        <w:ind w:right="420"/>
        <w:rPr>
          <w:rFonts w:hint="eastAsia" w:ascii="仿宋" w:hAnsi="仿宋" w:eastAsia="仿宋" w:cs="仿宋"/>
          <w:sz w:val="24"/>
          <w:highlight w:val="none"/>
        </w:rPr>
      </w:pPr>
    </w:p>
    <w:p w14:paraId="31910802">
      <w:pPr>
        <w:kinsoku w:val="0"/>
        <w:spacing w:line="48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谈判供应商</w:t>
      </w:r>
      <w:r>
        <w:rPr>
          <w:rFonts w:hint="eastAsia" w:ascii="仿宋" w:hAnsi="仿宋" w:eastAsia="仿宋" w:cs="仿宋"/>
          <w:color w:val="auto"/>
          <w:sz w:val="24"/>
          <w:highlight w:val="none"/>
          <w:lang w:val="en-US" w:eastAsia="zh-CN"/>
        </w:rPr>
        <w:t>名称</w:t>
      </w:r>
      <w:r>
        <w:rPr>
          <w:rFonts w:hint="eastAsia" w:ascii="仿宋" w:hAnsi="仿宋" w:eastAsia="仿宋" w:cs="仿宋"/>
          <w:color w:val="auto"/>
          <w:sz w:val="24"/>
          <w:highlight w:val="none"/>
        </w:rPr>
        <w:t>：</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加盖单位</w:t>
      </w:r>
      <w:r>
        <w:rPr>
          <w:rFonts w:hint="eastAsia" w:ascii="仿宋" w:hAnsi="仿宋" w:eastAsia="仿宋" w:cs="仿宋"/>
          <w:color w:val="auto"/>
          <w:sz w:val="24"/>
          <w:highlight w:val="none"/>
        </w:rPr>
        <w:t>公章）</w:t>
      </w:r>
    </w:p>
    <w:p w14:paraId="27CB39ED">
      <w:pPr>
        <w:kinsoku w:val="0"/>
        <w:spacing w:line="480" w:lineRule="auto"/>
        <w:rPr>
          <w:rFonts w:hint="default" w:ascii="仿宋" w:hAnsi="仿宋" w:eastAsia="仿宋" w:cs="仿宋"/>
          <w:color w:val="auto"/>
          <w:sz w:val="24"/>
          <w:highlight w:val="none"/>
          <w:lang w:val="en-US" w:eastAsia="zh-CN"/>
        </w:rPr>
      </w:pPr>
      <w:r>
        <w:rPr>
          <w:rFonts w:hint="eastAsia" w:ascii="仿宋" w:hAnsi="仿宋" w:eastAsia="仿宋" w:cs="仿宋"/>
          <w:color w:val="auto"/>
          <w:sz w:val="24"/>
          <w:highlight w:val="none"/>
        </w:rPr>
        <w:t>日期：</w:t>
      </w:r>
      <w:r>
        <w:rPr>
          <w:rFonts w:hint="eastAsia" w:ascii="仿宋" w:hAnsi="仿宋" w:eastAsia="仿宋" w:cs="仿宋"/>
          <w:color w:val="auto"/>
          <w:sz w:val="24"/>
          <w:highlight w:val="none"/>
          <w:lang w:val="en-US" w:eastAsia="zh-CN"/>
        </w:rPr>
        <w:t xml:space="preserve">    年   月   日</w:t>
      </w:r>
    </w:p>
    <w:p w14:paraId="3198F889">
      <w:pPr>
        <w:pStyle w:val="3"/>
        <w:rPr>
          <w:rFonts w:hint="eastAsia" w:ascii="仿宋" w:hAnsi="仿宋" w:eastAsia="仿宋" w:cs="仿宋"/>
          <w:highlight w:val="none"/>
        </w:rPr>
      </w:pPr>
    </w:p>
    <w:p w14:paraId="23D41515">
      <w:pPr>
        <w:numPr>
          <w:ilvl w:val="0"/>
          <w:numId w:val="0"/>
        </w:numPr>
        <w:spacing w:line="360" w:lineRule="atLeast"/>
        <w:jc w:val="both"/>
        <w:rPr>
          <w:rFonts w:hint="eastAsia" w:ascii="仿宋" w:hAnsi="仿宋" w:eastAsia="仿宋" w:cs="仿宋"/>
          <w:b/>
          <w:color w:val="auto"/>
          <w:sz w:val="28"/>
          <w:szCs w:val="28"/>
          <w:highlight w:val="none"/>
        </w:rPr>
      </w:pPr>
    </w:p>
    <w:p w14:paraId="5A115437">
      <w:pPr>
        <w:numPr>
          <w:ilvl w:val="0"/>
          <w:numId w:val="0"/>
        </w:numPr>
        <w:spacing w:line="360" w:lineRule="atLeast"/>
        <w:jc w:val="center"/>
        <w:rPr>
          <w:rFonts w:hint="eastAsia" w:ascii="仿宋" w:hAnsi="仿宋" w:eastAsia="仿宋" w:cs="仿宋"/>
          <w:b/>
          <w:color w:val="auto"/>
          <w:kern w:val="0"/>
          <w:sz w:val="28"/>
          <w:szCs w:val="28"/>
          <w:highlight w:val="none"/>
        </w:rPr>
      </w:pPr>
      <w:r>
        <w:rPr>
          <w:rFonts w:hint="eastAsia" w:ascii="仿宋" w:hAnsi="仿宋" w:eastAsia="仿宋" w:cs="仿宋"/>
          <w:b/>
          <w:color w:val="auto"/>
          <w:sz w:val="28"/>
          <w:szCs w:val="28"/>
          <w:highlight w:val="none"/>
        </w:rPr>
        <w:t>法定代表人授权书</w:t>
      </w:r>
    </w:p>
    <w:p w14:paraId="3D16414C">
      <w:pPr>
        <w:pStyle w:val="5"/>
        <w:keepNext w:val="0"/>
        <w:keepLines w:val="0"/>
        <w:pageBreakBefore w:val="0"/>
        <w:widowControl w:val="0"/>
        <w:kinsoku/>
        <w:wordWrap/>
        <w:overflowPunct/>
        <w:topLinePunct w:val="0"/>
        <w:autoSpaceDE/>
        <w:autoSpaceDN/>
        <w:bidi w:val="0"/>
        <w:adjustRightInd/>
        <w:snapToGrid/>
        <w:spacing w:line="480" w:lineRule="auto"/>
        <w:textAlignment w:val="auto"/>
        <w:outlineLvl w:val="9"/>
        <w:rPr>
          <w:rFonts w:hint="default" w:ascii="仿宋" w:hAnsi="仿宋" w:eastAsia="仿宋" w:cs="仿宋"/>
          <w:b/>
          <w:bCs/>
          <w:color w:val="auto"/>
          <w:sz w:val="24"/>
          <w:szCs w:val="24"/>
          <w:highlight w:val="none"/>
          <w:lang w:val="en-US"/>
        </w:rPr>
      </w:pPr>
      <w:r>
        <w:rPr>
          <w:rFonts w:hint="eastAsia" w:ascii="仿宋" w:hAnsi="仿宋" w:eastAsia="仿宋" w:cs="仿宋"/>
          <w:color w:val="auto"/>
          <w:sz w:val="24"/>
          <w:szCs w:val="24"/>
          <w:highlight w:val="none"/>
          <w:lang w:eastAsia="zh-CN"/>
        </w:rPr>
        <w:t xml:space="preserve"> 致：</w:t>
      </w:r>
      <w:r>
        <w:rPr>
          <w:rFonts w:hint="eastAsia" w:ascii="仿宋" w:hAnsi="仿宋" w:eastAsia="仿宋" w:cs="仿宋"/>
          <w:color w:val="auto"/>
          <w:sz w:val="24"/>
          <w:szCs w:val="24"/>
          <w:highlight w:val="none"/>
          <w:u w:val="single"/>
          <w:lang w:eastAsia="zh-CN"/>
        </w:rPr>
        <w:t>蓝田县人民医院</w:t>
      </w:r>
      <w:r>
        <w:rPr>
          <w:rFonts w:hint="eastAsia" w:ascii="仿宋" w:hAnsi="仿宋" w:eastAsia="仿宋" w:cs="仿宋"/>
          <w:color w:val="auto"/>
          <w:sz w:val="24"/>
          <w:szCs w:val="24"/>
          <w:highlight w:val="none"/>
          <w:u w:val="single"/>
          <w:lang w:val="en-US" w:eastAsia="zh-CN"/>
        </w:rPr>
        <w:t xml:space="preserve"> </w:t>
      </w:r>
    </w:p>
    <w:p w14:paraId="79523BEB">
      <w:pPr>
        <w:pStyle w:val="5"/>
        <w:keepNext w:val="0"/>
        <w:keepLines w:val="0"/>
        <w:pageBreakBefore w:val="0"/>
        <w:widowControl w:val="0"/>
        <w:kinsoku/>
        <w:wordWrap/>
        <w:overflowPunct/>
        <w:topLinePunct w:val="0"/>
        <w:autoSpaceDE/>
        <w:autoSpaceDN/>
        <w:bidi w:val="0"/>
        <w:adjustRightInd/>
        <w:snapToGrid/>
        <w:spacing w:line="480" w:lineRule="auto"/>
        <w:ind w:firstLine="42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本授权书声明：注册于</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val="en-US" w:eastAsia="zh-CN"/>
        </w:rPr>
        <w:t>注册地址</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之</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val="en-US" w:eastAsia="zh-CN"/>
        </w:rPr>
        <w:t>谈判供应商名称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的法定代表人</w:t>
      </w:r>
      <w:r>
        <w:rPr>
          <w:rFonts w:hint="eastAsia" w:ascii="仿宋" w:hAnsi="仿宋" w:eastAsia="仿宋" w:cs="仿宋"/>
          <w:spacing w:val="4"/>
          <w:sz w:val="24"/>
          <w:szCs w:val="30"/>
          <w:u w:val="none"/>
        </w:rPr>
        <w:t>法定代表人</w:t>
      </w:r>
      <w:r>
        <w:rPr>
          <w:rFonts w:hint="eastAsia" w:ascii="仿宋" w:hAnsi="仿宋" w:eastAsia="仿宋" w:cs="仿宋"/>
          <w:spacing w:val="4"/>
          <w:sz w:val="24"/>
          <w:szCs w:val="30"/>
          <w:u w:val="single"/>
          <w:lang w:val="en-US" w:eastAsia="zh-CN"/>
        </w:rPr>
        <w:t xml:space="preserve">  （姓名）  </w:t>
      </w:r>
      <w:r>
        <w:rPr>
          <w:rFonts w:hint="eastAsia" w:ascii="仿宋" w:hAnsi="仿宋" w:eastAsia="仿宋" w:cs="仿宋"/>
          <w:spacing w:val="4"/>
          <w:sz w:val="24"/>
          <w:szCs w:val="30"/>
          <w:u w:val="none"/>
        </w:rPr>
        <w:t>特授权</w:t>
      </w:r>
      <w:r>
        <w:rPr>
          <w:rFonts w:hint="eastAsia" w:ascii="仿宋" w:hAnsi="仿宋" w:eastAsia="仿宋" w:cs="仿宋"/>
          <w:spacing w:val="4"/>
          <w:sz w:val="24"/>
          <w:szCs w:val="30"/>
          <w:u w:val="single"/>
          <w:lang w:val="en-US" w:eastAsia="zh-CN"/>
        </w:rPr>
        <w:t xml:space="preserve">  （</w:t>
      </w:r>
      <w:r>
        <w:rPr>
          <w:rFonts w:hint="eastAsia" w:ascii="仿宋" w:hAnsi="仿宋" w:eastAsia="仿宋" w:cs="仿宋"/>
          <w:spacing w:val="4"/>
          <w:sz w:val="24"/>
          <w:szCs w:val="30"/>
          <w:u w:val="single"/>
          <w:lang w:eastAsia="zh-CN"/>
        </w:rPr>
        <w:t>被授权人</w:t>
      </w:r>
      <w:r>
        <w:rPr>
          <w:rFonts w:hint="eastAsia" w:ascii="仿宋" w:hAnsi="仿宋" w:eastAsia="仿宋" w:cs="仿宋"/>
          <w:spacing w:val="4"/>
          <w:sz w:val="24"/>
          <w:szCs w:val="30"/>
          <w:u w:val="single"/>
        </w:rPr>
        <w:t>姓名</w:t>
      </w:r>
      <w:r>
        <w:rPr>
          <w:rFonts w:hint="eastAsia" w:ascii="仿宋" w:hAnsi="仿宋" w:eastAsia="仿宋" w:cs="仿宋"/>
          <w:spacing w:val="4"/>
          <w:sz w:val="24"/>
          <w:szCs w:val="30"/>
          <w:u w:val="single"/>
          <w:lang w:val="en-US" w:eastAsia="zh-CN"/>
        </w:rPr>
        <w:t xml:space="preserve">）  </w:t>
      </w:r>
      <w:r>
        <w:rPr>
          <w:rFonts w:hint="eastAsia" w:ascii="仿宋" w:hAnsi="仿宋" w:eastAsia="仿宋" w:cs="仿宋"/>
          <w:spacing w:val="4"/>
          <w:sz w:val="24"/>
          <w:szCs w:val="30"/>
          <w:u w:val="none"/>
        </w:rPr>
        <w:t>代表我公司全权办理针对本次</w:t>
      </w:r>
      <w:r>
        <w:rPr>
          <w:rFonts w:hint="eastAsia" w:ascii="仿宋" w:hAnsi="仿宋" w:eastAsia="仿宋" w:cs="仿宋"/>
          <w:spacing w:val="4"/>
          <w:sz w:val="24"/>
          <w:szCs w:val="30"/>
          <w:u w:val="single"/>
          <w:lang w:val="en-US" w:eastAsia="zh-CN"/>
        </w:rPr>
        <w:t xml:space="preserve">  2025年血管造影机维保及3D升级服务采购项目（</w:t>
      </w:r>
      <w:r>
        <w:rPr>
          <w:rFonts w:hint="eastAsia" w:ascii="仿宋" w:hAnsi="仿宋" w:eastAsia="仿宋" w:cs="仿宋"/>
          <w:spacing w:val="4"/>
          <w:sz w:val="24"/>
          <w:szCs w:val="30"/>
          <w:u w:val="single"/>
        </w:rPr>
        <w:t>项目编号</w:t>
      </w:r>
      <w:r>
        <w:rPr>
          <w:rFonts w:hint="eastAsia" w:ascii="仿宋" w:hAnsi="仿宋" w:eastAsia="仿宋" w:cs="仿宋"/>
          <w:spacing w:val="4"/>
          <w:sz w:val="24"/>
          <w:szCs w:val="30"/>
          <w:u w:val="single"/>
          <w:lang w:eastAsia="zh-CN"/>
        </w:rPr>
        <w:t>：</w:t>
      </w:r>
      <w:r>
        <w:rPr>
          <w:rFonts w:hint="eastAsia" w:ascii="仿宋" w:hAnsi="仿宋" w:eastAsia="仿宋" w:cs="仿宋"/>
          <w:spacing w:val="4"/>
          <w:sz w:val="24"/>
          <w:szCs w:val="30"/>
          <w:u w:val="single"/>
          <w:lang w:val="en-US" w:eastAsia="zh-CN"/>
        </w:rPr>
        <w:t xml:space="preserve">HXGJXM2025-ZC-DY1024  </w:t>
      </w:r>
      <w:r>
        <w:rPr>
          <w:rFonts w:hint="eastAsia" w:ascii="仿宋" w:hAnsi="仿宋" w:eastAsia="仿宋" w:cs="仿宋"/>
          <w:color w:val="auto"/>
          <w:sz w:val="24"/>
          <w:szCs w:val="24"/>
          <w:highlight w:val="none"/>
        </w:rPr>
        <w:t>的谈判、洽谈、执行等具体事务，签署全部有关文件、文书、协议、合同，本公司对被授权人在本项目中的签名承担全部法律责任。</w:t>
      </w:r>
    </w:p>
    <w:p w14:paraId="77DCAC39">
      <w:pPr>
        <w:keepNext w:val="0"/>
        <w:keepLines w:val="0"/>
        <w:pageBreakBefore w:val="0"/>
        <w:widowControl w:val="0"/>
        <w:kinsoku/>
        <w:wordWrap/>
        <w:overflowPunct/>
        <w:topLinePunct w:val="0"/>
        <w:autoSpaceDE/>
        <w:autoSpaceDN/>
        <w:bidi w:val="0"/>
        <w:adjustRightInd/>
        <w:snapToGrid/>
        <w:spacing w:line="480" w:lineRule="auto"/>
        <w:ind w:firstLine="496" w:firstLineChars="200"/>
        <w:jc w:val="left"/>
        <w:textAlignment w:val="auto"/>
        <w:rPr>
          <w:rFonts w:hint="eastAsia" w:ascii="仿宋" w:hAnsi="仿宋" w:eastAsia="仿宋" w:cs="仿宋"/>
          <w:spacing w:val="4"/>
          <w:sz w:val="24"/>
          <w:szCs w:val="30"/>
        </w:rPr>
      </w:pPr>
      <w:r>
        <w:rPr>
          <w:rFonts w:hint="eastAsia" w:ascii="仿宋" w:hAnsi="仿宋" w:eastAsia="仿宋" w:cs="仿宋"/>
          <w:spacing w:val="4"/>
          <w:sz w:val="24"/>
          <w:szCs w:val="30"/>
        </w:rPr>
        <w:t>本授权有效期</w:t>
      </w:r>
      <w:r>
        <w:rPr>
          <w:rFonts w:hint="eastAsia" w:ascii="仿宋" w:hAnsi="仿宋" w:eastAsia="仿宋" w:cs="仿宋"/>
          <w:spacing w:val="4"/>
          <w:sz w:val="24"/>
          <w:szCs w:val="30"/>
          <w:lang w:eastAsia="zh-CN"/>
        </w:rPr>
        <w:t>与谈判响应文件有效期一致</w:t>
      </w:r>
      <w:r>
        <w:rPr>
          <w:rFonts w:hint="eastAsia" w:ascii="仿宋" w:hAnsi="仿宋" w:eastAsia="仿宋" w:cs="仿宋"/>
          <w:spacing w:val="4"/>
          <w:sz w:val="24"/>
          <w:szCs w:val="30"/>
        </w:rPr>
        <w:t>。</w:t>
      </w:r>
    </w:p>
    <w:tbl>
      <w:tblPr>
        <w:tblStyle w:val="8"/>
        <w:tblpPr w:leftFromText="180" w:rightFromText="180" w:vertAnchor="text" w:horzAnchor="page" w:tblpX="1937" w:tblpY="304"/>
        <w:tblOverlap w:val="never"/>
        <w:tblW w:w="0" w:type="auto"/>
        <w:tblInd w:w="0" w:type="dxa"/>
        <w:tblLayout w:type="fixed"/>
        <w:tblCellMar>
          <w:top w:w="0" w:type="dxa"/>
          <w:left w:w="108" w:type="dxa"/>
          <w:bottom w:w="0" w:type="dxa"/>
          <w:right w:w="108" w:type="dxa"/>
        </w:tblCellMar>
      </w:tblPr>
      <w:tblGrid>
        <w:gridCol w:w="4200"/>
        <w:gridCol w:w="3990"/>
      </w:tblGrid>
      <w:tr w14:paraId="7E2C40A9">
        <w:tblPrEx>
          <w:tblCellMar>
            <w:top w:w="0" w:type="dxa"/>
            <w:left w:w="108" w:type="dxa"/>
            <w:bottom w:w="0" w:type="dxa"/>
            <w:right w:w="108" w:type="dxa"/>
          </w:tblCellMar>
        </w:tblPrEx>
        <w:trPr>
          <w:trHeight w:val="600" w:hRule="atLeast"/>
        </w:trPr>
        <w:tc>
          <w:tcPr>
            <w:tcW w:w="4200" w:type="dxa"/>
            <w:noWrap w:val="0"/>
            <w:vAlign w:val="top"/>
          </w:tcPr>
          <w:p w14:paraId="5C595025">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color w:val="auto"/>
                <w:spacing w:val="4"/>
                <w:sz w:val="24"/>
              </w:rPr>
            </w:pPr>
            <w:r>
              <w:rPr>
                <w:rFonts w:hint="eastAsia" w:ascii="仿宋" w:hAnsi="仿宋" w:eastAsia="仿宋" w:cs="仿宋"/>
                <w:color w:val="auto"/>
                <w:spacing w:val="4"/>
                <w:sz w:val="24"/>
              </w:rPr>
              <w:t>被授权人</w:t>
            </w:r>
            <w:r>
              <w:rPr>
                <w:rFonts w:hint="eastAsia" w:ascii="仿宋" w:hAnsi="仿宋" w:eastAsia="仿宋" w:cs="仿宋"/>
                <w:color w:val="auto"/>
                <w:spacing w:val="4"/>
                <w:sz w:val="24"/>
                <w:highlight w:val="none"/>
                <w:lang w:eastAsia="zh-CN"/>
              </w:rPr>
              <w:t>签字或盖章</w:t>
            </w:r>
            <w:r>
              <w:rPr>
                <w:rFonts w:hint="eastAsia" w:ascii="仿宋" w:hAnsi="仿宋" w:eastAsia="仿宋" w:cs="仿宋"/>
                <w:color w:val="auto"/>
                <w:spacing w:val="4"/>
                <w:sz w:val="24"/>
              </w:rPr>
              <w:t>：</w:t>
            </w:r>
          </w:p>
        </w:tc>
        <w:tc>
          <w:tcPr>
            <w:tcW w:w="3990" w:type="dxa"/>
            <w:noWrap w:val="0"/>
            <w:vAlign w:val="top"/>
          </w:tcPr>
          <w:p w14:paraId="6B74A976">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color w:val="auto"/>
                <w:spacing w:val="4"/>
                <w:sz w:val="24"/>
              </w:rPr>
            </w:pPr>
            <w:r>
              <w:rPr>
                <w:rFonts w:hint="eastAsia" w:ascii="仿宋" w:hAnsi="仿宋" w:eastAsia="仿宋" w:cs="仿宋"/>
                <w:color w:val="auto"/>
                <w:spacing w:val="4"/>
                <w:sz w:val="24"/>
              </w:rPr>
              <w:t>法</w:t>
            </w:r>
            <w:r>
              <w:rPr>
                <w:rFonts w:hint="eastAsia" w:ascii="仿宋" w:hAnsi="仿宋" w:eastAsia="仿宋" w:cs="仿宋"/>
                <w:color w:val="auto"/>
                <w:spacing w:val="4"/>
                <w:sz w:val="24"/>
                <w:lang w:eastAsia="zh-CN"/>
              </w:rPr>
              <w:t>定代表人</w:t>
            </w:r>
            <w:r>
              <w:rPr>
                <w:rFonts w:hint="eastAsia" w:ascii="仿宋" w:hAnsi="仿宋" w:eastAsia="仿宋" w:cs="仿宋"/>
                <w:color w:val="auto"/>
                <w:spacing w:val="4"/>
                <w:sz w:val="24"/>
                <w:highlight w:val="none"/>
                <w:lang w:eastAsia="zh-CN"/>
              </w:rPr>
              <w:t>签字或盖章</w:t>
            </w:r>
            <w:r>
              <w:rPr>
                <w:rFonts w:hint="eastAsia" w:ascii="仿宋" w:hAnsi="仿宋" w:eastAsia="仿宋" w:cs="仿宋"/>
                <w:color w:val="auto"/>
                <w:spacing w:val="4"/>
                <w:sz w:val="24"/>
              </w:rPr>
              <w:t>：</w:t>
            </w:r>
          </w:p>
        </w:tc>
      </w:tr>
      <w:tr w14:paraId="1C4ED52A">
        <w:tblPrEx>
          <w:tblCellMar>
            <w:top w:w="0" w:type="dxa"/>
            <w:left w:w="108" w:type="dxa"/>
            <w:bottom w:w="0" w:type="dxa"/>
            <w:right w:w="108" w:type="dxa"/>
          </w:tblCellMar>
        </w:tblPrEx>
        <w:trPr>
          <w:trHeight w:val="600" w:hRule="atLeast"/>
        </w:trPr>
        <w:tc>
          <w:tcPr>
            <w:tcW w:w="4200" w:type="dxa"/>
            <w:noWrap w:val="0"/>
            <w:vAlign w:val="top"/>
          </w:tcPr>
          <w:p w14:paraId="572EA574">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color w:val="auto"/>
                <w:spacing w:val="4"/>
                <w:sz w:val="24"/>
              </w:rPr>
            </w:pPr>
            <w:r>
              <w:rPr>
                <w:rFonts w:hint="eastAsia" w:ascii="仿宋" w:hAnsi="仿宋" w:eastAsia="仿宋" w:cs="仿宋"/>
                <w:color w:val="auto"/>
                <w:spacing w:val="4"/>
                <w:sz w:val="24"/>
              </w:rPr>
              <w:t>职务：</w:t>
            </w:r>
          </w:p>
        </w:tc>
        <w:tc>
          <w:tcPr>
            <w:tcW w:w="3990" w:type="dxa"/>
            <w:noWrap w:val="0"/>
            <w:vAlign w:val="top"/>
          </w:tcPr>
          <w:p w14:paraId="05670F99">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color w:val="auto"/>
                <w:spacing w:val="4"/>
                <w:sz w:val="24"/>
              </w:rPr>
            </w:pPr>
            <w:r>
              <w:rPr>
                <w:rFonts w:hint="eastAsia" w:ascii="仿宋" w:hAnsi="仿宋" w:eastAsia="仿宋" w:cs="仿宋"/>
                <w:color w:val="auto"/>
                <w:spacing w:val="4"/>
                <w:sz w:val="24"/>
              </w:rPr>
              <w:t>职务：</w:t>
            </w:r>
          </w:p>
        </w:tc>
      </w:tr>
    </w:tbl>
    <w:p w14:paraId="29533553">
      <w:pPr>
        <w:pStyle w:val="5"/>
        <w:spacing w:line="560" w:lineRule="exact"/>
        <w:rPr>
          <w:rFonts w:hint="eastAsia" w:ascii="仿宋" w:hAnsi="仿宋" w:eastAsia="仿宋" w:cs="仿宋"/>
          <w:color w:val="auto"/>
          <w:sz w:val="24"/>
          <w:szCs w:val="24"/>
          <w:highlight w:val="none"/>
        </w:rPr>
      </w:pPr>
    </w:p>
    <w:p w14:paraId="34642D07">
      <w:pPr>
        <w:spacing w:line="440" w:lineRule="exact"/>
        <w:ind w:firstLine="505" w:firstLineChars="204"/>
        <w:rPr>
          <w:rFonts w:hint="eastAsia" w:ascii="仿宋" w:hAnsi="仿宋" w:eastAsia="仿宋" w:cs="仿宋"/>
          <w:spacing w:val="4"/>
          <w:sz w:val="24"/>
          <w:szCs w:val="30"/>
        </w:rPr>
      </w:pPr>
      <w:r>
        <w:rPr>
          <w:rFonts w:hint="eastAsia" w:ascii="仿宋" w:hAnsi="仿宋" w:eastAsia="仿宋" w:cs="仿宋"/>
          <w:spacing w:val="4"/>
          <w:sz w:val="24"/>
          <w:szCs w:val="30"/>
        </w:rPr>
        <w:t>附：</w:t>
      </w:r>
      <w:r>
        <w:rPr>
          <w:rFonts w:hint="eastAsia" w:ascii="仿宋" w:hAnsi="仿宋" w:eastAsia="仿宋" w:cs="仿宋"/>
          <w:spacing w:val="4"/>
          <w:sz w:val="24"/>
          <w:szCs w:val="30"/>
          <w:lang w:eastAsia="zh-CN"/>
        </w:rPr>
        <w:t>法定代表人</w:t>
      </w:r>
      <w:r>
        <w:rPr>
          <w:rFonts w:hint="eastAsia" w:ascii="仿宋" w:hAnsi="仿宋" w:eastAsia="仿宋" w:cs="仿宋"/>
          <w:spacing w:val="4"/>
          <w:sz w:val="24"/>
          <w:szCs w:val="30"/>
        </w:rPr>
        <w:t>、</w:t>
      </w:r>
      <w:r>
        <w:rPr>
          <w:rFonts w:hint="eastAsia" w:ascii="仿宋" w:hAnsi="仿宋" w:eastAsia="仿宋" w:cs="仿宋"/>
          <w:spacing w:val="4"/>
          <w:sz w:val="24"/>
          <w:lang w:val="en-US" w:eastAsia="zh-CN"/>
        </w:rPr>
        <w:t>被授权人</w:t>
      </w:r>
      <w:r>
        <w:rPr>
          <w:rFonts w:hint="eastAsia" w:ascii="仿宋" w:hAnsi="仿宋" w:eastAsia="仿宋" w:cs="仿宋"/>
          <w:spacing w:val="4"/>
          <w:sz w:val="24"/>
          <w:szCs w:val="30"/>
        </w:rPr>
        <w:t>身份证复印件</w:t>
      </w:r>
      <w:r>
        <w:rPr>
          <w:rFonts w:hint="eastAsia" w:ascii="仿宋" w:hAnsi="仿宋" w:eastAsia="仿宋" w:cs="仿宋"/>
          <w:spacing w:val="4"/>
          <w:sz w:val="24"/>
          <w:szCs w:val="30"/>
          <w:lang w:eastAsia="zh-CN"/>
        </w:rPr>
        <w:t>（正反面）</w:t>
      </w:r>
    </w:p>
    <w:p w14:paraId="295648D8">
      <w:pPr>
        <w:spacing w:line="440" w:lineRule="exact"/>
        <w:rPr>
          <w:rFonts w:hint="eastAsia" w:ascii="仿宋" w:hAnsi="仿宋" w:eastAsia="仿宋" w:cs="仿宋"/>
          <w:spacing w:val="4"/>
          <w:sz w:val="24"/>
          <w:szCs w:val="30"/>
        </w:rPr>
      </w:pPr>
    </w:p>
    <w:p w14:paraId="5715A9A1">
      <w:pPr>
        <w:pStyle w:val="5"/>
        <w:spacing w:line="560" w:lineRule="exact"/>
        <w:ind w:firstLine="480" w:firstLineChars="200"/>
        <w:rPr>
          <w:rFonts w:hint="eastAsia" w:ascii="仿宋" w:hAnsi="仿宋" w:eastAsia="仿宋" w:cs="仿宋"/>
          <w:color w:val="auto"/>
          <w:sz w:val="24"/>
          <w:szCs w:val="24"/>
          <w:highlight w:val="none"/>
        </w:rPr>
      </w:pPr>
    </w:p>
    <w:p w14:paraId="24C10E16">
      <w:pPr>
        <w:pStyle w:val="5"/>
        <w:spacing w:line="560" w:lineRule="exact"/>
        <w:ind w:firstLine="480" w:firstLineChars="200"/>
        <w:rPr>
          <w:rFonts w:hint="eastAsia" w:ascii="仿宋" w:hAnsi="仿宋" w:eastAsia="仿宋" w:cs="仿宋"/>
          <w:color w:val="auto"/>
          <w:sz w:val="24"/>
          <w:szCs w:val="24"/>
          <w:highlight w:val="none"/>
        </w:rPr>
      </w:pPr>
    </w:p>
    <w:p w14:paraId="3DCC8356">
      <w:pPr>
        <w:pStyle w:val="5"/>
        <w:spacing w:line="560" w:lineRule="exact"/>
        <w:ind w:firstLine="480" w:firstLineChars="200"/>
        <w:rPr>
          <w:rFonts w:hint="eastAsia" w:ascii="仿宋" w:hAnsi="仿宋" w:eastAsia="仿宋" w:cs="仿宋"/>
          <w:color w:val="auto"/>
          <w:sz w:val="24"/>
          <w:szCs w:val="24"/>
          <w:highlight w:val="none"/>
        </w:rPr>
      </w:pPr>
    </w:p>
    <w:p w14:paraId="582A6137">
      <w:pPr>
        <w:kinsoku w:val="0"/>
        <w:spacing w:line="48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谈判供应商</w:t>
      </w:r>
      <w:r>
        <w:rPr>
          <w:rFonts w:hint="eastAsia" w:ascii="仿宋" w:hAnsi="仿宋" w:eastAsia="仿宋" w:cs="仿宋"/>
          <w:color w:val="auto"/>
          <w:sz w:val="24"/>
          <w:highlight w:val="none"/>
          <w:lang w:val="en-US" w:eastAsia="zh-CN"/>
        </w:rPr>
        <w:t>名称</w:t>
      </w:r>
      <w:r>
        <w:rPr>
          <w:rFonts w:hint="eastAsia" w:ascii="仿宋" w:hAnsi="仿宋" w:eastAsia="仿宋" w:cs="仿宋"/>
          <w:color w:val="auto"/>
          <w:sz w:val="24"/>
          <w:highlight w:val="none"/>
        </w:rPr>
        <w:t>：</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val="en-US" w:eastAsia="zh-CN"/>
        </w:rPr>
        <w:t>加盖单位</w:t>
      </w:r>
      <w:r>
        <w:rPr>
          <w:rFonts w:hint="eastAsia" w:ascii="仿宋" w:hAnsi="仿宋" w:eastAsia="仿宋" w:cs="仿宋"/>
          <w:color w:val="auto"/>
          <w:sz w:val="24"/>
          <w:highlight w:val="none"/>
        </w:rPr>
        <w:t>公章）</w:t>
      </w:r>
    </w:p>
    <w:p w14:paraId="7B52A6EA">
      <w:pPr>
        <w:kinsoku w:val="0"/>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highlight w:val="none"/>
        </w:rPr>
        <w:t>日</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期：</w:t>
      </w:r>
      <w:r>
        <w:rPr>
          <w:rFonts w:hint="eastAsia" w:ascii="仿宋" w:hAnsi="仿宋" w:eastAsia="仿宋" w:cs="仿宋"/>
          <w:color w:val="auto"/>
          <w:sz w:val="24"/>
          <w:highlight w:val="none"/>
          <w:lang w:val="en-US" w:eastAsia="zh-CN"/>
        </w:rPr>
        <w:t xml:space="preserve">    年   月   日</w:t>
      </w:r>
    </w:p>
    <w:p w14:paraId="11EF8602">
      <w:pPr>
        <w:pStyle w:val="6"/>
        <w:rPr>
          <w:rFonts w:hint="eastAsia" w:ascii="仿宋" w:hAnsi="仿宋" w:eastAsia="仿宋" w:cs="仿宋"/>
          <w:b/>
          <w:bCs/>
          <w:sz w:val="24"/>
          <w:szCs w:val="24"/>
          <w:lang w:val="en-US" w:eastAsia="zh-CN"/>
        </w:rPr>
      </w:pPr>
    </w:p>
    <w:p w14:paraId="4C8DDE58">
      <w:pPr>
        <w:pStyle w:val="6"/>
        <w:rPr>
          <w:rFonts w:hint="eastAsia" w:ascii="仿宋" w:hAnsi="仿宋" w:eastAsia="仿宋" w:cs="仿宋"/>
          <w:b/>
          <w:bCs/>
          <w:color w:val="auto"/>
          <w:sz w:val="24"/>
          <w:szCs w:val="24"/>
          <w:highlight w:val="none"/>
        </w:rPr>
      </w:pPr>
      <w:r>
        <w:rPr>
          <w:rFonts w:hint="eastAsia" w:ascii="仿宋" w:hAnsi="仿宋" w:eastAsia="仿宋" w:cs="仿宋"/>
          <w:b/>
          <w:bCs/>
          <w:sz w:val="24"/>
          <w:szCs w:val="24"/>
          <w:lang w:val="en-US" w:eastAsia="zh-CN"/>
        </w:rPr>
        <w:t>后附：被授权人在谈判截止日前一年内已缴存的至少一个月的社会保险参保缴费证明</w:t>
      </w:r>
    </w:p>
    <w:p w14:paraId="0B101A57">
      <w:pPr>
        <w:pStyle w:val="6"/>
        <w:ind w:left="0" w:leftChars="0" w:firstLine="0" w:firstLineChars="0"/>
        <w:rPr>
          <w:rFonts w:hint="eastAsia" w:ascii="仿宋" w:hAnsi="仿宋" w:eastAsia="仿宋" w:cs="仿宋"/>
          <w:b/>
          <w:bCs/>
          <w:color w:val="auto"/>
          <w:sz w:val="24"/>
          <w:szCs w:val="24"/>
          <w:highlight w:val="none"/>
        </w:rPr>
      </w:pPr>
    </w:p>
    <w:p w14:paraId="4087A038">
      <w:pPr>
        <w:pStyle w:val="6"/>
        <w:rPr>
          <w:rFonts w:hint="eastAsia"/>
          <w:color w:val="auto"/>
          <w:lang w:val="en-US" w:eastAsia="zh-CN"/>
        </w:rPr>
      </w:pPr>
      <w:r>
        <w:rPr>
          <w:rFonts w:hint="eastAsia" w:ascii="仿宋" w:hAnsi="仿宋" w:eastAsia="仿宋" w:cs="仿宋"/>
          <w:b/>
          <w:bCs/>
          <w:color w:val="auto"/>
          <w:sz w:val="24"/>
          <w:szCs w:val="24"/>
          <w:highlight w:val="none"/>
        </w:rPr>
        <w:t>说明</w:t>
      </w:r>
      <w:r>
        <w:rPr>
          <w:rFonts w:hint="eastAsia" w:ascii="仿宋" w:hAnsi="仿宋" w:eastAsia="仿宋" w:cs="仿宋"/>
          <w:b/>
          <w:bCs/>
          <w:color w:val="auto"/>
          <w:sz w:val="24"/>
          <w:szCs w:val="24"/>
          <w:lang w:val="zh-CN"/>
        </w:rPr>
        <w:t>：法定代表人参加谈判时无需提供</w:t>
      </w:r>
      <w:r>
        <w:rPr>
          <w:rFonts w:hint="eastAsia" w:ascii="仿宋" w:hAnsi="仿宋" w:eastAsia="仿宋" w:cs="仿宋"/>
          <w:b/>
          <w:bCs/>
          <w:color w:val="auto"/>
          <w:sz w:val="24"/>
          <w:szCs w:val="24"/>
          <w:lang w:val="en-US" w:eastAsia="zh-CN"/>
        </w:rPr>
        <w:t>授权委托书</w:t>
      </w:r>
      <w:r>
        <w:rPr>
          <w:rFonts w:hint="eastAsia" w:ascii="仿宋" w:hAnsi="仿宋" w:eastAsia="仿宋" w:cs="仿宋"/>
          <w:b/>
          <w:bCs/>
          <w:color w:val="auto"/>
          <w:sz w:val="24"/>
          <w:szCs w:val="24"/>
          <w:lang w:val="zh-CN"/>
        </w:rPr>
        <w:t>。</w:t>
      </w:r>
    </w:p>
    <w:p w14:paraId="3537487A">
      <w:pPr>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br w:type="page"/>
      </w:r>
    </w:p>
    <w:p w14:paraId="5D7F5C5B">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2）供应商未被“信用中国”网站（www.creditchina.gov.cn）列入失信被执行人和重大税收违法失信主体，未被中国政府采购网（www.ccgp.gov.cn）列入政府采购严重违法失信行为记录名单。（供应商可不提供，由采购代理机构查询并留存）</w:t>
      </w:r>
    </w:p>
    <w:p w14:paraId="5F97E4C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2" w:firstLineChars="200"/>
        <w:textAlignment w:val="auto"/>
        <w:outlineLvl w:val="9"/>
        <w:rPr>
          <w:rFonts w:hint="eastAsia" w:ascii="仿宋" w:hAnsi="仿宋" w:eastAsia="仿宋" w:cs="仿宋"/>
          <w:b/>
          <w:bCs/>
          <w:sz w:val="24"/>
          <w:szCs w:val="24"/>
          <w:highlight w:val="none"/>
          <w:lang w:val="en-US" w:eastAsia="zh-CN"/>
        </w:rPr>
      </w:pPr>
    </w:p>
    <w:p w14:paraId="4170BB8E">
      <w:pPr>
        <w:rPr>
          <w:rFonts w:hint="eastAsia"/>
          <w:lang w:val="en-US" w:eastAsia="zh-CN"/>
        </w:rPr>
      </w:pPr>
      <w:r>
        <w:rPr>
          <w:rFonts w:hint="eastAsia"/>
          <w:lang w:val="en-US" w:eastAsia="zh-CN"/>
        </w:rPr>
        <w:br w:type="page"/>
      </w:r>
    </w:p>
    <w:p w14:paraId="0226CDDD">
      <w:pPr>
        <w:numPr>
          <w:ilvl w:val="0"/>
          <w:numId w:val="0"/>
        </w:numPr>
        <w:spacing w:line="500" w:lineRule="exact"/>
        <w:rPr>
          <w:rFonts w:hint="eastAsia" w:ascii="仿宋" w:hAnsi="仿宋" w:eastAsia="仿宋" w:cs="仿宋"/>
          <w:b w:val="0"/>
          <w:bCs w:val="0"/>
          <w:sz w:val="24"/>
          <w:szCs w:val="24"/>
          <w:highlight w:val="none"/>
        </w:rPr>
      </w:pPr>
      <w:r>
        <w:rPr>
          <w:rFonts w:hint="eastAsia" w:ascii="仿宋" w:hAnsi="仿宋" w:eastAsia="仿宋" w:cs="仿宋"/>
          <w:b/>
          <w:bCs/>
          <w:sz w:val="24"/>
          <w:szCs w:val="24"/>
          <w:highlight w:val="none"/>
          <w:lang w:val="en-US" w:eastAsia="zh-CN"/>
        </w:rPr>
        <w:t>（3）本项目不接受联合体谈判</w:t>
      </w:r>
      <w:r>
        <w:rPr>
          <w:rFonts w:hint="eastAsia" w:ascii="仿宋" w:hAnsi="仿宋" w:eastAsia="仿宋" w:cs="仿宋"/>
          <w:b/>
          <w:bCs/>
          <w:sz w:val="24"/>
          <w:szCs w:val="24"/>
          <w:highlight w:val="none"/>
        </w:rPr>
        <w:t>。</w:t>
      </w:r>
    </w:p>
    <w:p w14:paraId="1864FB59">
      <w:pPr>
        <w:spacing w:line="440" w:lineRule="exact"/>
        <w:ind w:firstLine="480" w:firstLineChars="200"/>
        <w:rPr>
          <w:rFonts w:hint="eastAsia" w:ascii="仿宋" w:hAnsi="仿宋" w:eastAsia="仿宋" w:cs="仿宋"/>
          <w:sz w:val="24"/>
          <w:szCs w:val="24"/>
          <w:highlight w:val="none"/>
        </w:rPr>
      </w:pPr>
    </w:p>
    <w:p w14:paraId="13D3F4EB">
      <w:pPr>
        <w:spacing w:line="480" w:lineRule="auto"/>
        <w:ind w:firstLine="482" w:firstLineChars="200"/>
        <w:jc w:val="center"/>
        <w:rPr>
          <w:rFonts w:hint="eastAsia" w:ascii="仿宋" w:hAnsi="仿宋" w:eastAsia="仿宋" w:cs="仿宋"/>
          <w:sz w:val="24"/>
          <w:szCs w:val="24"/>
          <w:highlight w:val="none"/>
        </w:rPr>
      </w:pPr>
      <w:r>
        <w:rPr>
          <w:rFonts w:hint="eastAsia" w:ascii="仿宋" w:hAnsi="仿宋" w:eastAsia="仿宋" w:cs="仿宋"/>
          <w:b/>
          <w:bCs/>
          <w:sz w:val="24"/>
          <w:szCs w:val="24"/>
          <w:highlight w:val="none"/>
          <w:lang w:val="en-US" w:eastAsia="zh-CN"/>
        </w:rPr>
        <w:t>非联合体声明</w:t>
      </w:r>
    </w:p>
    <w:p w14:paraId="181C80C2">
      <w:pPr>
        <w:spacing w:line="480" w:lineRule="auto"/>
        <w:ind w:firstLine="480" w:firstLineChars="200"/>
        <w:rPr>
          <w:rFonts w:hint="default" w:ascii="仿宋" w:hAnsi="仿宋" w:eastAsia="仿宋" w:cs="仿宋"/>
          <w:sz w:val="24"/>
          <w:szCs w:val="24"/>
          <w:highlight w:val="none"/>
          <w:lang w:val="en-US"/>
        </w:rPr>
      </w:pPr>
      <w:r>
        <w:rPr>
          <w:rFonts w:hint="eastAsia" w:ascii="仿宋" w:hAnsi="仿宋" w:eastAsia="仿宋" w:cs="仿宋"/>
          <w:sz w:val="24"/>
          <w:szCs w:val="24"/>
          <w:highlight w:val="none"/>
        </w:rPr>
        <w:t>致：</w:t>
      </w:r>
      <w:r>
        <w:rPr>
          <w:rFonts w:hint="eastAsia" w:ascii="仿宋" w:hAnsi="仿宋" w:eastAsia="仿宋" w:cs="仿宋"/>
          <w:spacing w:val="4"/>
          <w:sz w:val="24"/>
          <w:szCs w:val="24"/>
          <w:highlight w:val="none"/>
          <w:u w:val="single"/>
          <w:lang w:eastAsia="zh-CN"/>
        </w:rPr>
        <w:t>蓝田县人民医院</w:t>
      </w:r>
    </w:p>
    <w:p w14:paraId="5465A7A8">
      <w:pPr>
        <w:spacing w:line="48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本公司就参加</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eastAsia="zh-CN"/>
        </w:rPr>
        <w:t>2025年血管造影机维保及3D升级服务采购项目</w:t>
      </w:r>
      <w:r>
        <w:rPr>
          <w:rFonts w:hint="eastAsia" w:ascii="仿宋" w:hAnsi="仿宋" w:eastAsia="仿宋" w:cs="仿宋"/>
          <w:sz w:val="24"/>
          <w:szCs w:val="24"/>
          <w:highlight w:val="none"/>
          <w:u w:val="single"/>
        </w:rPr>
        <w:t>（项目编号：</w:t>
      </w:r>
      <w:r>
        <w:rPr>
          <w:rFonts w:hint="eastAsia" w:ascii="仿宋" w:hAnsi="仿宋" w:eastAsia="仿宋" w:cs="仿宋"/>
          <w:sz w:val="24"/>
          <w:szCs w:val="24"/>
          <w:highlight w:val="none"/>
          <w:u w:val="single"/>
          <w:lang w:eastAsia="zh-CN"/>
        </w:rPr>
        <w:t>HXGJXM2025-ZC-DY1024</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采购活动作出如下郑重声明：</w:t>
      </w:r>
    </w:p>
    <w:p w14:paraId="04BE6342">
      <w:pPr>
        <w:spacing w:line="48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本公司保证参与本项目并非联合体</w:t>
      </w:r>
      <w:r>
        <w:rPr>
          <w:rFonts w:hint="eastAsia" w:ascii="仿宋" w:hAnsi="仿宋" w:eastAsia="仿宋" w:cs="仿宋"/>
          <w:sz w:val="24"/>
          <w:szCs w:val="24"/>
          <w:highlight w:val="none"/>
          <w:lang w:val="en-US" w:eastAsia="zh-CN"/>
        </w:rPr>
        <w:t>谈判</w:t>
      </w:r>
      <w:r>
        <w:rPr>
          <w:rFonts w:hint="eastAsia" w:ascii="仿宋" w:hAnsi="仿宋" w:eastAsia="仿宋" w:cs="仿宋"/>
          <w:sz w:val="24"/>
          <w:szCs w:val="24"/>
          <w:highlight w:val="none"/>
        </w:rPr>
        <w:t>，本项目由本公司独立承担。本公司违反上述保证，或本声明陈述与事实不符，经查实，本公司愿意接受公开通报，承担由此带来的后果。</w:t>
      </w:r>
    </w:p>
    <w:p w14:paraId="40BB2AED">
      <w:pPr>
        <w:spacing w:line="48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特此声明。</w:t>
      </w:r>
    </w:p>
    <w:p w14:paraId="0CF725CE">
      <w:pPr>
        <w:spacing w:line="480" w:lineRule="auto"/>
        <w:ind w:firstLine="480" w:firstLineChars="200"/>
        <w:rPr>
          <w:rFonts w:hint="eastAsia" w:ascii="仿宋" w:hAnsi="仿宋" w:eastAsia="仿宋" w:cs="仿宋"/>
          <w:sz w:val="24"/>
          <w:szCs w:val="24"/>
          <w:highlight w:val="none"/>
        </w:rPr>
      </w:pPr>
    </w:p>
    <w:p w14:paraId="7A557691">
      <w:pPr>
        <w:spacing w:line="480" w:lineRule="auto"/>
        <w:ind w:firstLine="480" w:firstLineChars="200"/>
        <w:rPr>
          <w:rFonts w:hint="eastAsia" w:ascii="仿宋" w:hAnsi="仿宋" w:eastAsia="仿宋" w:cs="仿宋"/>
          <w:sz w:val="24"/>
          <w:szCs w:val="24"/>
          <w:highlight w:val="none"/>
        </w:rPr>
      </w:pPr>
    </w:p>
    <w:p w14:paraId="1A8D8A16">
      <w:pPr>
        <w:spacing w:line="480" w:lineRule="auto"/>
        <w:ind w:firstLine="960" w:firstLineChars="4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谈判供应商名称：</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val="en-US" w:eastAsia="zh-CN"/>
        </w:rPr>
        <w:t>（加盖单位公章）</w:t>
      </w:r>
    </w:p>
    <w:p w14:paraId="2E790CFD">
      <w:pPr>
        <w:spacing w:line="480" w:lineRule="auto"/>
        <w:ind w:firstLine="960" w:firstLineChars="4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法定代表人或被授权人：</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val="en-US" w:eastAsia="zh-CN"/>
        </w:rPr>
        <w:t>（签字或盖章）</w:t>
      </w:r>
    </w:p>
    <w:p w14:paraId="5F502256">
      <w:pPr>
        <w:spacing w:line="480" w:lineRule="auto"/>
        <w:ind w:firstLine="960" w:firstLineChars="4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日期：    年   月   日</w:t>
      </w:r>
    </w:p>
    <w:p w14:paraId="4C96D350">
      <w:pPr>
        <w:pStyle w:val="3"/>
        <w:outlineLvl w:val="2"/>
        <w:rPr>
          <w:rFonts w:hint="eastAsia" w:ascii="仿宋" w:hAnsi="仿宋" w:eastAsia="仿宋" w:cs="仿宋"/>
          <w:b/>
          <w:bCs/>
          <w:color w:val="auto"/>
          <w:sz w:val="28"/>
          <w:szCs w:val="28"/>
          <w:highlight w:val="none"/>
        </w:rPr>
      </w:pPr>
      <w:r>
        <w:rPr>
          <w:rFonts w:hint="eastAsia" w:ascii="仿宋" w:hAnsi="仿宋" w:eastAsia="仿宋" w:cs="仿宋"/>
          <w:b/>
          <w:bCs/>
          <w:sz w:val="24"/>
          <w:szCs w:val="24"/>
          <w:highlight w:val="none"/>
          <w:lang w:val="en-US" w:eastAsia="zh-CN"/>
        </w:rPr>
        <w:br w:type="page"/>
      </w:r>
      <w:bookmarkStart w:id="2" w:name="_Toc6005"/>
      <w:r>
        <w:rPr>
          <w:rFonts w:hint="eastAsia" w:ascii="仿宋" w:hAnsi="仿宋" w:eastAsia="仿宋" w:cs="仿宋"/>
          <w:b/>
          <w:bCs/>
          <w:color w:val="auto"/>
          <w:sz w:val="28"/>
          <w:szCs w:val="28"/>
          <w:highlight w:val="none"/>
          <w:lang w:val="en-US" w:eastAsia="zh-CN"/>
        </w:rPr>
        <w:t>（二）</w:t>
      </w:r>
      <w:r>
        <w:rPr>
          <w:rFonts w:hint="eastAsia" w:ascii="仿宋" w:hAnsi="仿宋" w:eastAsia="仿宋" w:cs="仿宋"/>
          <w:b/>
          <w:bCs/>
          <w:color w:val="auto"/>
          <w:sz w:val="28"/>
          <w:szCs w:val="28"/>
          <w:highlight w:val="none"/>
        </w:rPr>
        <w:t>谈判文件要求的其他证明文件</w:t>
      </w:r>
      <w:bookmarkEnd w:id="2"/>
    </w:p>
    <w:p w14:paraId="3F98EBA0">
      <w:pPr>
        <w:numPr>
          <w:ilvl w:val="0"/>
          <w:numId w:val="0"/>
        </w:numPr>
        <w:bidi w:val="0"/>
        <w:spacing w:line="480" w:lineRule="auto"/>
        <w:ind w:firstLine="720" w:firstLineChars="300"/>
        <w:rPr>
          <w:rFonts w:hint="eastAsia" w:ascii="仿宋" w:hAnsi="仿宋" w:eastAsia="仿宋" w:cs="仿宋"/>
          <w:sz w:val="24"/>
          <w:szCs w:val="24"/>
          <w:lang w:val="en-US" w:eastAsia="zh-CN"/>
        </w:rPr>
      </w:pPr>
      <w:bookmarkStart w:id="3" w:name="_Toc16958"/>
    </w:p>
    <w:p w14:paraId="0EDCA9AD">
      <w:pPr>
        <w:numPr>
          <w:ilvl w:val="0"/>
          <w:numId w:val="0"/>
        </w:numPr>
        <w:bidi w:val="0"/>
        <w:spacing w:line="480" w:lineRule="auto"/>
        <w:ind w:firstLine="720" w:firstLineChars="300"/>
        <w:rPr>
          <w:rFonts w:hint="eastAsia" w:ascii="仿宋" w:hAnsi="仿宋" w:eastAsia="仿宋" w:cs="仿宋"/>
          <w:sz w:val="24"/>
          <w:szCs w:val="24"/>
          <w:lang w:eastAsia="zh-CN"/>
        </w:rPr>
      </w:pPr>
      <w:r>
        <w:rPr>
          <w:rFonts w:hint="eastAsia" w:ascii="仿宋" w:hAnsi="仿宋" w:eastAsia="仿宋" w:cs="仿宋"/>
          <w:sz w:val="24"/>
          <w:szCs w:val="24"/>
          <w:lang w:val="en-US" w:eastAsia="zh-CN"/>
        </w:rPr>
        <w:t>1、基本存款账户开户许可证（基本账户信息）。</w:t>
      </w:r>
      <w:bookmarkEnd w:id="3"/>
    </w:p>
    <w:p w14:paraId="44AD5AD8">
      <w:pPr>
        <w:numPr>
          <w:ilvl w:val="0"/>
          <w:numId w:val="0"/>
        </w:numPr>
        <w:bidi w:val="0"/>
        <w:spacing w:line="480" w:lineRule="auto"/>
        <w:ind w:firstLine="720" w:firstLineChars="300"/>
        <w:rPr>
          <w:rFonts w:hint="eastAsia" w:ascii="仿宋" w:hAnsi="仿宋" w:eastAsia="仿宋" w:cs="仿宋"/>
          <w:sz w:val="24"/>
          <w:szCs w:val="24"/>
          <w:lang w:val="en-US" w:eastAsia="zh-CN"/>
        </w:rPr>
      </w:pPr>
      <w:bookmarkStart w:id="4" w:name="_Toc29904"/>
    </w:p>
    <w:p w14:paraId="014962F6">
      <w:pPr>
        <w:numPr>
          <w:ilvl w:val="0"/>
          <w:numId w:val="0"/>
        </w:numPr>
        <w:bidi w:val="0"/>
        <w:spacing w:line="480" w:lineRule="auto"/>
        <w:ind w:firstLine="720" w:firstLineChars="300"/>
        <w:rPr>
          <w:rFonts w:hint="eastAsia" w:ascii="仿宋" w:hAnsi="仿宋" w:eastAsia="仿宋" w:cs="仿宋"/>
          <w:sz w:val="24"/>
          <w:szCs w:val="24"/>
          <w:lang w:eastAsia="zh-CN"/>
        </w:rPr>
      </w:pP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依据单一来源谈判文件要求，供应商认为有必要说明的其他内容。</w:t>
      </w:r>
      <w:bookmarkEnd w:id="4"/>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如有</w:t>
      </w:r>
      <w:r>
        <w:rPr>
          <w:rFonts w:hint="eastAsia" w:ascii="仿宋" w:hAnsi="仿宋" w:eastAsia="仿宋" w:cs="仿宋"/>
          <w:sz w:val="24"/>
          <w:szCs w:val="24"/>
          <w:lang w:eastAsia="zh-CN"/>
        </w:rPr>
        <w:t>）</w:t>
      </w:r>
    </w:p>
    <w:p w14:paraId="318F46B2">
      <w:pPr>
        <w:numPr>
          <w:ilvl w:val="0"/>
          <w:numId w:val="0"/>
        </w:numPr>
        <w:bidi w:val="0"/>
        <w:spacing w:line="480" w:lineRule="auto"/>
        <w:ind w:firstLine="720" w:firstLineChars="300"/>
        <w:rPr>
          <w:rFonts w:hint="eastAsia" w:ascii="仿宋" w:hAnsi="仿宋" w:eastAsia="仿宋" w:cs="仿宋"/>
          <w:sz w:val="24"/>
          <w:szCs w:val="24"/>
          <w:lang w:val="en-US" w:eastAsia="zh-CN"/>
        </w:rPr>
      </w:pPr>
    </w:p>
    <w:p w14:paraId="6C443B89">
      <w:pPr>
        <w:ind w:firstLine="480" w:firstLineChars="200"/>
      </w:pPr>
      <w:r>
        <w:rPr>
          <w:rFonts w:hint="eastAsia" w:ascii="仿宋" w:hAnsi="仿宋" w:eastAsia="仿宋" w:cs="仿宋"/>
          <w:sz w:val="24"/>
          <w:szCs w:val="24"/>
          <w:lang w:val="en-US" w:eastAsia="zh-CN"/>
        </w:rPr>
        <w:t>3、其他可以证明谈判供应商实力的证明材料。（如有）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0BE458F"/>
    <w:rsid w:val="7A2B58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10">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Body Text"/>
    <w:basedOn w:val="1"/>
    <w:next w:val="1"/>
    <w:semiHidden/>
    <w:unhideWhenUsed/>
    <w:qFormat/>
    <w:uiPriority w:val="99"/>
    <w:pPr>
      <w:spacing w:after="120"/>
    </w:pPr>
  </w:style>
  <w:style w:type="paragraph" w:styleId="4">
    <w:name w:val="Body Text Indent"/>
    <w:basedOn w:val="1"/>
    <w:next w:val="1"/>
    <w:qFormat/>
    <w:uiPriority w:val="0"/>
    <w:pPr>
      <w:ind w:firstLine="480"/>
    </w:pPr>
    <w:rPr>
      <w:rFonts w:ascii="宋体" w:hAnsi="宋体"/>
    </w:rPr>
  </w:style>
  <w:style w:type="paragraph" w:styleId="5">
    <w:name w:val="Plain Text"/>
    <w:basedOn w:val="1"/>
    <w:qFormat/>
    <w:uiPriority w:val="0"/>
    <w:pPr>
      <w:spacing w:line="360" w:lineRule="auto"/>
    </w:pPr>
    <w:rPr>
      <w:rFonts w:ascii="宋体" w:hAnsi="Courier New"/>
      <w:szCs w:val="21"/>
    </w:rPr>
  </w:style>
  <w:style w:type="paragraph" w:styleId="6">
    <w:name w:val="Body Text First Indent"/>
    <w:basedOn w:val="3"/>
    <w:next w:val="7"/>
    <w:qFormat/>
    <w:uiPriority w:val="99"/>
    <w:pPr>
      <w:ind w:firstLine="420" w:firstLineChars="100"/>
    </w:pPr>
    <w:rPr>
      <w:rFonts w:ascii="宋体"/>
    </w:rPr>
  </w:style>
  <w:style w:type="paragraph" w:styleId="7">
    <w:name w:val="Body Text First Indent 2"/>
    <w:basedOn w:val="4"/>
    <w:next w:val="1"/>
    <w:qFormat/>
    <w:uiPriority w:val="0"/>
    <w:pPr>
      <w:ind w:firstLine="420" w:firstLineChars="200"/>
    </w:p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1892</Words>
  <Characters>1999</Characters>
  <Lines>0</Lines>
  <Paragraphs>0</Paragraphs>
  <TotalTime>0</TotalTime>
  <ScaleCrop>false</ScaleCrop>
  <LinksUpToDate>false</LinksUpToDate>
  <CharactersWithSpaces>2490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2025-06-10T08:50:00Z</dcterms:created>
  <dc:creator>Administrator</dc:creator>
  <cp:lastModifiedBy>1</cp:lastModifiedBy>
  <dcterms:modified xsi:type="dcterms:W3CDTF">2025-12-24T02:52:40Z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eyJoZGlkIjoiYWRjNjA3YjNkZTkyNDk4OTI5YWU2YmU2MzVkMmI4MTAiLCJ1c2VySWQiOiI0ODU3MDc4MjgifQ==</vt:lpwstr>
  </property>
  <property fmtid="{D5CDD505-2E9C-101B-9397-08002B2CF9AE}" pid="4" name="ICV">
    <vt:lpwstr>0B9DB6269B1E4A1DA4273B9160183646_12</vt:lpwstr>
  </property>
</Properties>
</file>