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12551">
      <w:pPr>
        <w:adjustRightInd w:val="0"/>
        <w:snapToGrid w:val="0"/>
        <w:spacing w:line="580" w:lineRule="exact"/>
        <w:ind w:firstLine="723" w:firstLineChars="200"/>
        <w:jc w:val="center"/>
        <w:rPr>
          <w:rFonts w:hint="eastAsia" w:hAnsi="宋体" w:cs="宋体"/>
          <w:b/>
          <w:bCs/>
          <w:sz w:val="36"/>
          <w:szCs w:val="36"/>
          <w:lang w:val="en-US" w:eastAsia="zh-CN"/>
        </w:rPr>
      </w:pPr>
      <w:r>
        <w:rPr>
          <w:rFonts w:hint="eastAsia" w:hAnsi="宋体" w:cs="宋体"/>
          <w:b/>
          <w:bCs/>
          <w:sz w:val="36"/>
          <w:szCs w:val="36"/>
          <w:lang w:val="en-US" w:eastAsia="zh-CN"/>
        </w:rPr>
        <w:t>拟签订的合同文本</w:t>
      </w:r>
    </w:p>
    <w:p w14:paraId="3CA5F6C6">
      <w:pPr>
        <w:pStyle w:val="2"/>
        <w:bidi w:val="0"/>
        <w:jc w:val="center"/>
        <w:rPr>
          <w:rFonts w:hint="default"/>
          <w:b/>
          <w:bCs/>
          <w:lang w:val="en-US" w:eastAsia="zh-CN"/>
        </w:rPr>
      </w:pPr>
      <w:r>
        <w:rPr>
          <w:rFonts w:hint="eastAsia"/>
          <w:b/>
          <w:bCs/>
          <w:lang w:val="en-US" w:eastAsia="zh-CN"/>
        </w:rPr>
        <w:t xml:space="preserve">    （仅供参考，具体以双方签订时为准）</w:t>
      </w:r>
    </w:p>
    <w:p w14:paraId="09B1BD19">
      <w:pPr>
        <w:adjustRightInd w:val="0"/>
        <w:snapToGrid w:val="0"/>
        <w:spacing w:line="580" w:lineRule="exact"/>
        <w:ind w:firstLine="482" w:firstLineChars="200"/>
        <w:rPr>
          <w:rFonts w:hint="eastAsia" w:hAnsi="宋体" w:cs="宋体"/>
          <w:b/>
        </w:rPr>
      </w:pPr>
      <w:r>
        <w:rPr>
          <w:rFonts w:hint="eastAsia" w:hAnsi="宋体" w:cs="宋体"/>
          <w:b/>
        </w:rPr>
        <w:t>采购人（全称）：</w:t>
      </w:r>
      <w:r>
        <w:rPr>
          <w:rFonts w:hint="eastAsia" w:hAnsi="宋体" w:cs="宋体"/>
          <w:b/>
          <w:u w:val="single"/>
        </w:rPr>
        <w:t xml:space="preserve">      </w:t>
      </w:r>
      <w:r>
        <w:rPr>
          <w:rFonts w:hint="eastAsia" w:hAnsi="宋体" w:cs="宋体"/>
          <w:bCs/>
          <w:u w:val="single"/>
        </w:rPr>
        <w:t xml:space="preserve">       </w:t>
      </w:r>
      <w:r>
        <w:rPr>
          <w:rFonts w:hint="eastAsia" w:hAnsi="宋体" w:cs="宋体"/>
          <w:b/>
          <w:u w:val="single"/>
        </w:rPr>
        <w:t xml:space="preserve">      </w:t>
      </w:r>
    </w:p>
    <w:p w14:paraId="698E4DA9">
      <w:pPr>
        <w:adjustRightInd w:val="0"/>
        <w:snapToGrid w:val="0"/>
        <w:spacing w:line="580" w:lineRule="exact"/>
        <w:ind w:firstLine="482" w:firstLineChars="200"/>
        <w:rPr>
          <w:rFonts w:hint="eastAsia" w:hAnsi="宋体" w:cs="宋体"/>
        </w:rPr>
      </w:pPr>
      <w:r>
        <w:rPr>
          <w:rFonts w:hint="eastAsia" w:hAnsi="宋体" w:cs="宋体"/>
          <w:b/>
        </w:rPr>
        <w:t>供应商（全称）：</w:t>
      </w:r>
      <w:r>
        <w:rPr>
          <w:rFonts w:hint="eastAsia" w:hAnsi="宋体" w:cs="宋体"/>
          <w:b/>
          <w:u w:val="single"/>
        </w:rPr>
        <w:t xml:space="preserve">                    </w:t>
      </w:r>
    </w:p>
    <w:p w14:paraId="6BA2471B">
      <w:pPr>
        <w:adjustRightInd w:val="0"/>
        <w:snapToGrid w:val="0"/>
        <w:spacing w:line="580" w:lineRule="exact"/>
        <w:ind w:firstLine="480" w:firstLineChars="200"/>
        <w:rPr>
          <w:rFonts w:hint="eastAsia" w:hAnsi="宋体" w:cs="宋体"/>
          <w:u w:val="single"/>
        </w:rPr>
      </w:pPr>
      <w:r>
        <w:rPr>
          <w:rFonts w:hint="eastAsia" w:hAnsi="宋体" w:cs="宋体"/>
        </w:rPr>
        <w:t>根据《中华人民共和国民法典》及其他有关法律、法规，遵循平等、自愿、公平和诚信的原则，双方就下述项目范围与相关服务事项协商一致，订立本合同。</w:t>
      </w:r>
    </w:p>
    <w:p w14:paraId="470A6DF0">
      <w:pPr>
        <w:spacing w:line="580" w:lineRule="exact"/>
        <w:rPr>
          <w:rFonts w:hint="eastAsia" w:hAnsi="宋体" w:cs="宋体"/>
          <w:b/>
        </w:rPr>
      </w:pPr>
      <w:r>
        <w:rPr>
          <w:rFonts w:hint="eastAsia" w:hAnsi="宋体" w:cs="宋体"/>
          <w:b/>
        </w:rPr>
        <w:t>一、项目概况</w:t>
      </w:r>
    </w:p>
    <w:p w14:paraId="79ED1DB2">
      <w:pPr>
        <w:adjustRightInd w:val="0"/>
        <w:snapToGrid w:val="0"/>
        <w:spacing w:line="580" w:lineRule="exact"/>
        <w:ind w:firstLine="475" w:firstLineChars="198"/>
        <w:rPr>
          <w:rFonts w:hint="default" w:hAnsi="宋体" w:cs="宋体"/>
          <w:lang w:val="en-US"/>
        </w:rPr>
      </w:pPr>
      <w:r>
        <w:rPr>
          <w:rFonts w:hint="eastAsia" w:hAnsi="宋体" w:cs="宋体"/>
        </w:rPr>
        <w:t>1. 项目名称：</w:t>
      </w:r>
      <w:r>
        <w:rPr>
          <w:rFonts w:hint="eastAsia" w:hAnsi="宋体" w:cs="宋体"/>
          <w:u w:val="single"/>
          <w:lang w:val="en-US" w:eastAsia="zh-CN"/>
        </w:rPr>
        <w:t xml:space="preserve">                            </w:t>
      </w:r>
    </w:p>
    <w:p w14:paraId="7EE64FB2">
      <w:pPr>
        <w:adjustRightInd w:val="0"/>
        <w:snapToGrid w:val="0"/>
        <w:spacing w:line="580" w:lineRule="exact"/>
        <w:ind w:firstLine="475" w:firstLineChars="198"/>
        <w:rPr>
          <w:rFonts w:hint="eastAsia" w:hAnsi="宋体" w:cs="宋体"/>
        </w:rPr>
      </w:pPr>
      <w:r>
        <w:rPr>
          <w:rFonts w:hint="eastAsia" w:hAnsi="宋体" w:cs="宋体"/>
        </w:rPr>
        <w:t>2. 项目地点：</w:t>
      </w:r>
      <w:r>
        <w:rPr>
          <w:rFonts w:hint="eastAsia" w:hAnsi="宋体" w:cs="宋体"/>
          <w:u w:val="single"/>
          <w:lang w:val="en-US" w:eastAsia="zh-CN"/>
        </w:rPr>
        <w:t xml:space="preserve">                     </w:t>
      </w:r>
      <w:r>
        <w:rPr>
          <w:rFonts w:hint="eastAsia" w:hAnsi="宋体" w:cs="宋体"/>
          <w:u w:val="single"/>
        </w:rPr>
        <w:t xml:space="preserve">       </w:t>
      </w:r>
    </w:p>
    <w:p w14:paraId="51DE88F1">
      <w:pPr>
        <w:adjustRightInd w:val="0"/>
        <w:snapToGrid w:val="0"/>
        <w:spacing w:line="580" w:lineRule="exact"/>
        <w:ind w:firstLine="475" w:firstLineChars="198"/>
        <w:jc w:val="left"/>
        <w:rPr>
          <w:rFonts w:hint="eastAsia" w:hAnsi="宋体" w:cs="宋体"/>
        </w:rPr>
      </w:pPr>
      <w:r>
        <w:rPr>
          <w:rFonts w:hint="eastAsia" w:hAnsi="宋体" w:cs="宋体"/>
        </w:rPr>
        <w:t>3. 项目内容：</w:t>
      </w:r>
      <w:r>
        <w:rPr>
          <w:rFonts w:hint="eastAsia" w:hAnsi="宋体" w:cs="宋体"/>
          <w:u w:val="single"/>
          <w:lang w:val="en-US" w:eastAsia="zh-CN"/>
        </w:rPr>
        <w:t xml:space="preserve">                          </w:t>
      </w:r>
      <w:r>
        <w:rPr>
          <w:rFonts w:hint="eastAsia" w:hAnsi="宋体" w:cs="宋体"/>
          <w:u w:val="single"/>
        </w:rPr>
        <w:t xml:space="preserve">  </w:t>
      </w:r>
    </w:p>
    <w:p w14:paraId="27CB4F7A">
      <w:pPr>
        <w:spacing w:line="580" w:lineRule="exact"/>
        <w:rPr>
          <w:rFonts w:hint="eastAsia" w:hAnsi="宋体" w:cs="宋体"/>
          <w:b/>
        </w:rPr>
      </w:pPr>
      <w:r>
        <w:rPr>
          <w:rFonts w:hint="eastAsia" w:hAnsi="宋体" w:cs="宋体"/>
          <w:b/>
        </w:rPr>
        <w:t>二、组成本合同的文件</w:t>
      </w:r>
    </w:p>
    <w:p w14:paraId="61D18443">
      <w:pPr>
        <w:adjustRightInd w:val="0"/>
        <w:snapToGrid w:val="0"/>
        <w:spacing w:line="580" w:lineRule="exact"/>
        <w:ind w:firstLine="475" w:firstLineChars="198"/>
        <w:rPr>
          <w:rFonts w:hint="eastAsia" w:hAnsi="宋体" w:cs="宋体"/>
        </w:rPr>
      </w:pPr>
      <w:r>
        <w:rPr>
          <w:rFonts w:hint="eastAsia" w:hAnsi="宋体" w:cs="宋体"/>
        </w:rPr>
        <w:t xml:space="preserve">1. </w:t>
      </w:r>
      <w:r>
        <w:rPr>
          <w:rFonts w:hint="eastAsia" w:hAnsi="宋体" w:cs="宋体"/>
          <w:lang w:val="en-US" w:eastAsia="zh-CN"/>
        </w:rPr>
        <w:t>合同文本</w:t>
      </w:r>
      <w:r>
        <w:rPr>
          <w:rFonts w:hint="eastAsia" w:hAnsi="宋体" w:cs="宋体"/>
        </w:rPr>
        <w:t>；</w:t>
      </w:r>
    </w:p>
    <w:p w14:paraId="351A53EC">
      <w:pPr>
        <w:adjustRightInd w:val="0"/>
        <w:snapToGrid w:val="0"/>
        <w:spacing w:line="580" w:lineRule="exact"/>
        <w:ind w:firstLine="475" w:firstLineChars="198"/>
        <w:rPr>
          <w:rFonts w:hint="eastAsia" w:hAnsi="宋体" w:cs="宋体"/>
        </w:rPr>
      </w:pPr>
      <w:r>
        <w:rPr>
          <w:rFonts w:hint="eastAsia" w:hAnsi="宋体" w:cs="宋体"/>
        </w:rPr>
        <w:t>2. 成交通知书、响应文件、采购文件、澄清、补充文件；</w:t>
      </w:r>
    </w:p>
    <w:p w14:paraId="68985632">
      <w:pPr>
        <w:adjustRightInd w:val="0"/>
        <w:snapToGrid w:val="0"/>
        <w:spacing w:line="580" w:lineRule="exact"/>
        <w:ind w:firstLine="480" w:firstLineChars="200"/>
        <w:rPr>
          <w:rFonts w:hint="eastAsia" w:hAnsi="宋体" w:cs="宋体"/>
        </w:rPr>
      </w:pPr>
      <w:r>
        <w:rPr>
          <w:rFonts w:hint="eastAsia" w:hAnsi="宋体" w:cs="宋体"/>
        </w:rPr>
        <w:t>3. 相关服务建议书；</w:t>
      </w:r>
    </w:p>
    <w:p w14:paraId="52EEE765">
      <w:pPr>
        <w:adjustRightInd w:val="0"/>
        <w:snapToGrid w:val="0"/>
        <w:spacing w:line="580" w:lineRule="exact"/>
        <w:rPr>
          <w:rFonts w:hint="eastAsia" w:hAnsi="宋体" w:cs="宋体"/>
        </w:rPr>
      </w:pPr>
      <w:r>
        <w:rPr>
          <w:rFonts w:hint="eastAsia" w:hAnsi="宋体" w:cs="宋体"/>
        </w:rPr>
        <w:t xml:space="preserve">    4. 附录，即：附表内相关服务的范围和内容；</w:t>
      </w:r>
    </w:p>
    <w:p w14:paraId="2AA492B5">
      <w:pPr>
        <w:adjustRightInd w:val="0"/>
        <w:snapToGrid w:val="0"/>
        <w:spacing w:line="580" w:lineRule="exact"/>
        <w:ind w:firstLine="475" w:firstLineChars="198"/>
        <w:rPr>
          <w:rFonts w:hint="eastAsia" w:hAnsi="宋体" w:cs="宋体"/>
        </w:rPr>
      </w:pPr>
      <w:r>
        <w:rPr>
          <w:rFonts w:hint="eastAsia" w:hAnsi="宋体" w:cs="宋体"/>
        </w:rPr>
        <w:t>本合同签订后，双方依法签订的补充协议也是本合同文件的组成部分。</w:t>
      </w:r>
    </w:p>
    <w:p w14:paraId="003CE7E9">
      <w:pPr>
        <w:spacing w:line="580" w:lineRule="exact"/>
        <w:rPr>
          <w:rFonts w:hint="eastAsia" w:hAnsi="宋体" w:cs="宋体"/>
          <w:b/>
        </w:rPr>
      </w:pPr>
      <w:r>
        <w:rPr>
          <w:rFonts w:hint="eastAsia" w:hAnsi="宋体" w:cs="宋体"/>
          <w:b/>
        </w:rPr>
        <w:t>三、合同金额</w:t>
      </w:r>
    </w:p>
    <w:p w14:paraId="448D2A58">
      <w:pPr>
        <w:adjustRightInd w:val="0"/>
        <w:snapToGrid w:val="0"/>
        <w:spacing w:line="580" w:lineRule="exact"/>
        <w:ind w:firstLine="477" w:firstLineChars="198"/>
        <w:rPr>
          <w:rFonts w:hint="eastAsia" w:hAnsi="宋体" w:cs="宋体"/>
        </w:rPr>
      </w:pPr>
      <w:r>
        <w:rPr>
          <w:rFonts w:hint="eastAsia" w:hAnsi="宋体" w:cs="宋体"/>
          <w:b/>
          <w:bCs/>
        </w:rPr>
        <w:t>合同金额（大写）：</w:t>
      </w:r>
      <w:r>
        <w:rPr>
          <w:rFonts w:hint="eastAsia" w:hAnsi="宋体" w:cs="宋体"/>
          <w:b/>
          <w:bCs/>
          <w:u w:val="single"/>
        </w:rPr>
        <w:t xml:space="preserve">                  </w:t>
      </w:r>
      <w:r>
        <w:rPr>
          <w:rFonts w:hint="eastAsia" w:hAnsi="宋体" w:cs="宋体"/>
          <w:b/>
          <w:bCs/>
        </w:rPr>
        <w:t>。</w:t>
      </w:r>
    </w:p>
    <w:p w14:paraId="4B7E2725">
      <w:pPr>
        <w:adjustRightInd w:val="0"/>
        <w:snapToGrid w:val="0"/>
        <w:spacing w:line="520" w:lineRule="exact"/>
        <w:ind w:firstLine="475" w:firstLineChars="198"/>
        <w:rPr>
          <w:rFonts w:hint="eastAsia" w:hAnsi="宋体" w:cs="宋体"/>
          <w:szCs w:val="24"/>
        </w:rPr>
      </w:pPr>
      <w:r>
        <w:rPr>
          <w:rFonts w:hint="eastAsia" w:hAnsi="宋体" w:cs="宋体"/>
          <w:szCs w:val="24"/>
        </w:rPr>
        <w:t>合同总价即中标价，为一次性报价，不受市场价变化或实际工作量变化的影响（包含人员工资、人员福利、人员保险、加班费及完成项目实施所需要的各种费用）。</w:t>
      </w:r>
    </w:p>
    <w:p w14:paraId="69045BE8">
      <w:pPr>
        <w:spacing w:line="580" w:lineRule="exact"/>
        <w:rPr>
          <w:rFonts w:hint="eastAsia" w:hAnsi="宋体" w:cs="宋体"/>
          <w:b/>
        </w:rPr>
      </w:pPr>
      <w:r>
        <w:rPr>
          <w:rFonts w:hint="eastAsia" w:hAnsi="宋体" w:cs="宋体"/>
          <w:b/>
          <w:lang w:val="en-US" w:eastAsia="zh-CN"/>
        </w:rPr>
        <w:t>四、</w:t>
      </w:r>
      <w:r>
        <w:rPr>
          <w:rFonts w:hint="eastAsia" w:hAnsi="宋体" w:cs="宋体"/>
          <w:b/>
        </w:rPr>
        <w:t>付款方式</w:t>
      </w:r>
    </w:p>
    <w:p w14:paraId="72A39878">
      <w:pPr>
        <w:adjustRightInd w:val="0"/>
        <w:snapToGrid w:val="0"/>
        <w:spacing w:line="580" w:lineRule="exact"/>
        <w:ind w:firstLine="480" w:firstLineChars="200"/>
        <w:rPr>
          <w:rFonts w:hint="default" w:hAnsi="宋体" w:cs="宋体"/>
          <w:lang w:val="en-US" w:eastAsia="zh-CN"/>
        </w:rPr>
      </w:pPr>
      <w:r>
        <w:rPr>
          <w:rFonts w:hint="eastAsia" w:hAnsi="宋体" w:cs="宋体"/>
          <w:lang w:val="en-US" w:eastAsia="zh-CN"/>
        </w:rPr>
        <w:t>1.</w:t>
      </w:r>
      <w:r>
        <w:rPr>
          <w:rFonts w:hint="default" w:hAnsi="宋体" w:cs="宋体"/>
          <w:lang w:val="en-US" w:eastAsia="zh-CN"/>
        </w:rPr>
        <w:t>合同签订后，达到付款条件起10日，支付合同总金额的30%。</w:t>
      </w:r>
    </w:p>
    <w:p w14:paraId="335DE9F6">
      <w:pPr>
        <w:adjustRightInd w:val="0"/>
        <w:snapToGrid w:val="0"/>
        <w:spacing w:line="580" w:lineRule="exact"/>
        <w:ind w:firstLine="480" w:firstLineChars="200"/>
        <w:rPr>
          <w:rFonts w:hint="default" w:hAnsi="宋体" w:cs="宋体"/>
          <w:lang w:val="en-US" w:eastAsia="zh-CN"/>
        </w:rPr>
      </w:pPr>
      <w:r>
        <w:rPr>
          <w:rFonts w:hint="default" w:hAnsi="宋体" w:cs="宋体"/>
          <w:lang w:val="en-US" w:eastAsia="zh-CN"/>
        </w:rPr>
        <w:t>2.合同签订后满六个月后，达到付款条件起5日，支付合同总金额的50%。</w:t>
      </w:r>
    </w:p>
    <w:p w14:paraId="46F02062">
      <w:pPr>
        <w:adjustRightInd w:val="0"/>
        <w:snapToGrid w:val="0"/>
        <w:spacing w:line="580" w:lineRule="exact"/>
        <w:ind w:firstLine="480" w:firstLineChars="200"/>
        <w:rPr>
          <w:rFonts w:hint="default" w:hAnsi="宋体" w:cs="宋体"/>
          <w:lang w:val="en-US" w:eastAsia="zh-CN"/>
        </w:rPr>
      </w:pPr>
      <w:r>
        <w:rPr>
          <w:rFonts w:hint="default" w:hAnsi="宋体" w:cs="宋体"/>
          <w:lang w:val="en-US" w:eastAsia="zh-CN"/>
        </w:rPr>
        <w:t>3.服务期满后，达到付款条件起5日，支付合同总金额的20%。</w:t>
      </w:r>
    </w:p>
    <w:p w14:paraId="2FDE7213">
      <w:pPr>
        <w:adjustRightInd w:val="0"/>
        <w:snapToGrid w:val="0"/>
        <w:spacing w:line="580" w:lineRule="exact"/>
        <w:ind w:firstLine="480" w:firstLineChars="200"/>
        <w:rPr>
          <w:rFonts w:hint="default" w:hAnsi="宋体" w:cs="宋体"/>
          <w:lang w:val="en-US" w:eastAsia="zh-CN"/>
        </w:rPr>
      </w:pPr>
      <w:r>
        <w:rPr>
          <w:rFonts w:hint="default" w:hAnsi="宋体" w:cs="宋体"/>
          <w:lang w:val="en-US" w:eastAsia="zh-CN"/>
        </w:rPr>
        <w:t>4.乙方应于甲方每次付款前提供等额正规发票。最后一次付款时应提供剩余款项全额正规发票。</w:t>
      </w:r>
    </w:p>
    <w:p w14:paraId="390F9D3A">
      <w:pPr>
        <w:adjustRightInd w:val="0"/>
        <w:snapToGrid w:val="0"/>
        <w:spacing w:line="520" w:lineRule="exact"/>
        <w:rPr>
          <w:rFonts w:hint="eastAsia" w:hAnsi="宋体" w:cs="宋体"/>
          <w:b/>
          <w:szCs w:val="24"/>
        </w:rPr>
      </w:pPr>
      <w:r>
        <w:rPr>
          <w:rFonts w:hint="eastAsia" w:hAnsi="宋体" w:cs="宋体"/>
          <w:b/>
          <w:szCs w:val="24"/>
        </w:rPr>
        <w:t>五、内容及要求</w:t>
      </w:r>
    </w:p>
    <w:p w14:paraId="6618EBC8">
      <w:pPr>
        <w:adjustRightInd w:val="0"/>
        <w:snapToGrid w:val="0"/>
        <w:spacing w:line="580" w:lineRule="exact"/>
        <w:ind w:firstLine="475" w:firstLineChars="198"/>
        <w:rPr>
          <w:rFonts w:hint="eastAsia" w:hAnsi="宋体" w:cs="宋体"/>
        </w:rPr>
      </w:pPr>
      <w:r>
        <w:rPr>
          <w:rFonts w:hint="eastAsia" w:hAnsi="宋体" w:cs="宋体"/>
        </w:rPr>
        <w:t>项目服务对象主要为持有《中华人民共和国残疾人证》的精神残疾人并且是蓝田县户籍的城乡低保家庭、低保边缘家庭和生活困难家庭中50岁以下、病情稳定且无肇事肇祸倾向，经精神卫生专业医疗机构评估可进行社区康复且有需求的居家精神障碍患者。</w:t>
      </w:r>
    </w:p>
    <w:p w14:paraId="13EE6F25">
      <w:pPr>
        <w:adjustRightInd w:val="0"/>
        <w:snapToGrid w:val="0"/>
        <w:spacing w:line="580" w:lineRule="exact"/>
        <w:ind w:firstLine="475" w:firstLineChars="198"/>
        <w:rPr>
          <w:rFonts w:hint="eastAsia" w:hAnsi="宋体" w:cs="宋体"/>
        </w:rPr>
      </w:pPr>
      <w:r>
        <w:rPr>
          <w:rFonts w:hint="eastAsia" w:hAnsi="宋体" w:cs="宋体"/>
        </w:rPr>
        <w:t>针对精障患者的社区康复需求，以一对一、小组（不少于6名服务对象）、活动（不少于30名服务对象参与）的形式开展以下服务：</w:t>
      </w:r>
    </w:p>
    <w:p w14:paraId="67BD3923">
      <w:pPr>
        <w:adjustRightInd w:val="0"/>
        <w:snapToGrid w:val="0"/>
        <w:spacing w:line="580" w:lineRule="exact"/>
        <w:ind w:firstLine="475" w:firstLineChars="198"/>
        <w:rPr>
          <w:rFonts w:hint="eastAsia" w:hAnsi="宋体" w:cs="宋体"/>
        </w:rPr>
      </w:pPr>
      <w:r>
        <w:rPr>
          <w:rFonts w:hint="eastAsia" w:hAnsi="宋体" w:cs="宋体"/>
        </w:rPr>
        <w:t>1.基础服务：组织开展为掌握服务对象基本情况及需求情况的基础性服务，包括：建档、电话探访、入户探访、康复评估、资源指引、康复或政策咨询等。</w:t>
      </w:r>
    </w:p>
    <w:p w14:paraId="6ADC0BDD">
      <w:pPr>
        <w:adjustRightInd w:val="0"/>
        <w:snapToGrid w:val="0"/>
        <w:spacing w:line="580" w:lineRule="exact"/>
        <w:ind w:firstLine="475" w:firstLineChars="198"/>
        <w:rPr>
          <w:rFonts w:hint="eastAsia" w:hAnsi="宋体" w:cs="宋体"/>
        </w:rPr>
      </w:pPr>
      <w:r>
        <w:rPr>
          <w:rFonts w:hint="eastAsia" w:hAnsi="宋体" w:cs="宋体"/>
        </w:rPr>
        <w:t>2.专业服务：为服务对象及其家庭提供个人发展及家属服务等专业康复服务，包括：预防服务训练、服药跟踪、就医复诊陪伴、家属照料技巧指导、喘息服务和减压疏导、躯体管理训练、生活技能康复训练、社交康复训练、家庭支持、职业康复训练、同伴支持、动态评估康复成效等。</w:t>
      </w:r>
    </w:p>
    <w:p w14:paraId="104C6209">
      <w:pPr>
        <w:adjustRightInd w:val="0"/>
        <w:snapToGrid w:val="0"/>
        <w:spacing w:line="580" w:lineRule="exact"/>
        <w:ind w:firstLine="475" w:firstLineChars="198"/>
        <w:rPr>
          <w:rFonts w:hint="eastAsia" w:hAnsi="宋体" w:cs="宋体"/>
        </w:rPr>
      </w:pPr>
      <w:r>
        <w:rPr>
          <w:rFonts w:hint="eastAsia" w:hAnsi="宋体" w:cs="宋体"/>
        </w:rPr>
        <w:t>3.其他活动性服务：在社区内开展社交康乐服务、社区宣传服务、社区志愿服务、精康宣讲等社区共融服务，促进社区居民与精障患者及其家庭的互动和融合；结合社区内资源情况以及服务对象的实际需求情况，创新开展特色服务或更具探索性的深度服务，如户外康复活动等。</w:t>
      </w:r>
    </w:p>
    <w:p w14:paraId="71F229F2">
      <w:pPr>
        <w:tabs>
          <w:tab w:val="left" w:pos="840"/>
        </w:tabs>
        <w:spacing w:line="520" w:lineRule="exact"/>
        <w:rPr>
          <w:rFonts w:hint="eastAsia" w:hAnsi="宋体" w:cs="宋体"/>
          <w:b/>
          <w:szCs w:val="24"/>
        </w:rPr>
      </w:pPr>
      <w:r>
        <w:rPr>
          <w:rFonts w:hint="eastAsia" w:hAnsi="宋体" w:cs="宋体"/>
          <w:b/>
          <w:szCs w:val="24"/>
        </w:rPr>
        <w:t>六、质量保证</w:t>
      </w:r>
    </w:p>
    <w:p w14:paraId="596E5D84">
      <w:pPr>
        <w:pStyle w:val="2"/>
        <w:spacing w:after="0" w:line="360" w:lineRule="auto"/>
        <w:ind w:firstLine="480" w:firstLineChars="200"/>
        <w:jc w:val="left"/>
        <w:rPr>
          <w:rFonts w:hint="eastAsia" w:ascii="宋体" w:hAnsi="宋体" w:cs="宋体"/>
          <w:sz w:val="24"/>
          <w:szCs w:val="24"/>
        </w:rPr>
      </w:pPr>
      <w:r>
        <w:rPr>
          <w:rFonts w:hint="eastAsia" w:ascii="宋体" w:hAnsi="宋体" w:cs="宋体"/>
          <w:sz w:val="24"/>
          <w:szCs w:val="24"/>
        </w:rPr>
        <w:t>供应商提供的服务，应全面满足采购文件的要求，采购文件未明确要求的内容，供应商须按采购人的补充要求为准。</w:t>
      </w:r>
    </w:p>
    <w:p w14:paraId="45B372B8">
      <w:pPr>
        <w:numPr>
          <w:ilvl w:val="0"/>
          <w:numId w:val="1"/>
        </w:numPr>
        <w:rPr>
          <w:rFonts w:hint="eastAsia" w:hAnsi="宋体" w:cs="宋体"/>
          <w:b/>
          <w:bCs/>
          <w:sz w:val="24"/>
          <w:szCs w:val="24"/>
          <w:lang w:val="en-US" w:eastAsia="zh-CN"/>
        </w:rPr>
      </w:pPr>
      <w:r>
        <w:rPr>
          <w:rFonts w:hint="eastAsia" w:hAnsi="宋体" w:cs="宋体"/>
          <w:b/>
          <w:bCs/>
          <w:sz w:val="24"/>
          <w:szCs w:val="24"/>
          <w:lang w:val="en-US" w:eastAsia="zh-CN"/>
        </w:rPr>
        <w:t>验收</w:t>
      </w:r>
    </w:p>
    <w:p w14:paraId="59192683">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textAlignment w:val="auto"/>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县民政局将对服务机构承接的服务项目进行中期评估，对承接机构履行合同情况、精神障碍患者或家属满意度测评、开展服务质量效益进行绩效评价，及时收集掌握服务对象的意见和建议，根据评价结果支付资金。2026年7月和12月，县民政局将组织两次评估，并将相关情况进行通报。服务项目承接机构应将工作的基本情况、主要做法、测评结果及成效、存在的问题及建议形成汇报材料每半年反馈至县民政局。</w:t>
      </w:r>
    </w:p>
    <w:p w14:paraId="02CAE0FA">
      <w:pPr>
        <w:spacing w:line="520" w:lineRule="exact"/>
        <w:rPr>
          <w:rFonts w:hint="eastAsia" w:hAnsi="宋体" w:cs="宋体"/>
          <w:b/>
          <w:szCs w:val="24"/>
        </w:rPr>
      </w:pPr>
      <w:r>
        <w:rPr>
          <w:rFonts w:hint="eastAsia" w:hAnsi="宋体" w:cs="宋体"/>
          <w:b/>
          <w:szCs w:val="24"/>
          <w:lang w:val="en-US" w:eastAsia="zh-CN"/>
        </w:rPr>
        <w:t>八</w:t>
      </w:r>
      <w:r>
        <w:rPr>
          <w:rFonts w:hint="eastAsia" w:hAnsi="宋体" w:cs="宋体"/>
          <w:b/>
          <w:szCs w:val="24"/>
        </w:rPr>
        <w:t>、保密</w:t>
      </w:r>
    </w:p>
    <w:p w14:paraId="51DC0772">
      <w:pPr>
        <w:tabs>
          <w:tab w:val="left" w:pos="1080"/>
        </w:tabs>
        <w:spacing w:line="520" w:lineRule="exact"/>
        <w:ind w:firstLine="360" w:firstLineChars="150"/>
        <w:rPr>
          <w:rFonts w:hint="eastAsia" w:hAnsi="宋体" w:cs="宋体"/>
          <w:szCs w:val="24"/>
        </w:rPr>
      </w:pPr>
      <w:r>
        <w:rPr>
          <w:rFonts w:hint="eastAsia" w:hAnsi="宋体" w:cs="宋体"/>
          <w:szCs w:val="24"/>
        </w:rPr>
        <w:t xml:space="preserve"> 对工作中了解到的采购人的技术、机密等进行严格保密，不得向他人泄漏。本合同的解除或终止不免除供应商应承担的保密义务。</w:t>
      </w:r>
    </w:p>
    <w:p w14:paraId="18F72DAD">
      <w:pPr>
        <w:spacing w:line="520" w:lineRule="exact"/>
        <w:rPr>
          <w:rFonts w:hint="eastAsia" w:hAnsi="宋体" w:cs="宋体"/>
          <w:b/>
          <w:szCs w:val="24"/>
        </w:rPr>
      </w:pPr>
      <w:r>
        <w:rPr>
          <w:rFonts w:hint="eastAsia" w:hAnsi="宋体" w:cs="宋体"/>
          <w:b/>
          <w:szCs w:val="24"/>
          <w:lang w:val="en-US" w:eastAsia="zh-CN"/>
        </w:rPr>
        <w:t>九</w:t>
      </w:r>
      <w:r>
        <w:rPr>
          <w:rFonts w:hint="eastAsia" w:hAnsi="宋体" w:cs="宋体"/>
          <w:b/>
          <w:szCs w:val="24"/>
        </w:rPr>
        <w:t>、合同争议的解决</w:t>
      </w:r>
    </w:p>
    <w:p w14:paraId="099BDEE9">
      <w:pPr>
        <w:spacing w:line="520" w:lineRule="exact"/>
        <w:rPr>
          <w:rFonts w:hint="eastAsia" w:hAnsi="宋体" w:cs="宋体"/>
          <w:szCs w:val="24"/>
        </w:rPr>
      </w:pPr>
      <w:r>
        <w:rPr>
          <w:rFonts w:hint="eastAsia" w:hAnsi="宋体" w:cs="宋体"/>
          <w:szCs w:val="24"/>
        </w:rPr>
        <w:t xml:space="preserve">    合同执行中发生争议的，当事人双方应协商解决。协商达不成一致时，可向当地行政仲裁机关申请仲裁或者向人民法院提请诉讼。</w:t>
      </w:r>
    </w:p>
    <w:p w14:paraId="08B3C1CF">
      <w:pPr>
        <w:spacing w:line="520" w:lineRule="exact"/>
        <w:jc w:val="left"/>
        <w:rPr>
          <w:rFonts w:hint="eastAsia" w:hAnsi="宋体" w:cs="宋体"/>
          <w:b/>
          <w:bCs/>
          <w:szCs w:val="24"/>
        </w:rPr>
      </w:pPr>
      <w:r>
        <w:rPr>
          <w:rFonts w:hint="eastAsia" w:hAnsi="宋体" w:cs="宋体"/>
          <w:b/>
          <w:bCs/>
          <w:szCs w:val="24"/>
          <w:lang w:val="en-US" w:eastAsia="zh-CN"/>
        </w:rPr>
        <w:t>十</w:t>
      </w:r>
      <w:r>
        <w:rPr>
          <w:rFonts w:hint="eastAsia" w:hAnsi="宋体" w:cs="宋体"/>
          <w:b/>
          <w:bCs/>
          <w:szCs w:val="24"/>
        </w:rPr>
        <w:t>、不可抗力情况下的免责约定</w:t>
      </w:r>
    </w:p>
    <w:p w14:paraId="4348ABF4">
      <w:pPr>
        <w:spacing w:line="520" w:lineRule="exact"/>
        <w:jc w:val="left"/>
        <w:rPr>
          <w:rFonts w:hint="eastAsia" w:hAnsi="宋体" w:cs="宋体"/>
          <w:szCs w:val="24"/>
        </w:rPr>
      </w:pPr>
      <w:r>
        <w:rPr>
          <w:rFonts w:hint="eastAsia" w:hAnsi="宋体" w:cs="宋体"/>
          <w:szCs w:val="24"/>
        </w:rPr>
        <w:t xml:space="preserve">    双方约定不可抗力情况指：双方不可预见、不可避免、不可克服的客观情况，但不包括双方的违约或疏忽。这些事件包括但不限于：战争、严重火灾、洪水、台风、地震等。</w:t>
      </w:r>
    </w:p>
    <w:p w14:paraId="35962CBA">
      <w:pPr>
        <w:spacing w:line="520" w:lineRule="exact"/>
        <w:rPr>
          <w:rFonts w:hint="eastAsia" w:hAnsi="宋体" w:cs="宋体"/>
          <w:b/>
          <w:szCs w:val="24"/>
        </w:rPr>
      </w:pPr>
      <w:r>
        <w:rPr>
          <w:rFonts w:hint="eastAsia" w:hAnsi="宋体" w:cs="宋体"/>
          <w:b/>
          <w:szCs w:val="24"/>
        </w:rPr>
        <w:t>十</w:t>
      </w:r>
      <w:r>
        <w:rPr>
          <w:rFonts w:hint="eastAsia" w:hAnsi="宋体" w:cs="宋体"/>
          <w:b/>
          <w:szCs w:val="24"/>
          <w:lang w:val="en-US" w:eastAsia="zh-CN"/>
        </w:rPr>
        <w:t>一</w:t>
      </w:r>
      <w:r>
        <w:rPr>
          <w:rFonts w:hint="eastAsia" w:hAnsi="宋体" w:cs="宋体"/>
          <w:b/>
          <w:szCs w:val="24"/>
        </w:rPr>
        <w:t>、违约责任</w:t>
      </w:r>
    </w:p>
    <w:p w14:paraId="01F4E0F9">
      <w:pPr>
        <w:spacing w:line="520" w:lineRule="exact"/>
        <w:rPr>
          <w:rFonts w:hint="eastAsia" w:hAnsi="宋体" w:cs="宋体"/>
          <w:szCs w:val="24"/>
        </w:rPr>
      </w:pPr>
      <w:r>
        <w:rPr>
          <w:rFonts w:hint="eastAsia" w:hAnsi="宋体" w:cs="宋体"/>
          <w:szCs w:val="24"/>
        </w:rPr>
        <w:t xml:space="preserve">    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7B9F028F">
      <w:pPr>
        <w:spacing w:line="520" w:lineRule="exact"/>
        <w:rPr>
          <w:rFonts w:hint="eastAsia" w:hAnsi="宋体" w:cs="宋体"/>
          <w:szCs w:val="24"/>
        </w:rPr>
      </w:pPr>
      <w:r>
        <w:rPr>
          <w:rFonts w:hint="eastAsia" w:hAnsi="宋体" w:cs="宋体"/>
          <w:b/>
          <w:szCs w:val="24"/>
        </w:rPr>
        <w:t>十</w:t>
      </w:r>
      <w:r>
        <w:rPr>
          <w:rFonts w:hint="eastAsia" w:hAnsi="宋体" w:cs="宋体"/>
          <w:b/>
          <w:szCs w:val="24"/>
          <w:lang w:val="en-US" w:eastAsia="zh-CN"/>
        </w:rPr>
        <w:t>二</w:t>
      </w:r>
      <w:r>
        <w:rPr>
          <w:rFonts w:hint="eastAsia" w:hAnsi="宋体" w:cs="宋体"/>
          <w:b/>
          <w:szCs w:val="24"/>
        </w:rPr>
        <w:t>、服务期：</w:t>
      </w:r>
      <w:r>
        <w:rPr>
          <w:rFonts w:hint="eastAsia" w:ascii="宋体" w:hAnsi="宋体" w:eastAsia="宋体" w:cs="宋体"/>
          <w:u w:val="single"/>
          <w:lang w:val="en-US" w:eastAsia="zh-CN"/>
        </w:rPr>
        <w:t>自合同签订之日起1年</w:t>
      </w:r>
      <w:r>
        <w:rPr>
          <w:rFonts w:hint="eastAsia" w:ascii="宋体" w:hAnsi="宋体" w:eastAsia="宋体" w:cs="宋体"/>
          <w:u w:val="single"/>
        </w:rPr>
        <w:t>。</w:t>
      </w:r>
    </w:p>
    <w:p w14:paraId="4815D1B4">
      <w:pPr>
        <w:spacing w:line="580" w:lineRule="exact"/>
        <w:rPr>
          <w:rFonts w:hint="eastAsia" w:hAnsi="宋体" w:cs="宋体"/>
          <w:b/>
        </w:rPr>
      </w:pPr>
      <w:r>
        <w:rPr>
          <w:rFonts w:hint="eastAsia" w:hAnsi="宋体" w:cs="宋体"/>
          <w:b/>
        </w:rPr>
        <w:t>十</w:t>
      </w:r>
      <w:r>
        <w:rPr>
          <w:rFonts w:hint="eastAsia" w:hAnsi="宋体" w:cs="宋体"/>
          <w:b/>
          <w:lang w:val="en-US" w:eastAsia="zh-CN"/>
        </w:rPr>
        <w:t>三</w:t>
      </w:r>
      <w:r>
        <w:rPr>
          <w:rFonts w:hint="eastAsia" w:hAnsi="宋体" w:cs="宋体"/>
          <w:b/>
        </w:rPr>
        <w:t>、合同订立</w:t>
      </w:r>
    </w:p>
    <w:p w14:paraId="5888FF3B">
      <w:pPr>
        <w:adjustRightInd w:val="0"/>
        <w:snapToGrid w:val="0"/>
        <w:spacing w:line="580" w:lineRule="exact"/>
        <w:ind w:firstLine="475" w:firstLineChars="198"/>
        <w:rPr>
          <w:rFonts w:hint="eastAsia" w:hAnsi="宋体" w:cs="宋体"/>
        </w:rPr>
      </w:pPr>
      <w:r>
        <w:rPr>
          <w:rFonts w:hint="eastAsia" w:hAnsi="宋体" w:cs="宋体"/>
        </w:rPr>
        <w:t>1. 订立时间：</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605A2F70">
      <w:pPr>
        <w:adjustRightInd w:val="0"/>
        <w:snapToGrid w:val="0"/>
        <w:spacing w:line="580" w:lineRule="exact"/>
        <w:ind w:firstLine="475" w:firstLineChars="198"/>
        <w:rPr>
          <w:rFonts w:hint="eastAsia" w:hAnsi="宋体" w:cs="宋体"/>
        </w:rPr>
      </w:pPr>
      <w:r>
        <w:rPr>
          <w:rFonts w:hint="eastAsia" w:hAnsi="宋体" w:cs="宋体"/>
        </w:rPr>
        <w:t>2. 订立地点：</w:t>
      </w:r>
      <w:r>
        <w:rPr>
          <w:rFonts w:hint="eastAsia" w:hAnsi="宋体" w:cs="宋体"/>
          <w:u w:val="single"/>
        </w:rPr>
        <w:t xml:space="preserve">                                 </w:t>
      </w:r>
      <w:r>
        <w:rPr>
          <w:rFonts w:hint="eastAsia" w:hAnsi="宋体" w:cs="宋体"/>
        </w:rPr>
        <w:t>。</w:t>
      </w:r>
    </w:p>
    <w:p w14:paraId="584AF80C">
      <w:pPr>
        <w:tabs>
          <w:tab w:val="left" w:pos="980"/>
        </w:tabs>
        <w:kinsoku w:val="0"/>
        <w:spacing w:line="580" w:lineRule="exact"/>
        <w:ind w:firstLine="480" w:firstLineChars="200"/>
        <w:rPr>
          <w:rFonts w:hint="eastAsia" w:hAnsi="宋体" w:cs="宋体"/>
        </w:rPr>
      </w:pPr>
      <w:r>
        <w:rPr>
          <w:rFonts w:hint="eastAsia" w:hAnsi="宋体" w:cs="宋体"/>
        </w:rPr>
        <w:t>3. 本合同一式</w:t>
      </w:r>
      <w:r>
        <w:rPr>
          <w:rFonts w:hint="eastAsia" w:hAnsi="宋体" w:cs="宋体"/>
          <w:u w:val="single"/>
        </w:rPr>
        <w:t xml:space="preserve"> </w:t>
      </w:r>
      <w:r>
        <w:rPr>
          <w:rFonts w:hint="eastAsia" w:hAnsi="宋体" w:cs="宋体"/>
          <w:u w:val="single"/>
          <w:lang w:val="en-US" w:eastAsia="zh-CN"/>
        </w:rPr>
        <w:t>肆</w:t>
      </w:r>
      <w:r>
        <w:rPr>
          <w:rFonts w:hint="eastAsia" w:hAnsi="宋体" w:cs="宋体"/>
          <w:u w:val="single"/>
        </w:rPr>
        <w:t xml:space="preserve"> </w:t>
      </w:r>
      <w:r>
        <w:rPr>
          <w:rFonts w:hint="eastAsia" w:hAnsi="宋体" w:cs="宋体"/>
        </w:rPr>
        <w:t>份，具有同等法律效力，</w:t>
      </w:r>
      <w:r>
        <w:rPr>
          <w:rFonts w:hint="eastAsia" w:hAnsi="宋体" w:cs="宋体"/>
          <w:lang w:val="en-US" w:eastAsia="zh-CN"/>
        </w:rPr>
        <w:t>甲方</w:t>
      </w:r>
      <w:r>
        <w:rPr>
          <w:rFonts w:hint="eastAsia" w:hAnsi="宋体" w:cs="宋体"/>
        </w:rPr>
        <w:t>执</w:t>
      </w:r>
      <w:r>
        <w:rPr>
          <w:rFonts w:hint="eastAsia" w:hAnsi="宋体" w:cs="宋体"/>
          <w:u w:val="single"/>
        </w:rPr>
        <w:t xml:space="preserve">  </w:t>
      </w:r>
      <w:r>
        <w:rPr>
          <w:rFonts w:hint="eastAsia" w:hAnsi="宋体" w:cs="宋体"/>
          <w:u w:val="single"/>
          <w:lang w:val="en-US" w:eastAsia="zh-CN"/>
        </w:rPr>
        <w:t>贰</w:t>
      </w:r>
      <w:r>
        <w:rPr>
          <w:rFonts w:hint="eastAsia" w:hAnsi="宋体" w:cs="宋体"/>
          <w:u w:val="single"/>
        </w:rPr>
        <w:t xml:space="preserve"> </w:t>
      </w:r>
      <w:r>
        <w:rPr>
          <w:rFonts w:hint="eastAsia" w:hAnsi="宋体" w:cs="宋体"/>
        </w:rPr>
        <w:t>份、</w:t>
      </w:r>
      <w:r>
        <w:rPr>
          <w:rFonts w:hint="eastAsia" w:hAnsi="宋体" w:cs="宋体"/>
          <w:lang w:val="en-US" w:eastAsia="zh-CN"/>
        </w:rPr>
        <w:t>乙方</w:t>
      </w:r>
      <w:r>
        <w:rPr>
          <w:rFonts w:hint="eastAsia" w:hAnsi="宋体" w:cs="宋体"/>
        </w:rPr>
        <w:t>执</w:t>
      </w:r>
      <w:r>
        <w:rPr>
          <w:rFonts w:hint="eastAsia" w:hAnsi="宋体" w:cs="宋体"/>
          <w:u w:val="single"/>
        </w:rPr>
        <w:t xml:space="preserve">  </w:t>
      </w:r>
      <w:r>
        <w:rPr>
          <w:rFonts w:hint="eastAsia" w:hAnsi="宋体" w:cs="宋体"/>
          <w:u w:val="single"/>
          <w:lang w:val="en-US" w:eastAsia="zh-CN"/>
        </w:rPr>
        <w:t>壹</w:t>
      </w:r>
      <w:r>
        <w:rPr>
          <w:rFonts w:hint="eastAsia" w:hAnsi="宋体" w:cs="宋体"/>
          <w:u w:val="single"/>
        </w:rPr>
        <w:t xml:space="preserve"> </w:t>
      </w:r>
      <w:r>
        <w:rPr>
          <w:rFonts w:hint="eastAsia" w:hAnsi="宋体" w:cs="宋体"/>
        </w:rPr>
        <w:t xml:space="preserve">份采购代理机构存档 </w:t>
      </w:r>
      <w:r>
        <w:rPr>
          <w:rFonts w:hint="eastAsia" w:hAnsi="宋体" w:cs="宋体"/>
          <w:u w:val="single"/>
        </w:rPr>
        <w:t xml:space="preserve">壹 </w:t>
      </w:r>
      <w:r>
        <w:rPr>
          <w:rFonts w:hint="eastAsia" w:hAnsi="宋体" w:cs="宋体"/>
        </w:rPr>
        <w:t>份。各方签字盖章后生效，合同执行完毕自动失效。（合同的服务承诺则长期有效）。</w:t>
      </w:r>
    </w:p>
    <w:p w14:paraId="7D1ED307">
      <w:pPr>
        <w:tabs>
          <w:tab w:val="left" w:pos="980"/>
        </w:tabs>
        <w:kinsoku w:val="0"/>
        <w:spacing w:line="360" w:lineRule="auto"/>
        <w:ind w:firstLine="480" w:firstLineChars="200"/>
        <w:rPr>
          <w:rFonts w:hint="eastAsia" w:hAnsi="宋体" w:cs="宋体"/>
          <w:szCs w:val="24"/>
        </w:rPr>
      </w:pPr>
    </w:p>
    <w:p w14:paraId="69ADD318">
      <w:pPr>
        <w:adjustRightInd w:val="0"/>
        <w:snapToGrid w:val="0"/>
        <w:spacing w:line="360" w:lineRule="auto"/>
        <w:ind w:firstLine="475" w:firstLineChars="198"/>
        <w:rPr>
          <w:rFonts w:hint="eastAsia" w:hAnsi="宋体" w:cs="宋体"/>
          <w:szCs w:val="24"/>
        </w:rPr>
      </w:pPr>
      <w:r>
        <w:rPr>
          <w:rFonts w:hint="eastAsia" w:hAnsi="宋体" w:cs="宋体"/>
          <w:szCs w:val="24"/>
        </w:rPr>
        <w:t>采购人：</w:t>
      </w:r>
      <w:r>
        <w:rPr>
          <w:rFonts w:hint="eastAsia" w:hAnsi="宋体" w:cs="宋体"/>
          <w:szCs w:val="24"/>
          <w:u w:val="single"/>
        </w:rPr>
        <w:t xml:space="preserve">   （盖章）     </w:t>
      </w:r>
      <w:r>
        <w:rPr>
          <w:rFonts w:hint="eastAsia" w:hAnsi="宋体" w:cs="宋体"/>
          <w:szCs w:val="24"/>
        </w:rPr>
        <w:t xml:space="preserve">           供应商：</w:t>
      </w:r>
      <w:r>
        <w:rPr>
          <w:rFonts w:hint="eastAsia" w:hAnsi="宋体" w:cs="宋体"/>
          <w:szCs w:val="24"/>
          <w:u w:val="single"/>
        </w:rPr>
        <w:t xml:space="preserve">   （盖章）    </w:t>
      </w:r>
    </w:p>
    <w:p w14:paraId="5278E92C">
      <w:pPr>
        <w:adjustRightInd w:val="0"/>
        <w:snapToGrid w:val="0"/>
        <w:spacing w:line="360" w:lineRule="auto"/>
        <w:ind w:firstLine="475" w:firstLineChars="198"/>
        <w:rPr>
          <w:rFonts w:hint="eastAsia" w:hAnsi="宋体" w:cs="宋体"/>
          <w:szCs w:val="24"/>
        </w:rPr>
      </w:pPr>
      <w:r>
        <w:rPr>
          <w:rFonts w:hint="eastAsia" w:hAnsi="宋体" w:cs="宋体"/>
          <w:szCs w:val="24"/>
        </w:rPr>
        <w:t xml:space="preserve">地址： </w:t>
      </w:r>
      <w:r>
        <w:rPr>
          <w:rFonts w:hint="eastAsia" w:hAnsi="宋体" w:cs="宋体"/>
          <w:szCs w:val="24"/>
          <w:u w:val="single"/>
        </w:rPr>
        <w:t xml:space="preserve">                     </w:t>
      </w:r>
      <w:r>
        <w:rPr>
          <w:rFonts w:hint="eastAsia" w:hAnsi="宋体" w:cs="宋体"/>
          <w:szCs w:val="24"/>
        </w:rPr>
        <w:t xml:space="preserve">       地址： </w:t>
      </w:r>
      <w:r>
        <w:rPr>
          <w:rFonts w:hint="eastAsia" w:hAnsi="宋体" w:cs="宋体"/>
          <w:szCs w:val="24"/>
          <w:u w:val="single"/>
        </w:rPr>
        <w:t xml:space="preserve">                      </w:t>
      </w:r>
    </w:p>
    <w:p w14:paraId="79234683">
      <w:pPr>
        <w:adjustRightInd w:val="0"/>
        <w:snapToGrid w:val="0"/>
        <w:spacing w:line="360" w:lineRule="auto"/>
        <w:ind w:firstLine="480" w:firstLineChars="200"/>
        <w:rPr>
          <w:rFonts w:hint="eastAsia" w:hAnsi="宋体" w:cs="宋体"/>
          <w:szCs w:val="24"/>
        </w:rPr>
      </w:pPr>
      <w:r>
        <w:rPr>
          <w:rFonts w:hint="eastAsia" w:hAnsi="宋体" w:cs="宋体"/>
          <w:szCs w:val="24"/>
        </w:rPr>
        <w:t>邮政编码：</w:t>
      </w:r>
      <w:r>
        <w:rPr>
          <w:rFonts w:hint="eastAsia" w:hAnsi="宋体" w:cs="宋体"/>
          <w:szCs w:val="24"/>
          <w:u w:val="single"/>
        </w:rPr>
        <w:t xml:space="preserve">                 </w:t>
      </w:r>
      <w:r>
        <w:rPr>
          <w:rFonts w:hint="eastAsia" w:hAnsi="宋体" w:cs="宋体"/>
          <w:szCs w:val="24"/>
        </w:rPr>
        <w:t xml:space="preserve">        邮政编码：</w:t>
      </w:r>
      <w:r>
        <w:rPr>
          <w:rFonts w:hint="eastAsia" w:hAnsi="宋体" w:cs="宋体"/>
          <w:szCs w:val="24"/>
          <w:u w:val="single"/>
        </w:rPr>
        <w:t xml:space="preserve">                  </w:t>
      </w:r>
    </w:p>
    <w:p w14:paraId="68BD079D">
      <w:pPr>
        <w:adjustRightInd w:val="0"/>
        <w:snapToGrid w:val="0"/>
        <w:spacing w:line="360" w:lineRule="auto"/>
        <w:ind w:firstLine="475" w:firstLineChars="198"/>
        <w:rPr>
          <w:rFonts w:hint="eastAsia" w:hAnsi="宋体" w:cs="宋体"/>
          <w:szCs w:val="24"/>
        </w:rPr>
      </w:pPr>
      <w:r>
        <w:rPr>
          <w:rFonts w:hint="eastAsia" w:hAnsi="宋体" w:cs="宋体"/>
          <w:szCs w:val="24"/>
        </w:rPr>
        <w:t>法定代表人或其授权                 法定代表人或其授权</w:t>
      </w:r>
    </w:p>
    <w:p w14:paraId="75A808A3">
      <w:pPr>
        <w:adjustRightInd w:val="0"/>
        <w:snapToGrid w:val="0"/>
        <w:spacing w:line="360" w:lineRule="auto"/>
        <w:ind w:firstLine="475" w:firstLineChars="198"/>
        <w:rPr>
          <w:rFonts w:hint="eastAsia" w:hAnsi="宋体" w:cs="宋体"/>
          <w:szCs w:val="24"/>
        </w:rPr>
      </w:pPr>
      <w:r>
        <w:rPr>
          <w:rFonts w:hint="eastAsia" w:hAnsi="宋体" w:cs="宋体"/>
          <w:szCs w:val="24"/>
        </w:rPr>
        <w:t>的代理人：</w:t>
      </w:r>
      <w:r>
        <w:rPr>
          <w:rFonts w:hint="eastAsia" w:hAnsi="宋体" w:cs="宋体"/>
          <w:szCs w:val="24"/>
          <w:u w:val="single"/>
        </w:rPr>
        <w:t xml:space="preserve">（签字）      </w:t>
      </w:r>
      <w:r>
        <w:rPr>
          <w:rFonts w:hint="eastAsia" w:hAnsi="宋体" w:cs="宋体"/>
          <w:szCs w:val="24"/>
        </w:rPr>
        <w:t xml:space="preserve">           的代理人：</w:t>
      </w:r>
      <w:r>
        <w:rPr>
          <w:rFonts w:hint="eastAsia" w:hAnsi="宋体" w:cs="宋体"/>
          <w:szCs w:val="24"/>
          <w:u w:val="single"/>
        </w:rPr>
        <w:t xml:space="preserve">（签字）          </w:t>
      </w:r>
    </w:p>
    <w:p w14:paraId="322628EF">
      <w:pPr>
        <w:adjustRightInd w:val="0"/>
        <w:snapToGrid w:val="0"/>
        <w:spacing w:line="360" w:lineRule="auto"/>
        <w:ind w:firstLine="475" w:firstLineChars="198"/>
        <w:rPr>
          <w:rFonts w:hint="eastAsia" w:hAnsi="宋体" w:cs="宋体"/>
          <w:szCs w:val="24"/>
        </w:rPr>
      </w:pPr>
      <w:r>
        <w:rPr>
          <w:rFonts w:hint="eastAsia" w:hAnsi="宋体" w:cs="宋体"/>
          <w:szCs w:val="24"/>
        </w:rPr>
        <w:t>开户银行：</w:t>
      </w:r>
      <w:r>
        <w:rPr>
          <w:rFonts w:hint="eastAsia" w:hAnsi="宋体" w:cs="宋体"/>
          <w:szCs w:val="24"/>
          <w:u w:val="single"/>
        </w:rPr>
        <w:t xml:space="preserve">                 </w:t>
      </w:r>
      <w:r>
        <w:rPr>
          <w:rFonts w:hint="eastAsia" w:hAnsi="宋体" w:cs="宋体"/>
          <w:szCs w:val="24"/>
        </w:rPr>
        <w:t xml:space="preserve">        开户银行：</w:t>
      </w:r>
      <w:r>
        <w:rPr>
          <w:rFonts w:hint="eastAsia" w:hAnsi="宋体" w:cs="宋体"/>
          <w:szCs w:val="24"/>
          <w:u w:val="single"/>
        </w:rPr>
        <w:t xml:space="preserve">                  </w:t>
      </w:r>
    </w:p>
    <w:p w14:paraId="0DAC1886">
      <w:pPr>
        <w:adjustRightInd w:val="0"/>
        <w:snapToGrid w:val="0"/>
        <w:spacing w:line="360" w:lineRule="auto"/>
        <w:ind w:firstLine="475" w:firstLineChars="198"/>
        <w:rPr>
          <w:rFonts w:hint="eastAsia" w:hAnsi="宋体" w:cs="宋体"/>
          <w:szCs w:val="24"/>
        </w:rPr>
      </w:pPr>
      <w:r>
        <w:rPr>
          <w:rFonts w:hint="eastAsia" w:hAnsi="宋体" w:cs="宋体"/>
          <w:szCs w:val="24"/>
        </w:rPr>
        <w:t>账号：</w:t>
      </w:r>
      <w:r>
        <w:rPr>
          <w:rFonts w:hint="eastAsia" w:hAnsi="宋体" w:cs="宋体"/>
          <w:szCs w:val="24"/>
          <w:u w:val="single"/>
        </w:rPr>
        <w:t xml:space="preserve">                      </w:t>
      </w:r>
      <w:r>
        <w:rPr>
          <w:rFonts w:hint="eastAsia" w:hAnsi="宋体" w:cs="宋体"/>
          <w:szCs w:val="24"/>
        </w:rPr>
        <w:t xml:space="preserve">       账号：</w:t>
      </w:r>
      <w:r>
        <w:rPr>
          <w:rFonts w:hint="eastAsia" w:hAnsi="宋体" w:cs="宋体"/>
          <w:szCs w:val="24"/>
          <w:u w:val="single"/>
        </w:rPr>
        <w:t xml:space="preserve">                       </w:t>
      </w:r>
    </w:p>
    <w:p w14:paraId="32E51551">
      <w:pPr>
        <w:adjustRightInd w:val="0"/>
        <w:snapToGrid w:val="0"/>
        <w:spacing w:line="360" w:lineRule="auto"/>
        <w:ind w:firstLine="475" w:firstLineChars="198"/>
        <w:rPr>
          <w:rFonts w:hint="eastAsia" w:hAnsi="宋体" w:cs="宋体"/>
          <w:szCs w:val="24"/>
        </w:rPr>
      </w:pPr>
      <w:r>
        <w:rPr>
          <w:rFonts w:hint="eastAsia" w:hAnsi="宋体" w:cs="宋体"/>
          <w:szCs w:val="24"/>
        </w:rPr>
        <w:t>电话：</w:t>
      </w:r>
      <w:r>
        <w:rPr>
          <w:rFonts w:hint="eastAsia" w:hAnsi="宋体" w:cs="宋体"/>
          <w:szCs w:val="24"/>
          <w:u w:val="single"/>
        </w:rPr>
        <w:t xml:space="preserve">                      </w:t>
      </w:r>
      <w:r>
        <w:rPr>
          <w:rFonts w:hint="eastAsia" w:hAnsi="宋体" w:cs="宋体"/>
          <w:szCs w:val="24"/>
        </w:rPr>
        <w:t xml:space="preserve">       电话：</w:t>
      </w:r>
      <w:r>
        <w:rPr>
          <w:rFonts w:hint="eastAsia" w:hAnsi="宋体" w:cs="宋体"/>
          <w:szCs w:val="24"/>
          <w:u w:val="single"/>
        </w:rPr>
        <w:t xml:space="preserve">                       </w:t>
      </w:r>
    </w:p>
    <w:p w14:paraId="04081C91">
      <w:pPr>
        <w:adjustRightInd w:val="0"/>
        <w:snapToGrid w:val="0"/>
        <w:spacing w:line="360" w:lineRule="auto"/>
        <w:ind w:firstLine="475" w:firstLineChars="198"/>
        <w:rPr>
          <w:rFonts w:hint="eastAsia" w:hAnsi="宋体" w:cs="宋体"/>
          <w:szCs w:val="24"/>
        </w:rPr>
      </w:pPr>
      <w:r>
        <w:rPr>
          <w:rFonts w:hint="eastAsia" w:hAnsi="宋体" w:cs="宋体"/>
          <w:szCs w:val="24"/>
        </w:rPr>
        <w:t>传真：</w:t>
      </w:r>
      <w:r>
        <w:rPr>
          <w:rFonts w:hint="eastAsia" w:hAnsi="宋体" w:cs="宋体"/>
          <w:szCs w:val="24"/>
          <w:u w:val="single"/>
        </w:rPr>
        <w:t xml:space="preserve">                      </w:t>
      </w:r>
      <w:r>
        <w:rPr>
          <w:rFonts w:hint="eastAsia" w:hAnsi="宋体" w:cs="宋体"/>
          <w:szCs w:val="24"/>
        </w:rPr>
        <w:t xml:space="preserve">       传真：</w:t>
      </w:r>
      <w:r>
        <w:rPr>
          <w:rFonts w:hint="eastAsia" w:hAnsi="宋体" w:cs="宋体"/>
          <w:szCs w:val="24"/>
          <w:u w:val="single"/>
        </w:rPr>
        <w:t xml:space="preserve">                       </w:t>
      </w:r>
    </w:p>
    <w:p w14:paraId="6FA000C3">
      <w:pPr>
        <w:spacing w:line="360" w:lineRule="auto"/>
        <w:ind w:firstLine="480" w:firstLineChars="200"/>
        <w:rPr>
          <w:rFonts w:hint="eastAsia" w:hAnsi="宋体" w:cs="宋体"/>
          <w:color w:val="000000"/>
          <w:szCs w:val="24"/>
          <w:u w:val="single"/>
        </w:rPr>
      </w:pPr>
      <w:r>
        <w:rPr>
          <w:rFonts w:hint="eastAsia" w:hAnsi="宋体" w:cs="宋体"/>
          <w:szCs w:val="24"/>
        </w:rPr>
        <w:t>电子邮箱：</w:t>
      </w:r>
      <w:r>
        <w:rPr>
          <w:rFonts w:hint="eastAsia" w:hAnsi="宋体" w:cs="宋体"/>
          <w:szCs w:val="24"/>
          <w:u w:val="single"/>
        </w:rPr>
        <w:t xml:space="preserve">                 </w:t>
      </w:r>
      <w:r>
        <w:rPr>
          <w:rFonts w:hint="eastAsia" w:hAnsi="宋体" w:cs="宋体"/>
          <w:szCs w:val="24"/>
        </w:rPr>
        <w:t xml:space="preserve">        电子邮箱：</w:t>
      </w:r>
      <w:r>
        <w:rPr>
          <w:rFonts w:hint="eastAsia" w:hAnsi="宋体" w:cs="宋体"/>
          <w:szCs w:val="24"/>
          <w:u w:val="single"/>
        </w:rPr>
        <w:t xml:space="preserve">                  </w:t>
      </w:r>
    </w:p>
    <w:p w14:paraId="6A90D06A">
      <w:pPr>
        <w:rPr>
          <w:rFonts w:hint="eastAsia"/>
        </w:rPr>
      </w:pPr>
    </w:p>
    <w:p w14:paraId="15944E75">
      <w:pPr>
        <w:adjustRightInd w:val="0"/>
        <w:snapToGrid w:val="0"/>
        <w:spacing w:line="360" w:lineRule="auto"/>
        <w:ind w:firstLine="482" w:firstLineChars="200"/>
        <w:rPr>
          <w:rFonts w:hint="eastAsia" w:ascii="宋体" w:hAnsi="宋体" w:eastAsia="宋体" w:cs="宋体"/>
          <w:b/>
          <w:bCs/>
          <w:color w:val="auto"/>
          <w:sz w:val="24"/>
          <w:szCs w:val="24"/>
          <w:highlight w:val="none"/>
          <w:lang w:val="zh-CN"/>
        </w:rPr>
      </w:pPr>
      <w:bookmarkStart w:id="0" w:name="_GoBack"/>
      <w:bookmarkEnd w:id="0"/>
    </w:p>
    <w:p w14:paraId="34446223">
      <w:pPr>
        <w:adjustRightInd w:val="0"/>
        <w:snapToGrid w:val="0"/>
        <w:spacing w:line="360" w:lineRule="auto"/>
        <w:ind w:firstLine="482" w:firstLineChars="200"/>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注：本合同模板仅为合同的参考文本，合同签订双方可根据项目的具体要求进行修改。</w:t>
      </w:r>
    </w:p>
    <w:p w14:paraId="55E041CB"/>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D2DD8"/>
    <w:multiLevelType w:val="singleLevel"/>
    <w:tmpl w:val="A26D2DD8"/>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Nzc1MTg1ZGZmYjM4YThmYjc0ZjI4OWY1MzNjNmUifQ=="/>
  </w:docVars>
  <w:rsids>
    <w:rsidRoot w:val="3ABA44F5"/>
    <w:rsid w:val="270A5677"/>
    <w:rsid w:val="3ABA44F5"/>
    <w:rsid w:val="5C2934EC"/>
    <w:rsid w:val="7D19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paragraph" w:styleId="3">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1801</Words>
  <Characters>1831</Characters>
  <Lines>0</Lines>
  <Paragraphs>0</Paragraphs>
  <TotalTime>0</TotalTime>
  <ScaleCrop>false</ScaleCrop>
  <LinksUpToDate>false</LinksUpToDate>
  <CharactersWithSpaces>2476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2024-07-10T02:24:00Z</dcterms:created>
  <dc:creator>¬_¬~EmiKo:D</dc:creator>
  <cp:lastModifiedBy>么么哒（*＾3＾）</cp:lastModifiedBy>
  <dcterms:modified xsi:type="dcterms:W3CDTF">2025-12-11T08:45:17Z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C42D1D54AF1B479E8A6AFCCB49AD518B_13</vt:lpwstr>
  </property>
</Properties>
</file>