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版本号：ZZDY-2025-00420250216001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蓝田县公安局购置无人机项目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ZZDY-2025-004</w:t>
      </w:r>
      <w:r>
        <w:br/>
      </w:r>
      <w:r>
        <w:br/>
      </w:r>
      <w:r>
        <w:br/>
      </w:r>
    </w:p>
    <w:p>
      <w:pPr>
        <w:pStyle w:val="null3"/>
        <w:jc w:val="center"/>
        <w:outlineLvl w:val="2"/>
      </w:pPr>
      <w:r>
        <w:rPr>
          <w:rFonts w:ascii="仿宋_GB2312" w:hAnsi="仿宋_GB2312" w:cs="仿宋_GB2312" w:eastAsia="仿宋_GB2312"/>
          <w:sz w:val="28"/>
          <w:b/>
        </w:rPr>
        <w:t>西安市蓝田县公安局（本级）</w:t>
      </w:r>
    </w:p>
    <w:p>
      <w:pPr>
        <w:pStyle w:val="null3"/>
        <w:jc w:val="center"/>
        <w:outlineLvl w:val="2"/>
      </w:pPr>
      <w:r>
        <w:rPr>
          <w:rFonts w:ascii="仿宋_GB2312" w:hAnsi="仿宋_GB2312" w:cs="仿宋_GB2312" w:eastAsia="仿宋_GB2312"/>
          <w:sz w:val="28"/>
          <w:b/>
        </w:rPr>
        <w:t>陕西中正鼎裕项目管理有限公司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陕西中正鼎裕项目管理有限公司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西安市蓝田县公安局（本级）</w:t>
      </w:r>
      <w:r>
        <w:rPr>
          <w:rFonts w:ascii="仿宋_GB2312" w:hAnsi="仿宋_GB2312" w:cs="仿宋_GB2312" w:eastAsia="仿宋_GB2312"/>
        </w:rPr>
        <w:t>委托，拟对</w:t>
      </w:r>
      <w:r>
        <w:rPr>
          <w:rFonts w:ascii="仿宋_GB2312" w:hAnsi="仿宋_GB2312" w:cs="仿宋_GB2312" w:eastAsia="仿宋_GB2312"/>
        </w:rPr>
        <w:t>蓝田县公安局购置无人机项目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ZZDY-2025-004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蓝田县公安局购置无人机项目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购置4套无人机及值守机场和相关配套设备，切实提升执法效率、应急响应能力及安全保障水平，落实关于空中无人机巡防的基础装备的相关要求，实现我局无人机的快速部署，重点区域、人员密集场所的实时监控，有效预防违法犯罪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法定代表人（主要负责人）委托代理人参加谈判时，应提供法定代表人（主要负责人）委托授权书；法定代表人（主要负责人）亲自参加谈判时，应提供法定代表人（主要负责人）身份证明书</w:t>
      </w:r>
    </w:p>
    <w:p>
      <w:pPr>
        <w:pStyle w:val="null3"/>
      </w:pPr>
      <w:r>
        <w:rPr>
          <w:rFonts w:ascii="仿宋_GB2312" w:hAnsi="仿宋_GB2312" w:cs="仿宋_GB2312" w:eastAsia="仿宋_GB2312"/>
        </w:rPr>
        <w:t>3、依法缴纳税的收良好记录：提供递交谈判响应文件截止之日前一年内任意一个月的纳税证明或完税证明，纳税证明或完税证明上应有代收机构或税务机关的公章或业务专用章；其他组织提供递交谈判响应文件截止之日前一年内任意一个月缴纳税收的凭据；依法免税的供应商应提供相关文件证明</w:t>
      </w:r>
    </w:p>
    <w:p>
      <w:pPr>
        <w:pStyle w:val="null3"/>
      </w:pPr>
      <w:r>
        <w:rPr>
          <w:rFonts w:ascii="仿宋_GB2312" w:hAnsi="仿宋_GB2312" w:cs="仿宋_GB2312" w:eastAsia="仿宋_GB2312"/>
        </w:rPr>
        <w:t>4、有缴纳社会保障资金的良好记录：提供递交谈判响应文件截止时间前一年内任意一个月已缴纳的社会保障资金的凭据（社会保障资金缴存单据或社保机构开具的社会保险参保缴费情况证明等）；依法不需要缴纳社会保障资金的供应商应提供相关文件证明</w:t>
      </w:r>
    </w:p>
    <w:p>
      <w:pPr>
        <w:pStyle w:val="null3"/>
      </w:pPr>
      <w:r>
        <w:rPr>
          <w:rFonts w:ascii="仿宋_GB2312" w:hAnsi="仿宋_GB2312" w:cs="仿宋_GB2312" w:eastAsia="仿宋_GB2312"/>
        </w:rPr>
        <w:t>5、具有良好的商业信誉和健全的财务会计制度：提供会计师事务所出具的完整的2023年度财务审计报告（成立时间至提交谈判响应文件截止时间不足一年的可提供成立后任意时段的资产负债表），或提交谈判响应文件截止时间前六个月内银行出具的资信证明，或信用担保机构出具的谈判担保函，（以上三种形式的资料提供任何一种即可）；其他组织提供银行出具的资信证明或财务报表 提供具有履行合同所必需的设备和专业技术能力的承诺函</w:t>
      </w:r>
    </w:p>
    <w:p>
      <w:pPr>
        <w:pStyle w:val="null3"/>
      </w:pPr>
      <w:r>
        <w:rPr>
          <w:rFonts w:ascii="仿宋_GB2312" w:hAnsi="仿宋_GB2312" w:cs="仿宋_GB2312" w:eastAsia="仿宋_GB2312"/>
        </w:rPr>
        <w:t>6、具有履行合同所必需的设备和专业技术能力：提供具有履行合同所必需的设备和专业技术能力的承诺函</w:t>
      </w:r>
    </w:p>
    <w:p>
      <w:pPr>
        <w:pStyle w:val="null3"/>
      </w:pPr>
      <w:r>
        <w:rPr>
          <w:rFonts w:ascii="仿宋_GB2312" w:hAnsi="仿宋_GB2312" w:cs="仿宋_GB2312" w:eastAsia="仿宋_GB2312"/>
        </w:rPr>
        <w:t>7、参加政府采购活动前三年内，在经营活动中没有重大违法记录：提供参加政府采购活动前3年内在经营活动中没有重大违法记录的书面声明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8、信用查询：未在“信用中国” 网站（www.creditchina.gov. cn）列入失信被执行人、重大税收违法案件当事人名单，未被列入“ 中国政府采购网”（ccgp.gov.cn）政府采购严重违法失信行为记录名单（代理现场查询）</w:t>
      </w:r>
    </w:p>
    <w:p>
      <w:pPr>
        <w:pStyle w:val="null3"/>
      </w:pPr>
      <w:r>
        <w:rPr>
          <w:rFonts w:ascii="仿宋_GB2312" w:hAnsi="仿宋_GB2312" w:cs="仿宋_GB2312" w:eastAsia="仿宋_GB2312"/>
        </w:rPr>
        <w:t>9、本项目不接受联合体谈判：提供非联合体承诺书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蓝田县孝泉路8号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13519137343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陕西中正鼎裕项目管理有限公司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西安市科技路48号创业广场B座1506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吕秋洋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17691005085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发改价格﹝2011﹞534号）文件确定的收费标准计取规定向中标人收取代理服务费。 中标单位的招标代理服务费交纳信息 银行户名：陕西中正鼎裕项目管理有限公司 开户银行：兴业银行股份有限公司西安分行营业部 账号：456010100100956535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西安市蓝田县公安局（本级）</w:t>
      </w:r>
      <w:r>
        <w:rPr>
          <w:rFonts w:ascii="仿宋_GB2312" w:hAnsi="仿宋_GB2312" w:cs="仿宋_GB2312" w:eastAsia="仿宋_GB2312"/>
        </w:rPr>
        <w:t>和</w:t>
      </w:r>
      <w:r>
        <w:rPr>
          <w:rFonts w:ascii="仿宋_GB2312" w:hAnsi="仿宋_GB2312" w:cs="仿宋_GB2312" w:eastAsia="仿宋_GB2312"/>
        </w:rPr>
        <w:t>陕西中正鼎裕项目管理有限公司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西安市蓝田县公安局（本级）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陕西中正鼎裕项目管理有限公司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陕西中正鼎裕项目管理有限公司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联系人：吕秋洋</w:t>
      </w:r>
    </w:p>
    <w:p>
      <w:pPr>
        <w:pStyle w:val="null3"/>
      </w:pPr>
      <w:r>
        <w:rPr>
          <w:rFonts w:ascii="仿宋_GB2312" w:hAnsi="仿宋_GB2312" w:cs="仿宋_GB2312" w:eastAsia="仿宋_GB2312"/>
        </w:rPr>
        <w:t>联系电话：17691005085</w:t>
      </w:r>
    </w:p>
    <w:p>
      <w:pPr>
        <w:pStyle w:val="null3"/>
      </w:pPr>
      <w:r>
        <w:rPr>
          <w:rFonts w:ascii="仿宋_GB2312" w:hAnsi="仿宋_GB2312" w:cs="仿宋_GB2312" w:eastAsia="仿宋_GB2312"/>
        </w:rPr>
        <w:t>地址：西安市科技路48号创业广场B座1506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4套无人机及值守机场和相关配套设备，切实提升执法效率、应急响应能力及安全保障水平，落实关于空中无人机巡防的基础装备的相关要求，实现我局无人机的快速部署，重点区域、人员密集场所的实时监控，有效预防违法犯罪活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购置4套无人机及值守机场和相关配套设备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标的名称：购置4套无人机及值守机场和相关配套设备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w:t>
            </w:r>
          </w:p>
        </w:tc>
        <w:tc>
          <w:tcPr>
            <w:tcW w:type="dxa" w:w="2076"/>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说明</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标</w:t>
            </w:r>
            <w:r>
              <w:rPr>
                <w:rFonts w:ascii="仿宋_GB2312" w:hAnsi="仿宋_GB2312" w:cs="仿宋_GB2312" w:eastAsia="仿宋_GB2312"/>
                <w:sz w:val="28"/>
                <w:b/>
              </w:rPr>
              <w:t>“★”</w:t>
            </w:r>
            <w:r>
              <w:rPr>
                <w:rFonts w:ascii="仿宋_GB2312" w:hAnsi="仿宋_GB2312" w:cs="仿宋_GB2312" w:eastAsia="仿宋_GB2312"/>
                <w:sz w:val="28"/>
                <w:b/>
              </w:rPr>
              <w:t>技术参数</w:t>
            </w:r>
            <w:r>
              <w:rPr>
                <w:rFonts w:ascii="仿宋_GB2312" w:hAnsi="仿宋_GB2312" w:cs="仿宋_GB2312" w:eastAsia="仿宋_GB2312"/>
                <w:sz w:val="28"/>
                <w:b/>
              </w:rPr>
              <w:t>项</w:t>
            </w:r>
            <w:r>
              <w:rPr>
                <w:rFonts w:ascii="仿宋_GB2312" w:hAnsi="仿宋_GB2312" w:cs="仿宋_GB2312" w:eastAsia="仿宋_GB2312"/>
                <w:sz w:val="28"/>
                <w:b/>
              </w:rPr>
              <w:t>代表实质性指标，不满足该指标项将按无效投标处理。</w:t>
            </w:r>
          </w:p>
          <w:p>
            <w:pPr>
              <w:pStyle w:val="null3"/>
              <w:jc w:val="both"/>
            </w:pPr>
            <w:r>
              <w:rPr>
                <w:rFonts w:ascii="仿宋_GB2312" w:hAnsi="仿宋_GB2312" w:cs="仿宋_GB2312" w:eastAsia="仿宋_GB2312"/>
                <w:sz w:val="28"/>
                <w:b/>
              </w:rPr>
              <w:t>证明材料要求</w:t>
            </w:r>
            <w:r>
              <w:rPr>
                <w:rFonts w:ascii="仿宋_GB2312" w:hAnsi="仿宋_GB2312" w:cs="仿宋_GB2312" w:eastAsia="仿宋_GB2312"/>
                <w:sz w:val="28"/>
                <w:b/>
              </w:rPr>
              <w:t>（</w:t>
            </w:r>
            <w:r>
              <w:rPr>
                <w:rFonts w:ascii="仿宋_GB2312" w:hAnsi="仿宋_GB2312" w:cs="仿宋_GB2312" w:eastAsia="仿宋_GB2312"/>
                <w:sz w:val="28"/>
                <w:b/>
              </w:rPr>
              <w:t>需加盖制造商公章</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以检测报告</w:t>
            </w:r>
            <w:r>
              <w:rPr>
                <w:rFonts w:ascii="仿宋_GB2312" w:hAnsi="仿宋_GB2312" w:cs="仿宋_GB2312" w:eastAsia="仿宋_GB2312"/>
                <w:sz w:val="28"/>
                <w:b/>
              </w:rPr>
              <w:t>、</w:t>
            </w:r>
            <w:r>
              <w:rPr>
                <w:rFonts w:ascii="仿宋_GB2312" w:hAnsi="仿宋_GB2312" w:cs="仿宋_GB2312" w:eastAsia="仿宋_GB2312"/>
                <w:sz w:val="28"/>
                <w:b/>
              </w:rPr>
              <w:t>产品官网截图、用户使用说明书、产品使用说明书、技术规格书、产品彩页</w:t>
            </w:r>
            <w:r>
              <w:rPr>
                <w:rFonts w:ascii="仿宋_GB2312" w:hAnsi="仿宋_GB2312" w:cs="仿宋_GB2312" w:eastAsia="仿宋_GB2312"/>
                <w:sz w:val="28"/>
                <w:b/>
              </w:rPr>
              <w:t>为依据</w:t>
            </w:r>
            <w:r>
              <w:rPr>
                <w:rFonts w:ascii="仿宋_GB2312" w:hAnsi="仿宋_GB2312" w:cs="仿宋_GB2312" w:eastAsia="仿宋_GB2312"/>
                <w:sz w:val="28"/>
                <w:b/>
              </w:rPr>
              <w:t>。证明材料中的响应指标应</w:t>
            </w:r>
            <w:r>
              <w:rPr>
                <w:rFonts w:ascii="仿宋_GB2312" w:hAnsi="仿宋_GB2312" w:cs="仿宋_GB2312" w:eastAsia="仿宋_GB2312"/>
                <w:sz w:val="28"/>
                <w:b/>
              </w:rPr>
              <w:t>与投标文件响应的指标</w:t>
            </w:r>
            <w:r>
              <w:rPr>
                <w:rFonts w:ascii="仿宋_GB2312" w:hAnsi="仿宋_GB2312" w:cs="仿宋_GB2312" w:eastAsia="仿宋_GB2312"/>
                <w:sz w:val="28"/>
                <w:b/>
              </w:rPr>
              <w:t>保持</w:t>
            </w:r>
            <w:r>
              <w:rPr>
                <w:rFonts w:ascii="仿宋_GB2312" w:hAnsi="仿宋_GB2312" w:cs="仿宋_GB2312" w:eastAsia="仿宋_GB2312"/>
                <w:sz w:val="28"/>
                <w:b/>
              </w:rPr>
              <w:t>一</w:t>
            </w:r>
            <w:r>
              <w:rPr>
                <w:rFonts w:ascii="仿宋_GB2312" w:hAnsi="仿宋_GB2312" w:cs="仿宋_GB2312" w:eastAsia="仿宋_GB2312"/>
                <w:sz w:val="28"/>
                <w:b/>
              </w:rPr>
              <w:t>致</w:t>
            </w:r>
            <w:r>
              <w:rPr>
                <w:rFonts w:ascii="仿宋_GB2312" w:hAnsi="仿宋_GB2312" w:cs="仿宋_GB2312" w:eastAsia="仿宋_GB2312"/>
                <w:sz w:val="28"/>
                <w:b/>
              </w:rPr>
              <w:t>。</w:t>
            </w:r>
            <w:r>
              <w:rPr>
                <w:rFonts w:ascii="仿宋_GB2312" w:hAnsi="仿宋_GB2312" w:cs="仿宋_GB2312" w:eastAsia="仿宋_GB2312"/>
                <w:sz w:val="28"/>
                <w:b/>
              </w:rPr>
              <w:t>若不一致</w:t>
            </w:r>
            <w:r>
              <w:rPr>
                <w:rFonts w:ascii="仿宋_GB2312" w:hAnsi="仿宋_GB2312" w:cs="仿宋_GB2312" w:eastAsia="仿宋_GB2312"/>
                <w:sz w:val="28"/>
                <w:b/>
              </w:rPr>
              <w:t>，则按</w:t>
            </w:r>
            <w:r>
              <w:rPr>
                <w:rFonts w:ascii="仿宋_GB2312" w:hAnsi="仿宋_GB2312" w:cs="仿宋_GB2312" w:eastAsia="仿宋_GB2312"/>
                <w:sz w:val="28"/>
                <w:b/>
              </w:rPr>
              <w:t>技术参数</w:t>
            </w:r>
            <w:r>
              <w:rPr>
                <w:rFonts w:ascii="仿宋_GB2312" w:hAnsi="仿宋_GB2312" w:cs="仿宋_GB2312" w:eastAsia="仿宋_GB2312"/>
                <w:sz w:val="28"/>
                <w:b/>
              </w:rPr>
              <w:t>不响应处理</w:t>
            </w:r>
            <w:r>
              <w:rPr>
                <w:rFonts w:ascii="仿宋_GB2312" w:hAnsi="仿宋_GB2312" w:cs="仿宋_GB2312" w:eastAsia="仿宋_GB2312"/>
                <w:sz w:val="28"/>
                <w:b/>
              </w:rPr>
              <w:t>。</w:t>
            </w:r>
          </w:p>
          <w:tbl>
            <w:tblPr>
              <w:tblBorders>
                <w:top w:val="none" w:color="000000" w:sz="4"/>
                <w:left w:val="none" w:color="000000" w:sz="4"/>
                <w:bottom w:val="none" w:color="000000" w:sz="4"/>
                <w:right w:val="none" w:color="000000" w:sz="4"/>
                <w:insideH w:val="none"/>
                <w:insideV w:val="none"/>
              </w:tblBorders>
            </w:tblPr>
            <w:tblGrid>
              <w:gridCol w:w="127"/>
              <w:gridCol w:w="326"/>
              <w:gridCol w:w="949"/>
              <w:gridCol w:w="116"/>
              <w:gridCol w:w="145"/>
              <w:gridCol w:w="186"/>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类别</w:t>
                  </w:r>
                </w:p>
              </w:tc>
              <w:tc>
                <w:tcPr>
                  <w:tcW w:type="dxa" w:w="9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参数要求</w:t>
                  </w:r>
                </w:p>
              </w:tc>
              <w:tc>
                <w:tcPr>
                  <w:tcW w:type="dxa" w:w="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自动机库</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技术规格</w:t>
                  </w:r>
                </w:p>
                <w:p>
                  <w:pPr>
                    <w:pStyle w:val="null3"/>
                    <w:numPr>
                      <w:ilvl w:val="0"/>
                      <w:numId w:val="1"/>
                    </w:numPr>
                    <w:jc w:val="both"/>
                  </w:pPr>
                  <w:r>
                    <w:rPr>
                      <w:rFonts w:ascii="仿宋_GB2312" w:hAnsi="仿宋_GB2312" w:cs="仿宋_GB2312" w:eastAsia="仿宋_GB2312"/>
                      <w:sz w:val="21"/>
                    </w:rPr>
                    <w:t>舱盖开启外形尺寸（参考）：</w:t>
                  </w:r>
                  <w:r>
                    <w:rPr>
                      <w:rFonts w:ascii="仿宋_GB2312" w:hAnsi="仿宋_GB2312" w:cs="仿宋_GB2312" w:eastAsia="仿宋_GB2312"/>
                      <w:sz w:val="21"/>
                    </w:rPr>
                    <w:t>1230mm×590mm×420mm</w:t>
                  </w:r>
                </w:p>
                <w:p>
                  <w:pPr>
                    <w:pStyle w:val="null3"/>
                    <w:numPr>
                      <w:ilvl w:val="0"/>
                      <w:numId w:val="1"/>
                    </w:numPr>
                    <w:jc w:val="both"/>
                  </w:pPr>
                  <w:r>
                    <w:rPr>
                      <w:rFonts w:ascii="仿宋_GB2312" w:hAnsi="仿宋_GB2312" w:cs="仿宋_GB2312" w:eastAsia="仿宋_GB2312"/>
                      <w:sz w:val="21"/>
                    </w:rPr>
                    <w:t>舱盖闭合外形尺寸（参考）：</w:t>
                  </w:r>
                  <w:r>
                    <w:rPr>
                      <w:rFonts w:ascii="仿宋_GB2312" w:hAnsi="仿宋_GB2312" w:cs="仿宋_GB2312" w:eastAsia="仿宋_GB2312"/>
                      <w:sz w:val="21"/>
                    </w:rPr>
                    <w:t>575mm×590mm×470mm</w:t>
                  </w:r>
                </w:p>
                <w:p>
                  <w:pPr>
                    <w:pStyle w:val="null3"/>
                    <w:numPr>
                      <w:ilvl w:val="0"/>
                      <w:numId w:val="1"/>
                    </w:numPr>
                    <w:jc w:val="both"/>
                  </w:pPr>
                  <w:r>
                    <w:rPr>
                      <w:rFonts w:ascii="仿宋_GB2312" w:hAnsi="仿宋_GB2312" w:cs="仿宋_GB2312" w:eastAsia="仿宋_GB2312"/>
                      <w:sz w:val="21"/>
                    </w:rPr>
                    <w:t>防护等级：</w:t>
                  </w:r>
                  <w:r>
                    <w:rPr>
                      <w:rFonts w:ascii="仿宋_GB2312" w:hAnsi="仿宋_GB2312" w:cs="仿宋_GB2312" w:eastAsia="仿宋_GB2312"/>
                      <w:sz w:val="21"/>
                    </w:rPr>
                    <w:t>≥IP55</w:t>
                  </w:r>
                </w:p>
                <w:p>
                  <w:pPr>
                    <w:pStyle w:val="null3"/>
                    <w:numPr>
                      <w:ilvl w:val="0"/>
                      <w:numId w:val="1"/>
                    </w:numPr>
                    <w:jc w:val="both"/>
                  </w:pPr>
                  <w:r>
                    <w:rPr>
                      <w:rFonts w:ascii="仿宋_GB2312" w:hAnsi="仿宋_GB2312" w:cs="仿宋_GB2312" w:eastAsia="仿宋_GB2312"/>
                      <w:sz w:val="21"/>
                    </w:rPr>
                    <w:t>★最大允许降落风速：≥8米/秒</w:t>
                  </w:r>
                </w:p>
                <w:p>
                  <w:pPr>
                    <w:pStyle w:val="null3"/>
                    <w:numPr>
                      <w:ilvl w:val="0"/>
                      <w:numId w:val="1"/>
                    </w:numPr>
                    <w:jc w:val="both"/>
                  </w:pPr>
                  <w:r>
                    <w:rPr>
                      <w:rFonts w:ascii="仿宋_GB2312" w:hAnsi="仿宋_GB2312" w:cs="仿宋_GB2312" w:eastAsia="仿宋_GB2312"/>
                      <w:sz w:val="21"/>
                    </w:rPr>
                    <w:t>充电时间：</w:t>
                  </w:r>
                  <w:r>
                    <w:rPr>
                      <w:rFonts w:ascii="仿宋_GB2312" w:hAnsi="仿宋_GB2312" w:cs="仿宋_GB2312" w:eastAsia="仿宋_GB2312"/>
                      <w:sz w:val="21"/>
                    </w:rPr>
                    <w:t>≤35分钟</w:t>
                  </w:r>
                </w:p>
                <w:p>
                  <w:pPr>
                    <w:pStyle w:val="null3"/>
                    <w:numPr>
                      <w:ilvl w:val="0"/>
                      <w:numId w:val="1"/>
                    </w:numPr>
                    <w:jc w:val="both"/>
                  </w:pPr>
                  <w:r>
                    <w:rPr>
                      <w:rFonts w:ascii="仿宋_GB2312" w:hAnsi="仿宋_GB2312" w:cs="仿宋_GB2312" w:eastAsia="仿宋_GB2312"/>
                      <w:sz w:val="21"/>
                    </w:rPr>
                    <w:t>空调类型：</w:t>
                  </w:r>
                  <w:r>
                    <w:rPr>
                      <w:rFonts w:ascii="仿宋_GB2312" w:hAnsi="仿宋_GB2312" w:cs="仿宋_GB2312" w:eastAsia="仿宋_GB2312"/>
                      <w:sz w:val="21"/>
                    </w:rPr>
                    <w:t>TEC 空调</w:t>
                  </w:r>
                </w:p>
                <w:p>
                  <w:pPr>
                    <w:pStyle w:val="null3"/>
                    <w:numPr>
                      <w:ilvl w:val="0"/>
                      <w:numId w:val="1"/>
                    </w:numPr>
                    <w:jc w:val="both"/>
                  </w:pPr>
                  <w:r>
                    <w:rPr>
                      <w:rFonts w:ascii="仿宋_GB2312" w:hAnsi="仿宋_GB2312" w:cs="仿宋_GB2312" w:eastAsia="仿宋_GB2312"/>
                      <w:sz w:val="21"/>
                    </w:rPr>
                    <w:t>网络接入：支持以太网接入、</w:t>
                  </w:r>
                  <w:r>
                    <w:rPr>
                      <w:rFonts w:ascii="仿宋_GB2312" w:hAnsi="仿宋_GB2312" w:cs="仿宋_GB2312" w:eastAsia="仿宋_GB2312"/>
                      <w:sz w:val="21"/>
                    </w:rPr>
                    <w:t>4G 接入（需配合增加图传模块）</w:t>
                  </w:r>
                </w:p>
                <w:p>
                  <w:pPr>
                    <w:pStyle w:val="null3"/>
                    <w:numPr>
                      <w:ilvl w:val="0"/>
                      <w:numId w:val="1"/>
                    </w:numPr>
                    <w:jc w:val="both"/>
                  </w:pPr>
                  <w:r>
                    <w:rPr>
                      <w:rFonts w:ascii="仿宋_GB2312" w:hAnsi="仿宋_GB2312" w:cs="仿宋_GB2312" w:eastAsia="仿宋_GB2312"/>
                      <w:sz w:val="21"/>
                    </w:rPr>
                    <w:t>★舱盖及舱内有监控相机</w:t>
                  </w:r>
                </w:p>
                <w:p>
                  <w:pPr>
                    <w:pStyle w:val="null3"/>
                    <w:numPr>
                      <w:ilvl w:val="0"/>
                      <w:numId w:val="1"/>
                    </w:numPr>
                    <w:jc w:val="both"/>
                  </w:pPr>
                  <w:r>
                    <w:rPr>
                      <w:rFonts w:ascii="仿宋_GB2312" w:hAnsi="仿宋_GB2312" w:cs="仿宋_GB2312" w:eastAsia="仿宋_GB2312"/>
                      <w:sz w:val="21"/>
                    </w:rPr>
                    <w:t>★具备防雷功能</w:t>
                  </w:r>
                </w:p>
                <w:p>
                  <w:pPr>
                    <w:pStyle w:val="null3"/>
                    <w:numPr>
                      <w:ilvl w:val="0"/>
                      <w:numId w:val="1"/>
                    </w:numPr>
                    <w:jc w:val="both"/>
                  </w:pPr>
                  <w:r>
                    <w:rPr>
                      <w:rFonts w:ascii="仿宋_GB2312" w:hAnsi="仿宋_GB2312" w:cs="仿宋_GB2312" w:eastAsia="仿宋_GB2312"/>
                      <w:sz w:val="21"/>
                    </w:rPr>
                    <w:t>★支持扩展能力以及第三方云平台接入</w:t>
                  </w:r>
                </w:p>
                <w:p>
                  <w:pPr>
                    <w:pStyle w:val="null3"/>
                    <w:numPr>
                      <w:ilvl w:val="0"/>
                      <w:numId w:val="1"/>
                    </w:numPr>
                    <w:jc w:val="both"/>
                  </w:pPr>
                  <w:r>
                    <w:rPr>
                      <w:rFonts w:ascii="仿宋_GB2312" w:hAnsi="仿宋_GB2312" w:cs="仿宋_GB2312" w:eastAsia="仿宋_GB2312"/>
                      <w:sz w:val="21"/>
                    </w:rPr>
                    <w:t>工作环境温度：</w:t>
                  </w:r>
                  <w:r>
                    <w:rPr>
                      <w:rFonts w:ascii="仿宋_GB2312" w:hAnsi="仿宋_GB2312" w:cs="仿宋_GB2312" w:eastAsia="仿宋_GB2312"/>
                      <w:sz w:val="21"/>
                    </w:rPr>
                    <w:t>-25°C至45°C</w:t>
                  </w:r>
                </w:p>
                <w:p>
                  <w:pPr>
                    <w:pStyle w:val="null3"/>
                    <w:numPr>
                      <w:ilvl w:val="0"/>
                      <w:numId w:val="1"/>
                    </w:numPr>
                    <w:jc w:val="both"/>
                  </w:pPr>
                  <w:r>
                    <w:rPr>
                      <w:rFonts w:ascii="仿宋_GB2312" w:hAnsi="仿宋_GB2312" w:cs="仿宋_GB2312" w:eastAsia="仿宋_GB2312"/>
                      <w:sz w:val="21"/>
                    </w:rPr>
                    <w:t>★提供制造商针对本项目的授权及售后服务承诺</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2"/>
                    <w:jc w:val="center"/>
                  </w:pPr>
                  <w:r>
                    <w:rPr>
                      <w:rFonts w:ascii="仿宋_GB2312" w:hAnsi="仿宋_GB2312" w:cs="仿宋_GB2312" w:eastAsia="仿宋_GB2312"/>
                      <w:sz w:val="21"/>
                    </w:rPr>
                    <w:t>4</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52"/>
                    <w:jc w:val="center"/>
                  </w:pPr>
                  <w:r>
                    <w:rPr>
                      <w:rFonts w:ascii="仿宋_GB2312" w:hAnsi="仿宋_GB2312" w:cs="仿宋_GB2312" w:eastAsia="仿宋_GB2312"/>
                      <w:sz w:val="21"/>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飞行器</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技术规格</w:t>
                  </w:r>
                </w:p>
                <w:p>
                  <w:pPr>
                    <w:pStyle w:val="null3"/>
                    <w:numPr>
                      <w:ilvl w:val="0"/>
                      <w:numId w:val="1"/>
                    </w:numPr>
                    <w:jc w:val="both"/>
                  </w:pPr>
                  <w:r>
                    <w:rPr>
                      <w:rFonts w:ascii="仿宋_GB2312" w:hAnsi="仿宋_GB2312" w:cs="仿宋_GB2312" w:eastAsia="仿宋_GB2312"/>
                      <w:sz w:val="21"/>
                    </w:rPr>
                    <w:t>最大起飞重量：</w:t>
                  </w:r>
                  <w:r>
                    <w:rPr>
                      <w:rFonts w:ascii="仿宋_GB2312" w:hAnsi="仿宋_GB2312" w:cs="仿宋_GB2312" w:eastAsia="仿宋_GB2312"/>
                      <w:sz w:val="21"/>
                    </w:rPr>
                    <w:t>≤1650克</w:t>
                  </w:r>
                </w:p>
                <w:p>
                  <w:pPr>
                    <w:pStyle w:val="null3"/>
                    <w:numPr>
                      <w:ilvl w:val="0"/>
                      <w:numId w:val="1"/>
                    </w:numPr>
                    <w:jc w:val="both"/>
                  </w:pPr>
                  <w:r>
                    <w:rPr>
                      <w:rFonts w:ascii="仿宋_GB2312" w:hAnsi="仿宋_GB2312" w:cs="仿宋_GB2312" w:eastAsia="仿宋_GB2312"/>
                      <w:sz w:val="21"/>
                    </w:rPr>
                    <w:t>参考尺寸</w:t>
                  </w:r>
                  <w:r>
                    <w:rPr>
                      <w:rFonts w:ascii="仿宋_GB2312" w:hAnsi="仿宋_GB2312" w:cs="仿宋_GB2312" w:eastAsia="仿宋_GB2312"/>
                      <w:sz w:val="21"/>
                    </w:rPr>
                    <w:t>：</w:t>
                  </w:r>
                  <w:r>
                    <w:rPr>
                      <w:rFonts w:ascii="仿宋_GB2312" w:hAnsi="仿宋_GB2312" w:cs="仿宋_GB2312" w:eastAsia="仿宋_GB2312"/>
                      <w:sz w:val="21"/>
                    </w:rPr>
                    <w:t>340 ×400× 155 m</w:t>
                  </w:r>
                  <w:r>
                    <w:rPr>
                      <w:rFonts w:ascii="仿宋_GB2312" w:hAnsi="仿宋_GB2312" w:cs="仿宋_GB2312" w:eastAsia="仿宋_GB2312"/>
                      <w:sz w:val="21"/>
                    </w:rPr>
                    <w:t>m</w:t>
                  </w:r>
                  <w:r>
                    <w:rPr>
                      <w:rFonts w:ascii="仿宋_GB2312" w:hAnsi="仿宋_GB2312" w:cs="仿宋_GB2312" w:eastAsia="仿宋_GB2312"/>
                      <w:sz w:val="21"/>
                    </w:rPr>
                    <w:t>（不含桨叶）</w:t>
                  </w:r>
                </w:p>
                <w:p>
                  <w:pPr>
                    <w:pStyle w:val="null3"/>
                    <w:numPr>
                      <w:ilvl w:val="0"/>
                      <w:numId w:val="1"/>
                    </w:numPr>
                    <w:jc w:val="both"/>
                  </w:pPr>
                  <w:r>
                    <w:rPr>
                      <w:rFonts w:ascii="仿宋_GB2312" w:hAnsi="仿宋_GB2312" w:cs="仿宋_GB2312" w:eastAsia="仿宋_GB2312"/>
                      <w:sz w:val="21"/>
                    </w:rPr>
                    <w:t>对角线轴距：</w:t>
                  </w:r>
                  <w:r>
                    <w:rPr>
                      <w:rFonts w:ascii="仿宋_GB2312" w:hAnsi="仿宋_GB2312" w:cs="仿宋_GB2312" w:eastAsia="仿宋_GB2312"/>
                      <w:sz w:val="21"/>
                    </w:rPr>
                    <w:t>≤465 毫米</w:t>
                  </w:r>
                </w:p>
                <w:p>
                  <w:pPr>
                    <w:pStyle w:val="null3"/>
                    <w:numPr>
                      <w:ilvl w:val="0"/>
                      <w:numId w:val="1"/>
                    </w:numPr>
                    <w:jc w:val="both"/>
                  </w:pPr>
                  <w:r>
                    <w:rPr>
                      <w:rFonts w:ascii="仿宋_GB2312" w:hAnsi="仿宋_GB2312" w:cs="仿宋_GB2312" w:eastAsia="仿宋_GB2312"/>
                      <w:sz w:val="21"/>
                    </w:rPr>
                    <w:t>★最大上升速度：≥6 米/秒（普通挡）、≥8 米/秒（运动挡）</w:t>
                  </w:r>
                </w:p>
                <w:p>
                  <w:pPr>
                    <w:pStyle w:val="null3"/>
                    <w:numPr>
                      <w:ilvl w:val="0"/>
                      <w:numId w:val="1"/>
                    </w:numPr>
                    <w:jc w:val="both"/>
                  </w:pPr>
                  <w:r>
                    <w:rPr>
                      <w:rFonts w:ascii="仿宋_GB2312" w:hAnsi="仿宋_GB2312" w:cs="仿宋_GB2312" w:eastAsia="仿宋_GB2312"/>
                      <w:sz w:val="21"/>
                    </w:rPr>
                    <w:t>最大下降速度：</w:t>
                  </w:r>
                  <w:r>
                    <w:rPr>
                      <w:rFonts w:ascii="仿宋_GB2312" w:hAnsi="仿宋_GB2312" w:cs="仿宋_GB2312" w:eastAsia="仿宋_GB2312"/>
                      <w:sz w:val="21"/>
                    </w:rPr>
                    <w:t>≥6 米/秒（普通挡）、≥6 米/秒（运动挡）</w:t>
                  </w:r>
                </w:p>
                <w:p>
                  <w:pPr>
                    <w:pStyle w:val="null3"/>
                    <w:numPr>
                      <w:ilvl w:val="0"/>
                      <w:numId w:val="1"/>
                    </w:numPr>
                    <w:jc w:val="both"/>
                  </w:pPr>
                  <w:r>
                    <w:rPr>
                      <w:rFonts w:ascii="仿宋_GB2312" w:hAnsi="仿宋_GB2312" w:cs="仿宋_GB2312" w:eastAsia="仿宋_GB2312"/>
                      <w:sz w:val="21"/>
                    </w:rPr>
                    <w:t>★最大抗风速度：作业阶段抗风能力≥12 米/秒、起降阶段抗风能力≥8 米/秒</w:t>
                  </w:r>
                </w:p>
                <w:p>
                  <w:pPr>
                    <w:pStyle w:val="null3"/>
                    <w:numPr>
                      <w:ilvl w:val="0"/>
                      <w:numId w:val="1"/>
                    </w:numPr>
                    <w:jc w:val="both"/>
                  </w:pPr>
                  <w:r>
                    <w:rPr>
                      <w:rFonts w:ascii="仿宋_GB2312" w:hAnsi="仿宋_GB2312" w:cs="仿宋_GB2312" w:eastAsia="仿宋_GB2312"/>
                      <w:sz w:val="21"/>
                    </w:rPr>
                    <w:t>★最大起飞海拔高度：≥4000 米</w:t>
                  </w:r>
                </w:p>
                <w:p>
                  <w:pPr>
                    <w:pStyle w:val="null3"/>
                    <w:numPr>
                      <w:ilvl w:val="0"/>
                      <w:numId w:val="1"/>
                    </w:numPr>
                    <w:jc w:val="both"/>
                  </w:pPr>
                  <w:r>
                    <w:rPr>
                      <w:rFonts w:ascii="仿宋_GB2312" w:hAnsi="仿宋_GB2312" w:cs="仿宋_GB2312" w:eastAsia="仿宋_GB2312"/>
                      <w:sz w:val="21"/>
                    </w:rPr>
                    <w:t>最长飞行时间：</w:t>
                  </w:r>
                  <w:r>
                    <w:rPr>
                      <w:rFonts w:ascii="仿宋_GB2312" w:hAnsi="仿宋_GB2312" w:cs="仿宋_GB2312" w:eastAsia="仿宋_GB2312"/>
                      <w:sz w:val="21"/>
                    </w:rPr>
                    <w:t>≥50 分钟</w:t>
                  </w:r>
                </w:p>
                <w:p>
                  <w:pPr>
                    <w:pStyle w:val="null3"/>
                    <w:numPr>
                      <w:ilvl w:val="0"/>
                      <w:numId w:val="1"/>
                    </w:numPr>
                    <w:jc w:val="both"/>
                  </w:pPr>
                  <w:r>
                    <w:rPr>
                      <w:rFonts w:ascii="仿宋_GB2312" w:hAnsi="仿宋_GB2312" w:cs="仿宋_GB2312" w:eastAsia="仿宋_GB2312"/>
                      <w:sz w:val="21"/>
                    </w:rPr>
                    <w:t>最长悬停时间：</w:t>
                  </w:r>
                  <w:r>
                    <w:rPr>
                      <w:rFonts w:ascii="仿宋_GB2312" w:hAnsi="仿宋_GB2312" w:cs="仿宋_GB2312" w:eastAsia="仿宋_GB2312"/>
                      <w:sz w:val="21"/>
                    </w:rPr>
                    <w:t>≥40分钟</w:t>
                  </w:r>
                </w:p>
                <w:p>
                  <w:pPr>
                    <w:pStyle w:val="null3"/>
                    <w:numPr>
                      <w:ilvl w:val="0"/>
                      <w:numId w:val="1"/>
                    </w:numPr>
                    <w:jc w:val="both"/>
                  </w:pPr>
                  <w:r>
                    <w:rPr>
                      <w:rFonts w:ascii="仿宋_GB2312" w:hAnsi="仿宋_GB2312" w:cs="仿宋_GB2312" w:eastAsia="仿宋_GB2312"/>
                      <w:sz w:val="21"/>
                    </w:rPr>
                    <w:t>★最大作业半径：≥10公里</w:t>
                  </w:r>
                </w:p>
                <w:p>
                  <w:pPr>
                    <w:pStyle w:val="null3"/>
                    <w:numPr>
                      <w:ilvl w:val="0"/>
                      <w:numId w:val="1"/>
                    </w:numPr>
                    <w:jc w:val="both"/>
                  </w:pPr>
                  <w:r>
                    <w:rPr>
                      <w:rFonts w:ascii="仿宋_GB2312" w:hAnsi="仿宋_GB2312" w:cs="仿宋_GB2312" w:eastAsia="仿宋_GB2312"/>
                      <w:sz w:val="21"/>
                    </w:rPr>
                    <w:t>★最大续航里程：≥40公里</w:t>
                  </w:r>
                </w:p>
                <w:p>
                  <w:pPr>
                    <w:pStyle w:val="null3"/>
                    <w:numPr>
                      <w:ilvl w:val="0"/>
                      <w:numId w:val="1"/>
                    </w:numPr>
                    <w:jc w:val="both"/>
                  </w:pPr>
                  <w:r>
                    <w:rPr>
                      <w:rFonts w:ascii="仿宋_GB2312" w:hAnsi="仿宋_GB2312" w:cs="仿宋_GB2312" w:eastAsia="仿宋_GB2312"/>
                      <w:sz w:val="21"/>
                    </w:rPr>
                    <w:t>防护等级：</w:t>
                  </w:r>
                  <w:r>
                    <w:rPr>
                      <w:rFonts w:ascii="仿宋_GB2312" w:hAnsi="仿宋_GB2312" w:cs="仿宋_GB2312" w:eastAsia="仿宋_GB2312"/>
                      <w:sz w:val="21"/>
                    </w:rPr>
                    <w:t>≥IP54</w:t>
                  </w:r>
                </w:p>
                <w:p>
                  <w:pPr>
                    <w:pStyle w:val="null3"/>
                    <w:numPr>
                      <w:ilvl w:val="0"/>
                      <w:numId w:val="1"/>
                    </w:numPr>
                    <w:jc w:val="both"/>
                  </w:pPr>
                  <w:r>
                    <w:rPr>
                      <w:rFonts w:ascii="仿宋_GB2312" w:hAnsi="仿宋_GB2312" w:cs="仿宋_GB2312" w:eastAsia="仿宋_GB2312"/>
                      <w:sz w:val="21"/>
                    </w:rPr>
                    <w:t>★支持广角相机、长焦相机、红外相机功能</w:t>
                  </w:r>
                </w:p>
                <w:p>
                  <w:pPr>
                    <w:pStyle w:val="null3"/>
                    <w:numPr>
                      <w:ilvl w:val="0"/>
                      <w:numId w:val="1"/>
                    </w:numPr>
                    <w:jc w:val="both"/>
                  </w:pPr>
                  <w:r>
                    <w:rPr>
                      <w:rFonts w:ascii="仿宋_GB2312" w:hAnsi="仿宋_GB2312" w:cs="仿宋_GB2312" w:eastAsia="仿宋_GB2312"/>
                      <w:sz w:val="21"/>
                    </w:rPr>
                    <w:t>★云台稳定系统：具备3 轴机械云台（俯仰、横滚、平移）</w:t>
                  </w:r>
                </w:p>
                <w:p>
                  <w:pPr>
                    <w:pStyle w:val="null3"/>
                    <w:numPr>
                      <w:ilvl w:val="0"/>
                      <w:numId w:val="1"/>
                    </w:numPr>
                    <w:jc w:val="both"/>
                  </w:pPr>
                  <w:r>
                    <w:rPr>
                      <w:rFonts w:ascii="仿宋_GB2312" w:hAnsi="仿宋_GB2312" w:cs="仿宋_GB2312" w:eastAsia="仿宋_GB2312"/>
                      <w:sz w:val="21"/>
                    </w:rPr>
                    <w:t>★提供制造商针对本项目的授权及售后服务承诺</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多功能广播系统</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技术规格</w:t>
                  </w:r>
                </w:p>
                <w:p>
                  <w:pPr>
                    <w:pStyle w:val="null3"/>
                    <w:numPr>
                      <w:ilvl w:val="0"/>
                      <w:numId w:val="1"/>
                    </w:numPr>
                    <w:jc w:val="both"/>
                  </w:pPr>
                  <w:r>
                    <w:rPr>
                      <w:rFonts w:ascii="仿宋_GB2312" w:hAnsi="仿宋_GB2312" w:cs="仿宋_GB2312" w:eastAsia="仿宋_GB2312"/>
                      <w:sz w:val="21"/>
                    </w:rPr>
                    <w:t>重量：</w:t>
                  </w:r>
                  <w:r>
                    <w:rPr>
                      <w:rFonts w:ascii="仿宋_GB2312" w:hAnsi="仿宋_GB2312" w:cs="仿宋_GB2312" w:eastAsia="仿宋_GB2312"/>
                      <w:sz w:val="21"/>
                    </w:rPr>
                    <w:t>≤200g</w:t>
                  </w:r>
                </w:p>
                <w:p>
                  <w:pPr>
                    <w:pStyle w:val="null3"/>
                    <w:numPr>
                      <w:ilvl w:val="0"/>
                      <w:numId w:val="1"/>
                    </w:numPr>
                    <w:jc w:val="both"/>
                  </w:pPr>
                  <w:r>
                    <w:rPr>
                      <w:rFonts w:ascii="仿宋_GB2312" w:hAnsi="仿宋_GB2312" w:cs="仿宋_GB2312" w:eastAsia="仿宋_GB2312"/>
                      <w:sz w:val="21"/>
                    </w:rPr>
                    <w:t>参考尺寸：</w:t>
                  </w:r>
                  <w:r>
                    <w:rPr>
                      <w:rFonts w:ascii="仿宋_GB2312" w:hAnsi="仿宋_GB2312" w:cs="仿宋_GB2312" w:eastAsia="仿宋_GB2312"/>
                      <w:sz w:val="21"/>
                    </w:rPr>
                    <w:t>100×120×70 mm</w:t>
                  </w:r>
                </w:p>
                <w:p>
                  <w:pPr>
                    <w:pStyle w:val="null3"/>
                    <w:numPr>
                      <w:ilvl w:val="0"/>
                      <w:numId w:val="1"/>
                    </w:numPr>
                    <w:jc w:val="both"/>
                  </w:pPr>
                  <w:r>
                    <w:rPr>
                      <w:rFonts w:ascii="仿宋_GB2312" w:hAnsi="仿宋_GB2312" w:cs="仿宋_GB2312" w:eastAsia="仿宋_GB2312"/>
                      <w:sz w:val="21"/>
                    </w:rPr>
                    <w:t>功率：</w:t>
                  </w:r>
                  <w:r>
                    <w:rPr>
                      <w:rFonts w:ascii="仿宋_GB2312" w:hAnsi="仿宋_GB2312" w:cs="仿宋_GB2312" w:eastAsia="仿宋_GB2312"/>
                      <w:sz w:val="21"/>
                    </w:rPr>
                    <w:t>≤40W</w:t>
                  </w:r>
                </w:p>
                <w:p>
                  <w:pPr>
                    <w:pStyle w:val="null3"/>
                    <w:numPr>
                      <w:ilvl w:val="0"/>
                      <w:numId w:val="1"/>
                    </w:numPr>
                    <w:jc w:val="both"/>
                  </w:pPr>
                  <w:r>
                    <w:rPr>
                      <w:rFonts w:ascii="仿宋_GB2312" w:hAnsi="仿宋_GB2312" w:cs="仿宋_GB2312" w:eastAsia="仿宋_GB2312"/>
                      <w:sz w:val="21"/>
                    </w:rPr>
                    <w:t>★具备降落伞功能</w:t>
                  </w:r>
                </w:p>
                <w:p>
                  <w:pPr>
                    <w:pStyle w:val="null3"/>
                    <w:numPr>
                      <w:ilvl w:val="0"/>
                      <w:numId w:val="1"/>
                    </w:numPr>
                    <w:jc w:val="both"/>
                  </w:pPr>
                  <w:r>
                    <w:rPr>
                      <w:rFonts w:ascii="仿宋_GB2312" w:hAnsi="仿宋_GB2312" w:cs="仿宋_GB2312" w:eastAsia="仿宋_GB2312"/>
                      <w:sz w:val="21"/>
                    </w:rPr>
                    <w:t>喊话方式：包含但不限于录音喊话、文件播放、文字转语音</w:t>
                  </w:r>
                </w:p>
                <w:p>
                  <w:pPr>
                    <w:pStyle w:val="null3"/>
                    <w:numPr>
                      <w:ilvl w:val="0"/>
                      <w:numId w:val="1"/>
                    </w:numPr>
                    <w:jc w:val="both"/>
                  </w:pPr>
                  <w:r>
                    <w:rPr>
                      <w:rFonts w:ascii="仿宋_GB2312" w:hAnsi="仿宋_GB2312" w:cs="仿宋_GB2312" w:eastAsia="仿宋_GB2312"/>
                      <w:sz w:val="21"/>
                    </w:rPr>
                    <w:t>TTS（文字转语音）支持的语种包括：汉语、英语、日语、阿拉伯语、西班牙语、意大利语、法语、波兰语、俄语、德语等</w:t>
                  </w:r>
                </w:p>
                <w:p>
                  <w:pPr>
                    <w:pStyle w:val="null3"/>
                    <w:numPr>
                      <w:ilvl w:val="0"/>
                      <w:numId w:val="1"/>
                    </w:numPr>
                    <w:jc w:val="both"/>
                  </w:pPr>
                  <w:r>
                    <w:rPr>
                      <w:rFonts w:ascii="仿宋_GB2312" w:hAnsi="仿宋_GB2312" w:cs="仿宋_GB2312" w:eastAsia="仿宋_GB2312"/>
                      <w:sz w:val="21"/>
                    </w:rPr>
                    <w:t>警灯模式：包含但不限于红蓝慢闪、红蓝快闪、蓝蓝爆闪、红红爆闪</w:t>
                  </w:r>
                </w:p>
                <w:p>
                  <w:pPr>
                    <w:pStyle w:val="null3"/>
                    <w:numPr>
                      <w:ilvl w:val="0"/>
                      <w:numId w:val="1"/>
                    </w:numPr>
                    <w:jc w:val="both"/>
                  </w:pPr>
                  <w:r>
                    <w:rPr>
                      <w:rFonts w:ascii="仿宋_GB2312" w:hAnsi="仿宋_GB2312" w:cs="仿宋_GB2312" w:eastAsia="仿宋_GB2312"/>
                      <w:sz w:val="21"/>
                    </w:rPr>
                    <w:t>工作温度：</w:t>
                  </w:r>
                  <w:r>
                    <w:rPr>
                      <w:rFonts w:ascii="仿宋_GB2312" w:hAnsi="仿宋_GB2312" w:cs="仿宋_GB2312" w:eastAsia="仿宋_GB2312"/>
                      <w:sz w:val="21"/>
                    </w:rPr>
                    <w:t>-20℃~45℃</w:t>
                  </w:r>
                </w:p>
                <w:p>
                  <w:pPr>
                    <w:pStyle w:val="null3"/>
                    <w:numPr>
                      <w:ilvl w:val="0"/>
                      <w:numId w:val="1"/>
                    </w:numPr>
                    <w:jc w:val="both"/>
                  </w:pPr>
                  <w:r>
                    <w:rPr>
                      <w:rFonts w:ascii="仿宋_GB2312" w:hAnsi="仿宋_GB2312" w:cs="仿宋_GB2312" w:eastAsia="仿宋_GB2312"/>
                      <w:sz w:val="21"/>
                    </w:rPr>
                    <w:t>★需提供产品检测报告</w:t>
                  </w:r>
                </w:p>
                <w:p>
                  <w:pPr>
                    <w:pStyle w:val="null3"/>
                    <w:numPr>
                      <w:ilvl w:val="0"/>
                      <w:numId w:val="1"/>
                    </w:numPr>
                    <w:jc w:val="both"/>
                  </w:pPr>
                  <w:r>
                    <w:rPr>
                      <w:rFonts w:ascii="仿宋_GB2312" w:hAnsi="仿宋_GB2312" w:cs="仿宋_GB2312" w:eastAsia="仿宋_GB2312"/>
                      <w:sz w:val="21"/>
                    </w:rPr>
                    <w:t>★提供制造商针对本项目的授权及售后服务承诺</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管理软件</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提供自动化机场管控平台，包含无人机设备管理模块、航点飞行模块、视频监控模块、飞行数据记录模块并支持</w:t>
                  </w:r>
                  <w:r>
                    <w:rPr>
                      <w:rFonts w:ascii="仿宋_GB2312" w:hAnsi="仿宋_GB2312" w:cs="仿宋_GB2312" w:eastAsia="仿宋_GB2312"/>
                      <w:sz w:val="21"/>
                    </w:rPr>
                    <w:t>AI算法</w:t>
                  </w:r>
                </w:p>
                <w:p>
                  <w:pPr>
                    <w:pStyle w:val="null3"/>
                    <w:numPr>
                      <w:ilvl w:val="0"/>
                      <w:numId w:val="1"/>
                    </w:numPr>
                    <w:jc w:val="both"/>
                  </w:pPr>
                  <w:r>
                    <w:rPr>
                      <w:rFonts w:ascii="仿宋_GB2312" w:hAnsi="仿宋_GB2312" w:cs="仿宋_GB2312" w:eastAsia="仿宋_GB2312"/>
                      <w:sz w:val="21"/>
                    </w:rPr>
                    <w:t>★提供至少三年管理软件服务（服务费含在投标报价价中）。（投标文件中出具承诺函）</w:t>
                  </w:r>
                </w:p>
                <w:p>
                  <w:pPr>
                    <w:pStyle w:val="null3"/>
                    <w:numPr>
                      <w:ilvl w:val="0"/>
                      <w:numId w:val="1"/>
                    </w:numPr>
                    <w:jc w:val="both"/>
                  </w:pPr>
                  <w:r>
                    <w:rPr>
                      <w:rFonts w:ascii="仿宋_GB2312" w:hAnsi="仿宋_GB2312" w:cs="仿宋_GB2312" w:eastAsia="仿宋_GB2312"/>
                      <w:sz w:val="21"/>
                    </w:rPr>
                    <w:t>★提供制造商针对本项目的授权及售后服务承诺</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安装部署服务</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★根据项目要求完成自动机库设备的安装部署工作（投标文件中出具承诺函）</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无人机保险</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★提供无人机原厂1 年机身险（提供每年因意外飞行造成的无人机损坏维修服务，额度相当于一架新机价值，且不限维修次数（投标文件中出具承诺函）</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r>
                    <w:rPr>
                      <w:rFonts w:ascii="仿宋_GB2312" w:hAnsi="仿宋_GB2312" w:cs="仿宋_GB2312" w:eastAsia="仿宋_GB2312"/>
                      <w:sz w:val="21"/>
                    </w:rPr>
                    <w:t>.年</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图形工作站</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技术规格</w:t>
                  </w:r>
                </w:p>
                <w:p>
                  <w:pPr>
                    <w:pStyle w:val="null3"/>
                    <w:numPr>
                      <w:ilvl w:val="0"/>
                      <w:numId w:val="1"/>
                    </w:numPr>
                    <w:jc w:val="both"/>
                  </w:pPr>
                  <w:r>
                    <w:rPr>
                      <w:rFonts w:ascii="仿宋_GB2312" w:hAnsi="仿宋_GB2312" w:cs="仿宋_GB2312" w:eastAsia="仿宋_GB2312"/>
                      <w:sz w:val="21"/>
                    </w:rPr>
                    <w:t>参考尺寸：</w:t>
                  </w:r>
                  <w:r>
                    <w:rPr>
                      <w:rFonts w:ascii="仿宋_GB2312" w:hAnsi="仿宋_GB2312" w:cs="仿宋_GB2312" w:eastAsia="仿宋_GB2312"/>
                      <w:sz w:val="21"/>
                    </w:rPr>
                    <w:t>400× 300×30mm</w:t>
                  </w:r>
                </w:p>
                <w:p>
                  <w:pPr>
                    <w:pStyle w:val="null3"/>
                    <w:numPr>
                      <w:ilvl w:val="0"/>
                      <w:numId w:val="1"/>
                    </w:numPr>
                    <w:jc w:val="both"/>
                  </w:pPr>
                  <w:r>
                    <w:rPr>
                      <w:rFonts w:ascii="仿宋_GB2312" w:hAnsi="仿宋_GB2312" w:cs="仿宋_GB2312" w:eastAsia="仿宋_GB2312"/>
                      <w:sz w:val="21"/>
                    </w:rPr>
                    <w:t>处理器加速频率：</w:t>
                  </w:r>
                  <w:r>
                    <w:rPr>
                      <w:rFonts w:ascii="仿宋_GB2312" w:hAnsi="仿宋_GB2312" w:cs="仿宋_GB2312" w:eastAsia="仿宋_GB2312"/>
                      <w:sz w:val="21"/>
                    </w:rPr>
                    <w:t>≥5.4GHz</w:t>
                  </w:r>
                </w:p>
                <w:p>
                  <w:pPr>
                    <w:pStyle w:val="null3"/>
                    <w:numPr>
                      <w:ilvl w:val="0"/>
                      <w:numId w:val="1"/>
                    </w:numPr>
                    <w:jc w:val="both"/>
                  </w:pPr>
                  <w:r>
                    <w:rPr>
                      <w:rFonts w:ascii="仿宋_GB2312" w:hAnsi="仿宋_GB2312" w:cs="仿宋_GB2312" w:eastAsia="仿宋_GB2312"/>
                      <w:sz w:val="21"/>
                    </w:rPr>
                    <w:t>屏幕刷新率：</w:t>
                  </w:r>
                  <w:r>
                    <w:rPr>
                      <w:rFonts w:ascii="仿宋_GB2312" w:hAnsi="仿宋_GB2312" w:cs="仿宋_GB2312" w:eastAsia="仿宋_GB2312"/>
                      <w:sz w:val="21"/>
                    </w:rPr>
                    <w:t>≥240Hz</w:t>
                  </w:r>
                </w:p>
                <w:p>
                  <w:pPr>
                    <w:pStyle w:val="null3"/>
                    <w:numPr>
                      <w:ilvl w:val="0"/>
                      <w:numId w:val="1"/>
                    </w:numPr>
                    <w:jc w:val="both"/>
                  </w:pPr>
                  <w:r>
                    <w:rPr>
                      <w:rFonts w:ascii="仿宋_GB2312" w:hAnsi="仿宋_GB2312" w:cs="仿宋_GB2312" w:eastAsia="仿宋_GB2312"/>
                      <w:sz w:val="21"/>
                    </w:rPr>
                    <w:t>屏幕尺寸：</w:t>
                  </w:r>
                  <w:r>
                    <w:rPr>
                      <w:rFonts w:ascii="仿宋_GB2312" w:hAnsi="仿宋_GB2312" w:cs="仿宋_GB2312" w:eastAsia="仿宋_GB2312"/>
                      <w:sz w:val="21"/>
                    </w:rPr>
                    <w:t>≥16英寸</w:t>
                  </w:r>
                </w:p>
                <w:p>
                  <w:pPr>
                    <w:pStyle w:val="null3"/>
                    <w:numPr>
                      <w:ilvl w:val="0"/>
                      <w:numId w:val="1"/>
                    </w:numPr>
                    <w:jc w:val="both"/>
                  </w:pPr>
                  <w:r>
                    <w:rPr>
                      <w:rFonts w:ascii="仿宋_GB2312" w:hAnsi="仿宋_GB2312" w:cs="仿宋_GB2312" w:eastAsia="仿宋_GB2312"/>
                      <w:sz w:val="21"/>
                    </w:rPr>
                    <w:t>2.5K QHD ，100%DCI-P3超高色</w:t>
                  </w:r>
                  <w:r>
                    <w:rPr>
                      <w:rFonts w:ascii="仿宋_GB2312" w:hAnsi="仿宋_GB2312" w:cs="仿宋_GB2312" w:eastAsia="仿宋_GB2312"/>
                      <w:sz w:val="21"/>
                    </w:rPr>
                    <w:t>域屏</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三维模型建设</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★需按照项目要求提供≥1:500三维模型数据建立，用于三维模型数据场景下的无人机飞行航线规划定制（投标文件中出具承诺函）</w:t>
                  </w:r>
                </w:p>
              </w:tc>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航拍无人机</w:t>
                  </w: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配备无人机遥控器，自带</w:t>
                  </w:r>
                  <w:r>
                    <w:rPr>
                      <w:rFonts w:ascii="仿宋_GB2312" w:hAnsi="仿宋_GB2312" w:cs="仿宋_GB2312" w:eastAsia="仿宋_GB2312"/>
                      <w:sz w:val="21"/>
                    </w:rPr>
                    <w:t>1080p 1000高亮显示屏;额外含2块电池、充电管家、ND镜套装(ND8/16/32/64)等配件（投标文件中出具承诺函）</w:t>
                  </w:r>
                </w:p>
              </w:tc>
              <w:tc>
                <w:tcPr>
                  <w:tcW w:type="dxa" w:w="1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7"/>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9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技术规格：</w:t>
                  </w:r>
                </w:p>
                <w:p>
                  <w:pPr>
                    <w:pStyle w:val="null3"/>
                    <w:numPr>
                      <w:ilvl w:val="0"/>
                      <w:numId w:val="1"/>
                    </w:numPr>
                    <w:jc w:val="both"/>
                  </w:pPr>
                  <w:r>
                    <w:rPr>
                      <w:rFonts w:ascii="仿宋_GB2312" w:hAnsi="仿宋_GB2312" w:cs="仿宋_GB2312" w:eastAsia="仿宋_GB2312"/>
                      <w:sz w:val="21"/>
                    </w:rPr>
                    <w:t>起飞重量：</w:t>
                  </w:r>
                  <w:r>
                    <w:rPr>
                      <w:rFonts w:ascii="仿宋_GB2312" w:hAnsi="仿宋_GB2312" w:cs="仿宋_GB2312" w:eastAsia="仿宋_GB2312"/>
                      <w:sz w:val="21"/>
                    </w:rPr>
                    <w:t>≤1000g</w:t>
                  </w:r>
                </w:p>
                <w:p>
                  <w:pPr>
                    <w:pStyle w:val="null3"/>
                    <w:numPr>
                      <w:ilvl w:val="0"/>
                      <w:numId w:val="1"/>
                    </w:numPr>
                    <w:jc w:val="both"/>
                  </w:pPr>
                  <w:r>
                    <w:rPr>
                      <w:rFonts w:ascii="仿宋_GB2312" w:hAnsi="仿宋_GB2312" w:cs="仿宋_GB2312" w:eastAsia="仿宋_GB2312"/>
                      <w:sz w:val="21"/>
                    </w:rPr>
                    <w:t>参考尺寸（折叠，不含桨叶）：</w:t>
                  </w:r>
                  <w:r>
                    <w:rPr>
                      <w:rFonts w:ascii="仿宋_GB2312" w:hAnsi="仿宋_GB2312" w:cs="仿宋_GB2312" w:eastAsia="仿宋_GB2312"/>
                      <w:sz w:val="21"/>
                    </w:rPr>
                    <w:t>250×105mm×100mm</w:t>
                  </w:r>
                </w:p>
                <w:p>
                  <w:pPr>
                    <w:pStyle w:val="null3"/>
                    <w:numPr>
                      <w:ilvl w:val="0"/>
                      <w:numId w:val="1"/>
                    </w:numPr>
                    <w:jc w:val="both"/>
                  </w:pPr>
                  <w:r>
                    <w:rPr>
                      <w:rFonts w:ascii="仿宋_GB2312" w:hAnsi="仿宋_GB2312" w:cs="仿宋_GB2312" w:eastAsia="仿宋_GB2312"/>
                      <w:sz w:val="21"/>
                    </w:rPr>
                    <w:t>★最大上升速度：≥8米/秒</w:t>
                  </w:r>
                </w:p>
                <w:p>
                  <w:pPr>
                    <w:pStyle w:val="null3"/>
                    <w:numPr>
                      <w:ilvl w:val="0"/>
                      <w:numId w:val="1"/>
                    </w:numPr>
                    <w:jc w:val="both"/>
                  </w:pPr>
                  <w:r>
                    <w:rPr>
                      <w:rFonts w:ascii="仿宋_GB2312" w:hAnsi="仿宋_GB2312" w:cs="仿宋_GB2312" w:eastAsia="仿宋_GB2312"/>
                      <w:sz w:val="21"/>
                    </w:rPr>
                    <w:t>最大下降速度：</w:t>
                  </w:r>
                  <w:r>
                    <w:rPr>
                      <w:rFonts w:ascii="仿宋_GB2312" w:hAnsi="仿宋_GB2312" w:cs="仿宋_GB2312" w:eastAsia="仿宋_GB2312"/>
                      <w:sz w:val="21"/>
                    </w:rPr>
                    <w:t>≥6米/秒</w:t>
                  </w:r>
                </w:p>
                <w:p>
                  <w:pPr>
                    <w:pStyle w:val="null3"/>
                    <w:numPr>
                      <w:ilvl w:val="0"/>
                      <w:numId w:val="1"/>
                    </w:numPr>
                    <w:jc w:val="both"/>
                  </w:pPr>
                  <w:r>
                    <w:rPr>
                      <w:rFonts w:ascii="仿宋_GB2312" w:hAnsi="仿宋_GB2312" w:cs="仿宋_GB2312" w:eastAsia="仿宋_GB2312"/>
                      <w:sz w:val="21"/>
                    </w:rPr>
                    <w:t>★最大起飞海拔高度：≥6000米</w:t>
                  </w:r>
                </w:p>
                <w:p>
                  <w:pPr>
                    <w:pStyle w:val="null3"/>
                    <w:numPr>
                      <w:ilvl w:val="0"/>
                      <w:numId w:val="1"/>
                    </w:numPr>
                    <w:jc w:val="both"/>
                  </w:pPr>
                  <w:r>
                    <w:rPr>
                      <w:rFonts w:ascii="仿宋_GB2312" w:hAnsi="仿宋_GB2312" w:cs="仿宋_GB2312" w:eastAsia="仿宋_GB2312"/>
                      <w:sz w:val="21"/>
                    </w:rPr>
                    <w:t>最长飞行时间：</w:t>
                  </w:r>
                  <w:r>
                    <w:rPr>
                      <w:rFonts w:ascii="仿宋_GB2312" w:hAnsi="仿宋_GB2312" w:cs="仿宋_GB2312" w:eastAsia="仿宋_GB2312"/>
                      <w:sz w:val="21"/>
                    </w:rPr>
                    <w:t>≥40分钟</w:t>
                  </w:r>
                </w:p>
                <w:p>
                  <w:pPr>
                    <w:pStyle w:val="null3"/>
                    <w:numPr>
                      <w:ilvl w:val="0"/>
                      <w:numId w:val="1"/>
                    </w:numPr>
                    <w:jc w:val="both"/>
                  </w:pPr>
                  <w:r>
                    <w:rPr>
                      <w:rFonts w:ascii="仿宋_GB2312" w:hAnsi="仿宋_GB2312" w:cs="仿宋_GB2312" w:eastAsia="仿宋_GB2312"/>
                      <w:sz w:val="21"/>
                    </w:rPr>
                    <w:t>最长悬停时间：</w:t>
                  </w:r>
                  <w:r>
                    <w:rPr>
                      <w:rFonts w:ascii="仿宋_GB2312" w:hAnsi="仿宋_GB2312" w:cs="仿宋_GB2312" w:eastAsia="仿宋_GB2312"/>
                      <w:sz w:val="21"/>
                    </w:rPr>
                    <w:t>≥35分钟</w:t>
                  </w:r>
                </w:p>
                <w:p>
                  <w:pPr>
                    <w:pStyle w:val="null3"/>
                    <w:numPr>
                      <w:ilvl w:val="0"/>
                      <w:numId w:val="1"/>
                    </w:numPr>
                    <w:jc w:val="both"/>
                  </w:pPr>
                  <w:r>
                    <w:rPr>
                      <w:rFonts w:ascii="仿宋_GB2312" w:hAnsi="仿宋_GB2312" w:cs="仿宋_GB2312" w:eastAsia="仿宋_GB2312"/>
                      <w:sz w:val="21"/>
                    </w:rPr>
                    <w:t>★最大续航里程：≥25公里</w:t>
                  </w:r>
                </w:p>
                <w:p>
                  <w:pPr>
                    <w:pStyle w:val="null3"/>
                    <w:numPr>
                      <w:ilvl w:val="0"/>
                      <w:numId w:val="1"/>
                    </w:numPr>
                    <w:jc w:val="both"/>
                  </w:pPr>
                  <w:r>
                    <w:rPr>
                      <w:rFonts w:ascii="仿宋_GB2312" w:hAnsi="仿宋_GB2312" w:cs="仿宋_GB2312" w:eastAsia="仿宋_GB2312"/>
                      <w:sz w:val="21"/>
                    </w:rPr>
                    <w:t>★最大抗风速度：≥12 米/秒</w:t>
                  </w:r>
                </w:p>
                <w:p>
                  <w:pPr>
                    <w:pStyle w:val="null3"/>
                    <w:numPr>
                      <w:ilvl w:val="0"/>
                      <w:numId w:val="1"/>
                    </w:numPr>
                    <w:jc w:val="both"/>
                  </w:pPr>
                  <w:r>
                    <w:rPr>
                      <w:rFonts w:ascii="仿宋_GB2312" w:hAnsi="仿宋_GB2312" w:cs="仿宋_GB2312" w:eastAsia="仿宋_GB2312"/>
                      <w:sz w:val="21"/>
                    </w:rPr>
                    <w:t>中长焦相机：有效像素</w:t>
                  </w:r>
                  <w:r>
                    <w:rPr>
                      <w:rFonts w:ascii="仿宋_GB2312" w:hAnsi="仿宋_GB2312" w:cs="仿宋_GB2312" w:eastAsia="仿宋_GB2312"/>
                      <w:sz w:val="21"/>
                    </w:rPr>
                    <w:t>≥4800万</w:t>
                  </w:r>
                </w:p>
                <w:p>
                  <w:pPr>
                    <w:pStyle w:val="null3"/>
                    <w:numPr>
                      <w:ilvl w:val="0"/>
                      <w:numId w:val="1"/>
                    </w:numPr>
                    <w:jc w:val="both"/>
                  </w:pPr>
                  <w:r>
                    <w:rPr>
                      <w:rFonts w:ascii="仿宋_GB2312" w:hAnsi="仿宋_GB2312" w:cs="仿宋_GB2312" w:eastAsia="仿宋_GB2312"/>
                      <w:sz w:val="21"/>
                    </w:rPr>
                    <w:t>长焦相机：有效像素</w:t>
                  </w:r>
                  <w:r>
                    <w:rPr>
                      <w:rFonts w:ascii="仿宋_GB2312" w:hAnsi="仿宋_GB2312" w:cs="仿宋_GB2312" w:eastAsia="仿宋_GB2312"/>
                      <w:sz w:val="21"/>
                    </w:rPr>
                    <w:t>≥1200万</w:t>
                  </w:r>
                </w:p>
                <w:p>
                  <w:pPr>
                    <w:pStyle w:val="null3"/>
                    <w:numPr>
                      <w:ilvl w:val="0"/>
                      <w:numId w:val="1"/>
                    </w:numPr>
                    <w:jc w:val="both"/>
                  </w:pP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1年</w:t>
                  </w:r>
                  <w:r>
                    <w:rPr>
                      <w:rFonts w:ascii="仿宋_GB2312" w:hAnsi="仿宋_GB2312" w:cs="仿宋_GB2312" w:eastAsia="仿宋_GB2312"/>
                      <w:sz w:val="21"/>
                    </w:rPr>
                    <w:t>原厂保险</w:t>
                  </w:r>
                  <w:r>
                    <w:rPr>
                      <w:rFonts w:ascii="仿宋_GB2312" w:hAnsi="仿宋_GB2312" w:cs="仿宋_GB2312" w:eastAsia="仿宋_GB2312"/>
                      <w:sz w:val="21"/>
                    </w:rPr>
                    <w:t>（提供每年因意外飞行造成的无人机损坏维修服务，额度相当于一架新机价值，且不限维修次数（投标文件中出具承诺函）</w:t>
                  </w:r>
                  <w:r>
                    <w:rPr>
                      <w:rFonts w:ascii="仿宋_GB2312" w:hAnsi="仿宋_GB2312" w:cs="仿宋_GB2312" w:eastAsia="仿宋_GB2312"/>
                      <w:sz w:val="21"/>
                    </w:rPr>
                    <w:t>。</w:t>
                  </w:r>
                </w:p>
              </w:tc>
              <w:tc>
                <w:tcPr>
                  <w:tcW w:type="dxa" w:w="116"/>
                  <w:vMerge/>
                  <w:tcBorders>
                    <w:top w:val="none" w:color="000000" w:sz="4"/>
                    <w:left w:val="single" w:color="000000" w:sz="4"/>
                    <w:bottom w:val="single" w:color="000000" w:sz="4"/>
                    <w:right w:val="single" w:color="000000" w:sz="4"/>
                  </w:tcBorders>
                </w:tcPr>
                <w:p/>
              </w:tc>
              <w:tc>
                <w:tcPr>
                  <w:tcW w:type="dxa" w:w="145"/>
                  <w:vMerge/>
                  <w:tcBorders>
                    <w:top w:val="none" w:color="000000" w:sz="4"/>
                    <w:left w:val="single" w:color="000000" w:sz="4"/>
                    <w:bottom w:val="single" w:color="000000" w:sz="4"/>
                    <w:right w:val="single" w:color="000000" w:sz="4"/>
                  </w:tcBorders>
                </w:tcP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商务要求</w:t>
            </w:r>
          </w:p>
        </w:tc>
        <w:tc>
          <w:tcPr>
            <w:tcW w:type="dxa" w:w="2076"/>
          </w:tcPr>
          <w:p>
            <w:pPr>
              <w:pStyle w:val="null3"/>
              <w:numPr>
                <w:ilvl w:val="0"/>
                <w:numId w:val="2"/>
              </w:numPr>
              <w:jc w:val="both"/>
            </w:pPr>
            <w:r>
              <w:rPr>
                <w:rFonts w:ascii="仿宋_GB2312" w:hAnsi="仿宋_GB2312" w:cs="仿宋_GB2312" w:eastAsia="仿宋_GB2312"/>
                <w:sz w:val="21"/>
              </w:rPr>
              <w:t>一、项目名称：蓝田县公安局购置无人机项目</w:t>
            </w:r>
          </w:p>
          <w:p>
            <w:pPr>
              <w:pStyle w:val="null3"/>
              <w:numPr>
                <w:ilvl w:val="0"/>
                <w:numId w:val="2"/>
              </w:numPr>
              <w:jc w:val="both"/>
            </w:pPr>
            <w:r>
              <w:rPr>
                <w:rFonts w:ascii="仿宋_GB2312" w:hAnsi="仿宋_GB2312" w:cs="仿宋_GB2312" w:eastAsia="仿宋_GB2312"/>
                <w:sz w:val="21"/>
              </w:rPr>
              <w:t>二、采购预算：人民币52.00万元</w:t>
            </w:r>
          </w:p>
          <w:p>
            <w:pPr>
              <w:pStyle w:val="null3"/>
              <w:numPr>
                <w:ilvl w:val="0"/>
                <w:numId w:val="2"/>
              </w:numPr>
              <w:jc w:val="both"/>
            </w:pPr>
            <w:r>
              <w:rPr>
                <w:rFonts w:ascii="仿宋_GB2312" w:hAnsi="仿宋_GB2312" w:cs="仿宋_GB2312" w:eastAsia="仿宋_GB2312"/>
                <w:sz w:val="21"/>
              </w:rPr>
              <w:t>三、采购需求：购置4套无人机及值守机场和相关配套设备，切实提升执法效率、应急响应能力及安全保障水平，落实关于空中无人机巡防的基础装备的相关要求，实现我局无人机的快速部署，重点区域、人员密集场所的实时监控，有效预防违法犯罪活动。</w:t>
            </w:r>
          </w:p>
          <w:p>
            <w:pPr>
              <w:pStyle w:val="null3"/>
            </w:pPr>
            <w:r>
              <w:rPr>
                <w:rFonts w:ascii="仿宋_GB2312" w:hAnsi="仿宋_GB2312" w:cs="仿宋_GB2312" w:eastAsia="仿宋_GB2312"/>
                <w:sz w:val="21"/>
              </w:rPr>
              <w:t>四、技术要求（包括对产品的认证、检验报告等）</w:t>
            </w:r>
          </w:p>
          <w:p>
            <w:pPr>
              <w:pStyle w:val="null3"/>
              <w:ind w:firstLine="560"/>
            </w:pPr>
            <w:r>
              <w:rPr>
                <w:rFonts w:ascii="仿宋_GB2312" w:hAnsi="仿宋_GB2312" w:cs="仿宋_GB2312" w:eastAsia="仿宋_GB2312"/>
                <w:sz w:val="21"/>
              </w:rPr>
              <w:t>1、产品运抵采购人所在地现场后，采购人与供货商共同验收，验收结果双方认可。</w:t>
            </w:r>
          </w:p>
          <w:p>
            <w:pPr>
              <w:pStyle w:val="null3"/>
              <w:ind w:firstLine="560"/>
            </w:pPr>
            <w:r>
              <w:rPr>
                <w:rFonts w:ascii="仿宋_GB2312" w:hAnsi="仿宋_GB2312" w:cs="仿宋_GB2312" w:eastAsia="仿宋_GB2312"/>
                <w:sz w:val="21"/>
              </w:rPr>
              <w:t>2、必须保证投标商品的完整性，能满足全部功能的使用。</w:t>
            </w:r>
          </w:p>
          <w:p>
            <w:pPr>
              <w:pStyle w:val="null3"/>
              <w:ind w:firstLine="560"/>
            </w:pPr>
            <w:r>
              <w:rPr>
                <w:rFonts w:ascii="仿宋_GB2312" w:hAnsi="仿宋_GB2312" w:cs="仿宋_GB2312" w:eastAsia="仿宋_GB2312"/>
                <w:sz w:val="21"/>
              </w:rPr>
              <w:t>3、提供的产品（技术指标除另作规定外）均应符合行业相关标准。必须对供货的的商品进行检验。由采购人组织验收，并出具验收结果和意见，供货商负责向验收组提交验收所需文件和相关资料（如检测报告等）。</w:t>
            </w:r>
          </w:p>
          <w:p>
            <w:pPr>
              <w:pStyle w:val="null3"/>
              <w:ind w:firstLine="560"/>
            </w:pPr>
            <w:r>
              <w:rPr>
                <w:rFonts w:ascii="仿宋_GB2312" w:hAnsi="仿宋_GB2312" w:cs="仿宋_GB2312" w:eastAsia="仿宋_GB2312"/>
                <w:sz w:val="21"/>
              </w:rPr>
              <w:t>4、产品的包装应为生产厂商出产时的原包装，包装箱内必须附有详细的装箱清单。</w:t>
            </w:r>
          </w:p>
          <w:p>
            <w:pPr>
              <w:pStyle w:val="null3"/>
            </w:pPr>
            <w:r>
              <w:rPr>
                <w:rFonts w:ascii="仿宋_GB2312" w:hAnsi="仿宋_GB2312" w:cs="仿宋_GB2312" w:eastAsia="仿宋_GB2312"/>
                <w:sz w:val="21"/>
              </w:rPr>
              <w:t>所有设备均需符合国家质量标准，必须符合环保标准及相关标准，通过国家质量相关检验合格。</w:t>
            </w:r>
          </w:p>
          <w:p>
            <w:pPr>
              <w:pStyle w:val="null3"/>
            </w:pPr>
            <w:r>
              <w:rPr>
                <w:rFonts w:ascii="仿宋_GB2312" w:hAnsi="仿宋_GB2312" w:cs="仿宋_GB2312" w:eastAsia="仿宋_GB2312"/>
                <w:sz w:val="21"/>
              </w:rPr>
              <w:t>五、服务要求（如对人员配置、专业设备、服务标准等）</w:t>
            </w:r>
          </w:p>
          <w:p>
            <w:pPr>
              <w:pStyle w:val="null3"/>
              <w:ind w:firstLine="560"/>
            </w:pPr>
            <w:r>
              <w:rPr>
                <w:rFonts w:ascii="仿宋_GB2312" w:hAnsi="仿宋_GB2312" w:cs="仿宋_GB2312" w:eastAsia="仿宋_GB2312"/>
                <w:sz w:val="21"/>
              </w:rPr>
              <w:t>1、在设备安装期间，供应商加强安全措施, 并对安装人员进行安全教育，安装人员必须持证上岗。</w:t>
            </w:r>
          </w:p>
          <w:p>
            <w:pPr>
              <w:pStyle w:val="null3"/>
            </w:pPr>
            <w:r>
              <w:rPr>
                <w:rFonts w:ascii="仿宋_GB2312" w:hAnsi="仿宋_GB2312" w:cs="仿宋_GB2312" w:eastAsia="仿宋_GB2312"/>
                <w:sz w:val="21"/>
              </w:rPr>
              <w:t>六、质量验收标准：</w:t>
            </w:r>
          </w:p>
          <w:p>
            <w:pPr>
              <w:pStyle w:val="null3"/>
              <w:ind w:left="555"/>
            </w:pPr>
            <w:r>
              <w:rPr>
                <w:rFonts w:ascii="仿宋_GB2312" w:hAnsi="仿宋_GB2312" w:cs="仿宋_GB2312" w:eastAsia="仿宋_GB2312"/>
                <w:sz w:val="21"/>
              </w:rPr>
              <w:t>符合现行的国家标准或国家行政部门颁布的法律法规、规章制度。</w:t>
            </w:r>
          </w:p>
          <w:p>
            <w:pPr>
              <w:pStyle w:val="null3"/>
              <w:ind w:left="555"/>
            </w:pPr>
            <w:r>
              <w:rPr>
                <w:rFonts w:ascii="仿宋_GB2312" w:hAnsi="仿宋_GB2312" w:cs="仿宋_GB2312" w:eastAsia="仿宋_GB2312"/>
                <w:sz w:val="21"/>
              </w:rPr>
              <w:t>七、付款方式：</w:t>
            </w:r>
          </w:p>
          <w:p>
            <w:pPr>
              <w:pStyle w:val="null3"/>
              <w:ind w:firstLine="560"/>
            </w:pPr>
            <w:r>
              <w:rPr>
                <w:rFonts w:ascii="仿宋_GB2312" w:hAnsi="仿宋_GB2312" w:cs="仿宋_GB2312" w:eastAsia="仿宋_GB2312"/>
                <w:sz w:val="21"/>
              </w:rPr>
              <w:t>1、合同签订后 10个日历天供货设备安装调试完毕。</w:t>
            </w:r>
          </w:p>
          <w:p>
            <w:pPr>
              <w:pStyle w:val="null3"/>
            </w:pPr>
            <w:r>
              <w:rPr>
                <w:rFonts w:ascii="仿宋_GB2312" w:hAnsi="仿宋_GB2312" w:cs="仿宋_GB2312" w:eastAsia="仿宋_GB2312"/>
                <w:sz w:val="21"/>
              </w:rPr>
              <w:t xml:space="preserve">    2、履约验收合格后，供应商按照采购人要求提供相应等额合法有效发票，并附详细清单。由采购人转账付款。</w:t>
            </w:r>
          </w:p>
          <w:p>
            <w:pPr>
              <w:pStyle w:val="null3"/>
            </w:pPr>
            <w:r>
              <w:rPr>
                <w:rFonts w:ascii="仿宋_GB2312" w:hAnsi="仿宋_GB2312" w:cs="仿宋_GB2312" w:eastAsia="仿宋_GB2312"/>
                <w:sz w:val="21"/>
              </w:rPr>
              <w:t>八、质保期</w:t>
            </w:r>
          </w:p>
          <w:p>
            <w:pPr>
              <w:pStyle w:val="null3"/>
            </w:pPr>
            <w:r>
              <w:rPr>
                <w:rFonts w:ascii="仿宋_GB2312" w:hAnsi="仿宋_GB2312" w:cs="仿宋_GB2312" w:eastAsia="仿宋_GB2312"/>
                <w:sz w:val="21"/>
              </w:rPr>
              <w:t>质保期：自验收合格后3年。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10个日历天供货设备安装调试完毕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履约验收合格后，供应商按照采购人要求提供相应等额合法有效发票，并附详细清单。由采购人转账付款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由采购人和供应商共同对项目整体进行验收。其内容包括确认设备(产品)的产地、规格、型号和数量，对其设备(产品)技术指标、性能参数以及工程质量是否达到现行国家有关验收规范“合格”标准进行逐项检查。 1.所验设备(产品)的指标、性能参数通过验收达不到招标文件要求和招标响应文件承诺的，或在使用中发现采购人不能容忍的缺陷等，将视为设备(产品)验收不合格，供应商应无条件免费更换或退货。 2.若发现供应商有弄虚作假的，在招标阶段故意或随意夸大设备(产品)技术性能，供应商应无条件退货，并赔偿采购人相应的损失。 3.验收标准：按招标文件、招标响应文件及澄清函等技术指标进行验收。各项指标均应符合验收标准及要求。 4.验收合格后，填写验收单，双方签字生效。 5.验收依据： a)合同文本； b)招标响应文件及澄清函、招标文件； c)国家和行业制定的相应的标准和规范。 d)设备(产品)验收清单（注明各部件的品名、数量、规格型号和原产地或生产厂家)。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质保期自验收合格后3年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相关承诺书.docx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法定代表人（主要负责人）委托代理人参加谈判时，应提供法定代表人（主要负责人）委托授权书；法定代表人（主要负责人）亲自参加谈判时，应提供法定代表人（主要负责人）身份证明书</w:t>
            </w:r>
          </w:p>
        </w:tc>
        <w:tc>
          <w:tcPr>
            <w:tcW w:type="dxa" w:w="1661"/>
          </w:tcPr>
          <w:p>
            <w:pPr>
              <w:pStyle w:val="null3"/>
            </w:pPr>
            <w:r>
              <w:rPr>
                <w:rFonts w:ascii="仿宋_GB2312" w:hAnsi="仿宋_GB2312" w:cs="仿宋_GB2312" w:eastAsia="仿宋_GB2312"/>
              </w:rPr>
              <w:t>法定代表人身份证明和法定代表人委托书.docx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依法缴纳税的收良好记录</w:t>
            </w:r>
          </w:p>
        </w:tc>
        <w:tc>
          <w:tcPr>
            <w:tcW w:type="dxa" w:w="3322"/>
          </w:tcPr>
          <w:p>
            <w:pPr>
              <w:pStyle w:val="null3"/>
            </w:pPr>
            <w:r>
              <w:rPr>
                <w:rFonts w:ascii="仿宋_GB2312" w:hAnsi="仿宋_GB2312" w:cs="仿宋_GB2312" w:eastAsia="仿宋_GB2312"/>
              </w:rPr>
              <w:t>提供递交谈判响应文件截止之日前一年内任意一个月的纳税证明或完税证明，纳税证明或完税证明上应有代收机构或税务机关的公章或业务专用章；其他组织提供递交谈判响应文件截止之日前一年内任意一个月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有缴纳社会保障资金的良好记录</w:t>
            </w:r>
          </w:p>
        </w:tc>
        <w:tc>
          <w:tcPr>
            <w:tcW w:type="dxa" w:w="3322"/>
          </w:tcPr>
          <w:p>
            <w:pPr>
              <w:pStyle w:val="null3"/>
            </w:pPr>
            <w:r>
              <w:rPr>
                <w:rFonts w:ascii="仿宋_GB2312" w:hAnsi="仿宋_GB2312" w:cs="仿宋_GB2312" w:eastAsia="仿宋_GB2312"/>
              </w:rPr>
              <w:t>提供递交谈判响应文件截止时间前一年内任意一个月已缴纳的社会保障资金的凭据（社会保障资金缴存单据或社保机构开具的社会保险参保缴费情况证明等）；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会计师事务所出具的完整的2023年度财务审计报告（成立时间至提交谈判响应文件截止时间不足一年的可提供成立后任意时段的资产负债表），或提交谈判响应文件截止时间前六个月内银行出具的资信证明，或信用担保机构出具的谈判担保函，（以上三种形式的资料提供任何一种即可）；其他组织提供银行出具的资信证明或财务报表 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 相关承诺书.docx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相关承诺书.docx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未在“信用中国” 网站（www.creditchina.gov. cn）列入失信被执行人、重大税收违法案件当事人名单，未被列入“ 中国政府采购网”（ccgp.gov.cn）政府采购严重违法失信行为记录名单（代理现场查询）</w:t>
            </w:r>
          </w:p>
        </w:tc>
        <w:tc>
          <w:tcPr>
            <w:tcW w:type="dxa" w:w="1661"/>
          </w:tcPr>
          <w:p>
            <w:pPr>
              <w:pStyle w:val="null3"/>
            </w:pPr>
            <w:r>
              <w:rPr>
                <w:rFonts w:ascii="仿宋_GB2312" w:hAnsi="仿宋_GB2312" w:cs="仿宋_GB2312" w:eastAsia="仿宋_GB2312"/>
              </w:rPr>
              <w:t>供应商应提交的相关资格证明材料 相关承诺书.docx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提供非联合体承诺书</w:t>
            </w:r>
          </w:p>
        </w:tc>
        <w:tc>
          <w:tcPr>
            <w:tcW w:type="dxa" w:w="1661"/>
          </w:tcPr>
          <w:p>
            <w:pPr>
              <w:pStyle w:val="null3"/>
            </w:pPr>
            <w:r>
              <w:rPr>
                <w:rFonts w:ascii="仿宋_GB2312" w:hAnsi="仿宋_GB2312" w:cs="仿宋_GB2312" w:eastAsia="仿宋_GB2312"/>
              </w:rPr>
              <w:t>相关承诺书.docx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响应文件盖章及法定代表人（或其他组织负责人）或其授权代表签字或盖章满足谈判文件的要求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法定代表人身份证明和法定代表人委托书.docx 响应函 监狱企业的证明文件 相关承诺书.docx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供应商首次谈判报价未出现选择性报价，首次谈判报价未超出采购预算</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 接受的条件</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谈判内容</w:t>
            </w:r>
          </w:p>
        </w:tc>
        <w:tc>
          <w:tcPr>
            <w:tcW w:type="dxa" w:w="3322"/>
          </w:tcPr>
          <w:p>
            <w:pPr>
              <w:pStyle w:val="null3"/>
            </w:pPr>
            <w:r>
              <w:rPr>
                <w:rFonts w:ascii="仿宋_GB2312" w:hAnsi="仿宋_GB2312" w:cs="仿宋_GB2312" w:eastAsia="仿宋_GB2312"/>
              </w:rPr>
              <w:t>谈判内容未出现漏项，与要求相符，未出现重大负偏差</w:t>
            </w:r>
          </w:p>
        </w:tc>
        <w:tc>
          <w:tcPr>
            <w:tcW w:type="dxa" w:w="1661"/>
          </w:tcPr>
          <w:p>
            <w:pPr>
              <w:pStyle w:val="null3"/>
            </w:pPr>
            <w:r>
              <w:rPr>
                <w:rFonts w:ascii="仿宋_GB2312" w:hAnsi="仿宋_GB2312" w:cs="仿宋_GB2312" w:eastAsia="仿宋_GB2312"/>
              </w:rPr>
              <w:t>响应文件封面 产品技术参数表 商务应答表 标的清单</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详见附件：法定代表人身份证明和法定代表人委托书.docx</w:t>
      </w:r>
    </w:p>
    <w:p>
      <w:pPr>
        <w:pStyle w:val="null3"/>
        <w:ind w:firstLine="960"/>
      </w:pPr>
      <w:r>
        <w:rPr>
          <w:rFonts w:ascii="仿宋_GB2312" w:hAnsi="仿宋_GB2312" w:cs="仿宋_GB2312" w:eastAsia="仿宋_GB2312"/>
        </w:rPr>
        <w:t>详见附件：相关承诺书.docx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