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53D93">
      <w:pPr>
        <w:spacing w:line="440" w:lineRule="exact"/>
        <w:ind w:firstLine="480" w:firstLineChars="200"/>
        <w:rPr>
          <w:rFonts w:ascii="宋体" w:hAnsi="宋体" w:eastAsia="宋体" w:cs="Times New Roman"/>
          <w:sz w:val="24"/>
        </w:rPr>
      </w:pPr>
      <w:r>
        <w:rPr>
          <w:rFonts w:ascii="宋体" w:hAnsi="宋体" w:eastAsia="宋体" w:cs="Times New Roman"/>
          <w:sz w:val="24"/>
        </w:rPr>
        <w:t xml:space="preserve">合同编号： </w:t>
      </w:r>
    </w:p>
    <w:p w14:paraId="19AA24CB">
      <w:pPr>
        <w:spacing w:line="440" w:lineRule="exact"/>
        <w:ind w:firstLine="480" w:firstLineChars="200"/>
        <w:rPr>
          <w:rFonts w:ascii="宋体" w:hAnsi="宋体" w:eastAsia="宋体" w:cs="Times New Roman"/>
          <w:sz w:val="24"/>
        </w:rPr>
      </w:pPr>
      <w:r>
        <w:rPr>
          <w:rFonts w:ascii="宋体" w:hAnsi="宋体" w:eastAsia="宋体" w:cs="Times New Roman"/>
          <w:sz w:val="24"/>
        </w:rPr>
        <w:t xml:space="preserve">签订地点： </w:t>
      </w:r>
    </w:p>
    <w:p w14:paraId="363F68C9">
      <w:pPr>
        <w:spacing w:line="440" w:lineRule="exact"/>
        <w:ind w:firstLine="480" w:firstLineChars="200"/>
        <w:rPr>
          <w:rFonts w:hint="eastAsia" w:ascii="Times New Roman" w:hAnsi="Times New Roman" w:eastAsia="宋体" w:cs="Times New Roman"/>
          <w:color w:val="000000"/>
          <w:sz w:val="24"/>
        </w:rPr>
      </w:pPr>
      <w:r>
        <w:rPr>
          <w:rFonts w:ascii="宋体" w:hAnsi="宋体" w:eastAsia="宋体" w:cs="Times New Roman"/>
          <w:sz w:val="24"/>
        </w:rPr>
        <w:t>签订时间：</w:t>
      </w:r>
    </w:p>
    <w:p w14:paraId="28DBDFB2">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采购人（甲</w:t>
      </w:r>
      <w:r>
        <w:rPr>
          <w:rFonts w:ascii="宋体" w:hAnsi="宋体" w:eastAsia="宋体" w:cs="Times New Roman"/>
          <w:sz w:val="24"/>
        </w:rPr>
        <w:t>方</w:t>
      </w:r>
      <w:r>
        <w:rPr>
          <w:rFonts w:hint="eastAsia" w:ascii="宋体" w:hAnsi="宋体" w:eastAsia="宋体" w:cs="Times New Roman"/>
          <w:sz w:val="24"/>
        </w:rPr>
        <w:t>）</w:t>
      </w:r>
      <w:r>
        <w:rPr>
          <w:rFonts w:ascii="宋体" w:hAnsi="宋体" w:eastAsia="宋体" w:cs="Times New Roman"/>
          <w:sz w:val="24"/>
        </w:rPr>
        <w:t>：</w:t>
      </w:r>
    </w:p>
    <w:p w14:paraId="2BECF607">
      <w:pPr>
        <w:spacing w:line="440" w:lineRule="exact"/>
        <w:ind w:firstLine="480" w:firstLineChars="200"/>
        <w:rPr>
          <w:rFonts w:hint="eastAsia" w:ascii="宋体" w:hAnsi="宋体" w:eastAsia="宋体" w:cs="Times New Roman"/>
          <w:sz w:val="24"/>
        </w:rPr>
      </w:pPr>
      <w:r>
        <w:rPr>
          <w:rFonts w:hint="eastAsia" w:ascii="宋体" w:hAnsi="宋体" w:eastAsia="宋体" w:cs="Times New Roman"/>
          <w:sz w:val="24"/>
        </w:rPr>
        <w:t>成交人（乙</w:t>
      </w:r>
      <w:r>
        <w:rPr>
          <w:rFonts w:ascii="宋体" w:hAnsi="宋体" w:eastAsia="宋体" w:cs="Times New Roman"/>
          <w:sz w:val="24"/>
        </w:rPr>
        <w:t>方</w:t>
      </w:r>
      <w:r>
        <w:rPr>
          <w:rFonts w:hint="eastAsia" w:ascii="宋体" w:hAnsi="宋体" w:eastAsia="宋体" w:cs="Times New Roman"/>
          <w:sz w:val="24"/>
        </w:rPr>
        <w:t>）</w:t>
      </w:r>
      <w:r>
        <w:rPr>
          <w:rFonts w:ascii="宋体" w:hAnsi="宋体" w:eastAsia="宋体" w:cs="Times New Roman"/>
          <w:sz w:val="24"/>
        </w:rPr>
        <w:t>：</w:t>
      </w:r>
    </w:p>
    <w:p w14:paraId="5326F7CF">
      <w:pPr>
        <w:spacing w:line="520" w:lineRule="exact"/>
        <w:rPr>
          <w:rFonts w:hint="eastAsia" w:ascii="宋体" w:hAnsi="宋体" w:eastAsia="宋体" w:cs="Times New Roman"/>
          <w:sz w:val="24"/>
        </w:rPr>
      </w:pPr>
      <w:r>
        <w:rPr>
          <w:rFonts w:hint="eastAsia" w:ascii="宋体" w:hAnsi="宋体" w:eastAsia="宋体" w:cs="Times New Roman"/>
          <w:sz w:val="24"/>
        </w:rPr>
        <w:t>一、合同格式</w:t>
      </w:r>
    </w:p>
    <w:p w14:paraId="7D6AB2BF">
      <w:pPr>
        <w:widowControl/>
        <w:spacing w:line="520" w:lineRule="exact"/>
        <w:ind w:right="57" w:rightChars="27" w:firstLine="480" w:firstLineChars="200"/>
        <w:rPr>
          <w:rFonts w:hint="eastAsia" w:ascii="宋体" w:hAnsi="宋体" w:eastAsia="宋体" w:cs="Times New Roman"/>
          <w:kern w:val="0"/>
          <w:sz w:val="24"/>
        </w:rPr>
      </w:pPr>
      <w:r>
        <w:rPr>
          <w:rFonts w:hint="eastAsia" w:ascii="宋体" w:hAnsi="宋体" w:eastAsia="宋体" w:cs="Times New Roman"/>
          <w:sz w:val="24"/>
        </w:rPr>
        <w:t>蓝田县农业技术推广中心2024年第一批市级财政农业农村发展专项资金（农业科教环能）(项目编号：</w:t>
      </w:r>
      <w:r>
        <w:rPr>
          <w:rFonts w:hint="eastAsia" w:ascii="宋体" w:hAnsi="宋体" w:eastAsia="宋体" w:cs="宋体"/>
          <w:sz w:val="24"/>
        </w:rPr>
        <w:t>SDZC202</w:t>
      </w:r>
      <w:r>
        <w:rPr>
          <w:rFonts w:hint="eastAsia" w:ascii="宋体" w:hAnsi="宋体" w:cs="宋体"/>
          <w:sz w:val="24"/>
          <w:lang w:val="en-US" w:eastAsia="zh-CN"/>
        </w:rPr>
        <w:t>5-021</w:t>
      </w:r>
      <w:r>
        <w:rPr>
          <w:rFonts w:hint="eastAsia" w:ascii="宋体" w:hAnsi="宋体" w:eastAsia="宋体" w:cs="Times New Roman"/>
          <w:sz w:val="24"/>
        </w:rPr>
        <w:t>)，在蓝田县财政局的监督管理</w:t>
      </w:r>
      <w:r>
        <w:rPr>
          <w:rFonts w:hint="eastAsia" w:ascii="宋体" w:hAnsi="宋体" w:eastAsia="宋体" w:cs="Times New Roman"/>
          <w:kern w:val="0"/>
          <w:sz w:val="24"/>
        </w:rPr>
        <w:t>下，由陕西上德招标有限公司组织竞争性磋商。</w:t>
      </w:r>
      <w:r>
        <w:rPr>
          <w:rFonts w:hint="eastAsia" w:ascii="Times New Roman" w:hAnsi="Times New Roman" w:eastAsia="宋体" w:cs="Times New Roman"/>
          <w:sz w:val="24"/>
        </w:rPr>
        <w:t>蓝田县农业技术推广中心</w:t>
      </w:r>
      <w:r>
        <w:rPr>
          <w:rFonts w:hint="eastAsia" w:ascii="宋体" w:hAnsi="宋体" w:eastAsia="宋体" w:cs="Times New Roman"/>
          <w:kern w:val="0"/>
          <w:sz w:val="24"/>
        </w:rPr>
        <w:t>(以下简称“甲方”)确定 (成交单位名称) （以下简称“乙方”）为成交单位。</w:t>
      </w:r>
    </w:p>
    <w:p w14:paraId="1142D7A1">
      <w:pPr>
        <w:spacing w:line="520" w:lineRule="exact"/>
        <w:ind w:right="210" w:rightChars="100" w:firstLine="480" w:firstLineChars="200"/>
        <w:rPr>
          <w:rFonts w:hint="eastAsia" w:ascii="宋体" w:hAnsi="宋体" w:eastAsia="宋体" w:cs="Times New Roman"/>
          <w:kern w:val="0"/>
          <w:sz w:val="24"/>
        </w:rPr>
      </w:pPr>
      <w:r>
        <w:rPr>
          <w:rFonts w:hint="eastAsia" w:ascii="宋体" w:hAnsi="宋体" w:eastAsia="宋体" w:cs="Times New Roman"/>
          <w:kern w:val="0"/>
          <w:sz w:val="24"/>
        </w:rPr>
        <w:t>依据《中华人民共和国民法典》和《中华人民共和国政府采购法》《中华人民共和国政府采购法实施条例》，甲方通过竞争性磋商采购</w:t>
      </w:r>
      <w:r>
        <w:rPr>
          <w:rFonts w:hint="eastAsia" w:ascii="宋体" w:hAnsi="宋体" w:eastAsia="宋体" w:cs="Times New Roman"/>
          <w:kern w:val="0"/>
          <w:sz w:val="24"/>
          <w:u w:val="single"/>
        </w:rPr>
        <w:t xml:space="preserve">（服务名称） </w:t>
      </w:r>
      <w:r>
        <w:rPr>
          <w:rFonts w:hint="eastAsia" w:ascii="宋体" w:hAnsi="宋体" w:eastAsia="宋体" w:cs="Times New Roman"/>
          <w:kern w:val="0"/>
          <w:sz w:val="24"/>
        </w:rPr>
        <w:t>，并接受了乙方以价格</w:t>
      </w:r>
      <w:r>
        <w:rPr>
          <w:rFonts w:hint="eastAsia" w:ascii="宋体" w:hAnsi="宋体" w:eastAsia="宋体" w:cs="Times New Roman"/>
          <w:kern w:val="0"/>
          <w:sz w:val="24"/>
          <w:u w:val="single"/>
        </w:rPr>
        <w:t>(成交金额大写)</w:t>
      </w:r>
      <w:r>
        <w:rPr>
          <w:rFonts w:hint="eastAsia" w:ascii="宋体" w:hAnsi="宋体" w:eastAsia="宋体" w:cs="Times New Roman"/>
          <w:kern w:val="0"/>
          <w:sz w:val="24"/>
        </w:rPr>
        <w:t>(以下简称“合同价”)提供的服务。</w:t>
      </w:r>
    </w:p>
    <w:p w14:paraId="49DECCC4">
      <w:pPr>
        <w:spacing w:line="520" w:lineRule="exact"/>
        <w:ind w:firstLine="480" w:firstLineChars="200"/>
        <w:rPr>
          <w:rFonts w:hint="eastAsia" w:ascii="宋体" w:hAnsi="宋体" w:eastAsia="宋体" w:cs="Times New Roman"/>
          <w:sz w:val="24"/>
        </w:rPr>
      </w:pPr>
      <w:bookmarkStart w:id="0" w:name="_Toc193187095"/>
      <w:bookmarkStart w:id="1" w:name="_Toc194663916"/>
      <w:bookmarkStart w:id="2" w:name="_Toc193126879"/>
      <w:bookmarkStart w:id="3" w:name="_Toc188808831"/>
      <w:r>
        <w:rPr>
          <w:rFonts w:hint="eastAsia" w:ascii="宋体" w:hAnsi="宋体" w:eastAsia="宋体" w:cs="Times New Roman"/>
          <w:sz w:val="24"/>
        </w:rPr>
        <w:t>本合同在此声明如下：</w:t>
      </w:r>
    </w:p>
    <w:p w14:paraId="6BECAFCD">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1、本合同中的词语和术语的含义与合同条款中定义的相同。</w:t>
      </w:r>
    </w:p>
    <w:p w14:paraId="464DA93D">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2、下述文件是本合同的一部分，并与本合同一起阅读和解释：</w:t>
      </w:r>
    </w:p>
    <w:p w14:paraId="0B966073">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1）合同条款</w:t>
      </w:r>
    </w:p>
    <w:p w14:paraId="29C286BF">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2）合同条款附件</w:t>
      </w:r>
    </w:p>
    <w:p w14:paraId="3D0ADD96">
      <w:pPr>
        <w:spacing w:line="520" w:lineRule="exact"/>
        <w:ind w:firstLine="840" w:firstLineChars="350"/>
        <w:rPr>
          <w:rFonts w:hint="eastAsia" w:ascii="宋体" w:hAnsi="宋体" w:eastAsia="宋体" w:cs="Times New Roman"/>
          <w:sz w:val="24"/>
        </w:rPr>
      </w:pPr>
      <w:r>
        <w:rPr>
          <w:rFonts w:hint="eastAsia" w:ascii="宋体" w:hAnsi="宋体" w:eastAsia="宋体" w:cs="Times New Roman"/>
          <w:sz w:val="24"/>
        </w:rPr>
        <w:t>附件—</w:t>
      </w:r>
      <w:r>
        <w:rPr>
          <w:rFonts w:hint="eastAsia" w:ascii="宋体" w:hAnsi="宋体" w:cs="Times New Roman"/>
          <w:sz w:val="24"/>
          <w:lang w:eastAsia="zh-CN"/>
        </w:rPr>
        <w:t>服务承诺</w:t>
      </w:r>
    </w:p>
    <w:p w14:paraId="2C477638">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3）成交通知书</w:t>
      </w:r>
    </w:p>
    <w:p w14:paraId="4A93DA87">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4）竞争性磋商文件</w:t>
      </w:r>
    </w:p>
    <w:p w14:paraId="34F291BC">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5）竞争性磋商响应文件</w:t>
      </w:r>
    </w:p>
    <w:p w14:paraId="7E0F9208">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3、考虑到甲方将按照本合同向乙方支付款项，乙方在此保证全部按照合同的规定向甲方提供服务，并修补缺陷。</w:t>
      </w:r>
    </w:p>
    <w:p w14:paraId="5B9AB754">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4、考虑到乙方提供的服务并修补缺陷，甲方在此保证按照合同规定的时间和方式向乙方支付合同价或其他按合同规定应支付的金额。</w:t>
      </w:r>
    </w:p>
    <w:p w14:paraId="19AF9BD2">
      <w:pPr>
        <w:pStyle w:val="2"/>
        <w:spacing w:line="480" w:lineRule="exact"/>
        <w:ind w:firstLine="480" w:firstLineChars="200"/>
        <w:rPr>
          <w:rFonts w:hint="eastAsia" w:hAnsi="宋体" w:eastAsia="宋体" w:cs="Times New Roman"/>
          <w:sz w:val="24"/>
        </w:rPr>
      </w:pPr>
      <w:r>
        <w:rPr>
          <w:rFonts w:hint="eastAsia" w:hAnsi="宋体" w:eastAsia="宋体" w:cs="Times New Roman"/>
          <w:sz w:val="24"/>
        </w:rPr>
        <w:t>5、付款方式：</w:t>
      </w:r>
    </w:p>
    <w:p w14:paraId="04F52900">
      <w:pPr>
        <w:pStyle w:val="2"/>
        <w:spacing w:line="480" w:lineRule="exact"/>
        <w:ind w:firstLine="720" w:firstLineChars="300"/>
        <w:rPr>
          <w:rFonts w:hint="eastAsia" w:hAnsi="宋体" w:eastAsia="宋体" w:cs="Times New Roman"/>
          <w:sz w:val="24"/>
          <w:szCs w:val="24"/>
          <w:lang w:eastAsia="zh-CN"/>
        </w:rPr>
      </w:pPr>
      <w:r>
        <w:rPr>
          <w:rFonts w:hint="eastAsia" w:hAnsi="宋体" w:cs="Times New Roman"/>
          <w:sz w:val="24"/>
          <w:szCs w:val="24"/>
          <w:lang w:eastAsia="zh-CN"/>
        </w:rPr>
        <w:t>专项资金到位后，一次性支付全部费用。</w:t>
      </w:r>
    </w:p>
    <w:p w14:paraId="529ED3AB">
      <w:pPr>
        <w:adjustRightInd w:val="0"/>
        <w:snapToGrid w:val="0"/>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6、服务期限：项目工期为1年。</w:t>
      </w:r>
    </w:p>
    <w:p w14:paraId="09401344">
      <w:pPr>
        <w:adjustRightInd w:val="0"/>
        <w:snapToGrid w:val="0"/>
        <w:spacing w:line="480" w:lineRule="exact"/>
        <w:ind w:firstLine="480" w:firstLineChars="200"/>
        <w:rPr>
          <w:rFonts w:hint="eastAsia" w:ascii="Times New Roman" w:hAnsi="宋体" w:eastAsia="宋体" w:cs="Times New Roman"/>
          <w:sz w:val="24"/>
        </w:rPr>
      </w:pPr>
      <w:r>
        <w:rPr>
          <w:rFonts w:hint="eastAsia" w:ascii="宋体" w:hAnsi="宋体" w:eastAsia="宋体" w:cs="Times New Roman"/>
          <w:sz w:val="24"/>
        </w:rPr>
        <w:t xml:space="preserve">   服务地点：蓝田县蓝关街办、三里镇和灞源镇等3个镇。</w:t>
      </w:r>
    </w:p>
    <w:p w14:paraId="3CDE3B36">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7、本合同一式伍份，其中，甲方贰份，乙方贰份，蓝田县财政局备案壹份。</w:t>
      </w:r>
    </w:p>
    <w:p w14:paraId="7EE4FDC2">
      <w:pPr>
        <w:adjustRightInd w:val="0"/>
        <w:snapToGrid w:val="0"/>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8、本合同由甲乙双方共同签字盖章之日起生效。</w:t>
      </w:r>
    </w:p>
    <w:p w14:paraId="393A7C77">
      <w:pPr>
        <w:adjustRightInd w:val="0"/>
        <w:spacing w:line="520" w:lineRule="exact"/>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en-US" w:eastAsia="zh-CN"/>
        </w:rPr>
        <w:t>9.政府采购信用担保及信用融资政策</w:t>
      </w:r>
    </w:p>
    <w:p w14:paraId="7AD2D992">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784431F4">
      <w:pPr>
        <w:adjustRightInd w:val="0"/>
        <w:snapToGri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成交</w:t>
      </w:r>
      <w:r>
        <w:rPr>
          <w:rFonts w:hint="eastAsia" w:ascii="宋体" w:hAnsi="宋体" w:eastAsia="宋体" w:cs="Times New Roman"/>
          <w:sz w:val="24"/>
        </w:rPr>
        <w:t>通知书、政府采购合同等相关资料，按照文件规定的相关政策、业务流程申请办理，具体规定可登</w:t>
      </w:r>
      <w:r>
        <w:rPr>
          <w:rFonts w:hint="eastAsia" w:ascii="宋体" w:hAnsi="宋体" w:cs="Times New Roman"/>
          <w:sz w:val="24"/>
          <w:lang w:eastAsia="zh-CN"/>
        </w:rPr>
        <w:t>录</w:t>
      </w:r>
      <w:r>
        <w:rPr>
          <w:rFonts w:hint="eastAsia" w:ascii="宋体" w:hAnsi="宋体" w:eastAsia="宋体" w:cs="Times New Roman"/>
          <w:sz w:val="24"/>
        </w:rPr>
        <w:t>陕西省政府采购信用融资平台</w:t>
      </w:r>
    </w:p>
    <w:p w14:paraId="53E0E625">
      <w:pPr>
        <w:adjustRightInd w:val="0"/>
        <w:snapToGrid w:val="0"/>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sz w:val="24"/>
        </w:rPr>
        <w:t>（http://www.ccgp-shaanxi.gov.cn/zcdservice/zcd/shanxi/）查询了解。</w:t>
      </w:r>
    </w:p>
    <w:tbl>
      <w:tblPr>
        <w:tblStyle w:val="4"/>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279FDF79">
        <w:tblPrEx>
          <w:tblCellMar>
            <w:top w:w="0" w:type="dxa"/>
            <w:left w:w="108" w:type="dxa"/>
            <w:bottom w:w="0" w:type="dxa"/>
            <w:right w:w="108" w:type="dxa"/>
          </w:tblCellMar>
        </w:tblPrEx>
        <w:trPr>
          <w:trHeight w:val="1080" w:hRule="atLeast"/>
        </w:trPr>
        <w:tc>
          <w:tcPr>
            <w:tcW w:w="4425" w:type="dxa"/>
            <w:noWrap w:val="0"/>
            <w:tcMar>
              <w:top w:w="113" w:type="dxa"/>
              <w:left w:w="113" w:type="dxa"/>
              <w:bottom w:w="113" w:type="dxa"/>
              <w:right w:w="113" w:type="dxa"/>
            </w:tcMar>
            <w:vAlign w:val="top"/>
          </w:tcPr>
          <w:p w14:paraId="4EB0BCC2">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甲方名称： </w:t>
            </w:r>
          </w:p>
          <w:p w14:paraId="75581FEF">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14:paraId="5771D9A5">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邮    编：</w:t>
            </w:r>
          </w:p>
          <w:p w14:paraId="681F75C5">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电    话：</w:t>
            </w:r>
          </w:p>
          <w:p w14:paraId="5A019D3F">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传    真：</w:t>
            </w:r>
          </w:p>
          <w:p w14:paraId="177B5DF0">
            <w:pPr>
              <w:autoSpaceDE w:val="0"/>
              <w:autoSpaceDN w:val="0"/>
              <w:spacing w:line="520" w:lineRule="exact"/>
              <w:ind w:left="210" w:leftChars="100"/>
              <w:rPr>
                <w:rFonts w:hint="eastAsia" w:ascii="宋体" w:hAnsi="宋体" w:eastAsia="宋体" w:cs="Times New Roman"/>
                <w:sz w:val="24"/>
              </w:rPr>
            </w:pPr>
          </w:p>
          <w:p w14:paraId="716C5227">
            <w:pPr>
              <w:autoSpaceDE w:val="0"/>
              <w:autoSpaceDN w:val="0"/>
              <w:spacing w:line="520" w:lineRule="exact"/>
              <w:ind w:left="210" w:leftChars="100"/>
              <w:rPr>
                <w:rFonts w:hint="eastAsia" w:ascii="宋体" w:hAnsi="宋体" w:eastAsia="宋体" w:cs="Times New Roman"/>
                <w:sz w:val="24"/>
              </w:rPr>
            </w:pPr>
          </w:p>
          <w:p w14:paraId="0797627A">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r>
              <w:rPr>
                <w:rFonts w:hint="eastAsia" w:ascii="宋体" w:hAnsi="宋体" w:eastAsia="宋体" w:cs="Times New Roman"/>
                <w:sz w:val="24"/>
              </w:rPr>
              <w:t>：</w:t>
            </w:r>
          </w:p>
          <w:p w14:paraId="353B2F47">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14:paraId="11A7D3BD">
            <w:pPr>
              <w:autoSpaceDE w:val="0"/>
              <w:autoSpaceDN w:val="0"/>
              <w:spacing w:line="520" w:lineRule="exact"/>
              <w:rPr>
                <w:rFonts w:hint="eastAsia" w:ascii="宋体" w:hAnsi="宋体" w:eastAsia="宋体" w:cs="Times New Roman"/>
                <w:sz w:val="24"/>
              </w:rPr>
            </w:pPr>
            <w:r>
              <w:rPr>
                <w:rFonts w:hint="eastAsia" w:ascii="宋体" w:hAnsi="宋体" w:eastAsia="宋体" w:cs="Times New Roman"/>
                <w:sz w:val="24"/>
              </w:rPr>
              <w:t xml:space="preserve">                年  月  日      </w:t>
            </w:r>
          </w:p>
        </w:tc>
        <w:tc>
          <w:tcPr>
            <w:tcW w:w="3936" w:type="dxa"/>
            <w:noWrap w:val="0"/>
            <w:tcMar>
              <w:top w:w="113" w:type="dxa"/>
              <w:left w:w="113" w:type="dxa"/>
              <w:bottom w:w="113" w:type="dxa"/>
              <w:right w:w="113" w:type="dxa"/>
            </w:tcMar>
            <w:vAlign w:val="top"/>
          </w:tcPr>
          <w:p w14:paraId="3FCDBA8E">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乙方名称：</w:t>
            </w:r>
          </w:p>
          <w:p w14:paraId="461E5B8B">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14:paraId="7767DD8D">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邮    编： </w:t>
            </w:r>
          </w:p>
          <w:p w14:paraId="55D82009">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电    话： </w:t>
            </w:r>
          </w:p>
          <w:p w14:paraId="130F2DF1">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传    真：  </w:t>
            </w:r>
          </w:p>
          <w:p w14:paraId="267B2AC3">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开户银行：</w:t>
            </w:r>
          </w:p>
          <w:p w14:paraId="220EA7DD">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帐    号：</w:t>
            </w:r>
          </w:p>
          <w:p w14:paraId="1CB46293">
            <w:pPr>
              <w:autoSpaceDE w:val="0"/>
              <w:autoSpaceDN w:val="0"/>
              <w:spacing w:line="520" w:lineRule="exact"/>
              <w:ind w:left="210" w:leftChars="100"/>
              <w:rPr>
                <w:rFonts w:hint="eastAsia" w:ascii="宋体" w:hAnsi="宋体" w:eastAsia="宋体" w:cs="Times New Roman"/>
                <w:sz w:val="24"/>
                <w:lang w:eastAsia="zh-CN"/>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p>
          <w:p w14:paraId="20D83C1F">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14:paraId="366E74BF">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             年  月  日</w:t>
            </w:r>
          </w:p>
        </w:tc>
      </w:tr>
      <w:bookmarkEnd w:id="0"/>
      <w:bookmarkEnd w:id="1"/>
      <w:bookmarkEnd w:id="2"/>
      <w:bookmarkEnd w:id="3"/>
    </w:tbl>
    <w:p w14:paraId="4B06BCE0">
      <w:pPr>
        <w:spacing w:line="520" w:lineRule="exact"/>
        <w:rPr>
          <w:rFonts w:hint="eastAsia" w:ascii="宋体" w:hAnsi="宋体" w:eastAsia="宋体" w:cs="Times New Roman"/>
          <w:sz w:val="24"/>
        </w:rPr>
      </w:pPr>
      <w:r>
        <w:rPr>
          <w:rFonts w:hint="eastAsia" w:ascii="宋体" w:hAnsi="宋体" w:eastAsia="宋体" w:cs="Times New Roman"/>
          <w:sz w:val="24"/>
        </w:rPr>
        <w:br w:type="page"/>
      </w:r>
      <w:r>
        <w:rPr>
          <w:rFonts w:hint="eastAsia" w:ascii="宋体" w:hAnsi="宋体" w:eastAsia="宋体" w:cs="Times New Roman"/>
          <w:sz w:val="24"/>
        </w:rPr>
        <w:t>二、合同条款</w:t>
      </w:r>
    </w:p>
    <w:p w14:paraId="46BB32B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第一条 本着平等互惠、互相支持、共同发展的原则，就甲方针对本项目的事宜， 经甲乙双方友好协商， 共同签署本合同， 以资共同遵守。 </w:t>
      </w:r>
    </w:p>
    <w:p w14:paraId="55152449">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第二条 服务定义：根据甲方需要，乙方为甲方提供该项目的服务等业务。 </w:t>
      </w:r>
    </w:p>
    <w:p w14:paraId="597B28F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4B3F53DF">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第四条 甲方的权利</w:t>
      </w:r>
    </w:p>
    <w:p w14:paraId="1C1C474B">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1、甲方有权享有乙方按照上述约定提供的服务。</w:t>
      </w:r>
    </w:p>
    <w:p w14:paraId="0B0BF20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1910A94D">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5A8CE10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4、除本合同约定的服务费用外，乙方不得向甲方及其甲方人员收取其他任何费用，如甲方发现乙方有此类行为，甲方有权要求乙方清退所收费用，退还利息并支付违约金；</w:t>
      </w:r>
    </w:p>
    <w:p w14:paraId="0BC452CE">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14:paraId="4408136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第五条 甲方的义务</w:t>
      </w:r>
    </w:p>
    <w:p w14:paraId="57FFCD9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1、在服务实施过程中，甲方应为乙方提供必要的工作便利与指导，配合乙方履行职责。 </w:t>
      </w:r>
    </w:p>
    <w:p w14:paraId="37314DD7">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2、甲方不得将本合同的内容向甲乙双方以外的、与签订和履行本合同无关的任何第三方透露，不得泄露乙方的商业秘密（包括本合同及其附件和合同签订前的各项方案） 。</w:t>
      </w:r>
    </w:p>
    <w:p w14:paraId="36C9E1C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第六条 任何一方违反或擅自变更本合同的约定，应当承担由此给对方造成的经济损失和相关责任。</w:t>
      </w:r>
    </w:p>
    <w:p w14:paraId="4986FEB7">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第七条甲方违约责任</w:t>
      </w:r>
    </w:p>
    <w:p w14:paraId="7B2E2EB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1、由于甲方的原因或因不可抗力的自然因素影响，则服务周期顺延。</w:t>
      </w:r>
    </w:p>
    <w:p w14:paraId="2FF5023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2、对于乙方提供的资料以及属于乙方的内容，甲方有义务保密，不得向第三方提供或用于本合同以外的项目，否则乙方有权要求甲方按本合同项目款总额的20%赔偿损失。 </w:t>
      </w:r>
    </w:p>
    <w:p w14:paraId="577687A5">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第八条乙方违约责任</w:t>
      </w:r>
    </w:p>
    <w:p w14:paraId="1E4C985F">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1、合同签订后，如乙方擅自中途停止或解除合同，乙方应向甲方双倍返还定金。没有约定定金的，乙方向甲方赔偿服务价款。</w:t>
      </w:r>
    </w:p>
    <w:p w14:paraId="7006494E">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2、在甲方提供了必要的工作、生活条件，并且保证了项目款按时到位，乙方未能按合同规定的日期提供服务时，应向甲方赔偿拖期损失费，每天的拖期损失费按合同约定的项目总价款。</w:t>
      </w:r>
    </w:p>
    <w:p w14:paraId="1D2968B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3、因天气、交通、政府行为、甲方提供的资料不准确等客观原因造成的服务周期拖期，乙方不承担赔偿责任。 </w:t>
      </w:r>
    </w:p>
    <w:p w14:paraId="7DB90091">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7C29AC1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0D2B938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5FD016F9">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14:paraId="53D112C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14:paraId="21F0C051">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156C32D2">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13895C74">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第十一条 甲、乙双方有一方有正当理由要求变更本合同，须提前一个月以书面形式通知对方并协商解决，双方应签署变更合同。 </w:t>
      </w:r>
    </w:p>
    <w:p w14:paraId="3312B25F">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第十二条 本合同期满双方不再续约或者因一方违约导致本合同无法履行，则本合同终止。但合同的终止不得损害第三方的利益，双方应为此做出合理安排。 </w:t>
      </w:r>
    </w:p>
    <w:p w14:paraId="56D0AD9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rPr>
        <w:t>第十三条 未经对方同意，甲乙任何一方不得将本合同部分或全部权利和义</w:t>
      </w:r>
      <w:r>
        <w:rPr>
          <w:rFonts w:hint="eastAsia" w:ascii="宋体" w:hAnsi="宋体" w:eastAsia="宋体" w:cs="Times New Roman"/>
          <w:kern w:val="0"/>
          <w:sz w:val="24"/>
          <w:szCs w:val="24"/>
        </w:rPr>
        <w:t>务转让给第三方。</w:t>
      </w:r>
    </w:p>
    <w:p w14:paraId="359F47A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szCs w:val="24"/>
        </w:rPr>
        <w:t>第十四条 本合同中涉及的所有“通知”、“同意”、“确认” 等事项均应以书面形式做出，并作为依据。</w:t>
      </w:r>
    </w:p>
    <w:p w14:paraId="2EE2C4D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sz w:val="24"/>
          <w:szCs w:val="24"/>
        </w:rPr>
      </w:pPr>
      <w:r>
        <w:rPr>
          <w:rFonts w:hint="eastAsia" w:ascii="宋体" w:hAnsi="宋体" w:eastAsia="宋体" w:cs="Times New Roman"/>
          <w:kern w:val="0"/>
          <w:sz w:val="24"/>
          <w:szCs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eastAsia="宋体" w:cs="Times New Roman"/>
          <w:sz w:val="24"/>
          <w:szCs w:val="24"/>
        </w:rPr>
        <w:t xml:space="preserve"> </w:t>
      </w:r>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1912FDB"/>
    <w:rsid w:val="07A0431B"/>
    <w:rsid w:val="0EA446D2"/>
    <w:rsid w:val="0FE46FEE"/>
    <w:rsid w:val="20A42E75"/>
    <w:rsid w:val="23492A98"/>
    <w:rsid w:val="3B3A5638"/>
    <w:rsid w:val="58301BE2"/>
    <w:rsid w:val="77ED4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Plain Text"/>
    <w:autoRedefine/>
    <w:qFormat/>
    <w:uiPriority w:val="0"/>
    <w:pPr>
      <w:widowControl w:val="0"/>
      <w:jc w:val="both"/>
    </w:pPr>
    <w:rPr>
      <w:rFonts w:ascii="宋体" w:hAnsi="Courier New" w:eastAsia="宋体" w:cs="Times New Roman"/>
      <w:kern w:val="2"/>
      <w:sz w:val="21"/>
      <w:szCs w:val="20"/>
      <w:lang w:val="en-US" w:eastAsia="zh-CN" w:bidi="ar-SA"/>
    </w:rPr>
  </w:style>
  <w:style w:type="paragraph" w:styleId="3">
    <w:name w:val="toc 1"/>
    <w:next w:val="1"/>
    <w:autoRedefine/>
    <w:qFormat/>
    <w:uiPriority w:val="39"/>
    <w:pPr>
      <w:widowControl w:val="0"/>
      <w:jc w:val="both"/>
    </w:pPr>
    <w:rPr>
      <w:rFonts w:ascii="Times New Roman" w:hAnsi="Times New Roman" w:eastAsia="宋体" w:cs="Times New Roman"/>
      <w:kern w:val="2"/>
      <w:sz w:val="21"/>
      <w:szCs w:val="24"/>
      <w:lang w:val="en-US" w:eastAsia="zh-CN" w:bidi="ar-SA"/>
    </w:rPr>
  </w:style>
  <w:style w:type="paragraph" w:customStyle="1" w:styleId="6">
    <w:name w:val="表格文字"/>
    <w:autoRedefine/>
    <w:qFormat/>
    <w:uiPriority w:val="0"/>
    <w:pPr>
      <w:widowControl w:val="0"/>
      <w:spacing w:before="25" w:after="25"/>
      <w:jc w:val="left"/>
    </w:pPr>
    <w:rPr>
      <w:rFonts w:ascii="Times New Roman" w:hAnsi="Times New Roman" w:eastAsia="宋体" w:cs="Times New Roman"/>
      <w:bCs/>
      <w:spacing w:val="10"/>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3269</Words>
  <Characters>3359</Characters>
  <Lines>0</Lines>
  <Paragraphs>0</Paragraphs>
  <TotalTime>3</TotalTime>
  <ScaleCrop>false</ScaleCrop>
  <LinksUpToDate>false</LinksUpToDate>
  <CharactersWithSpaces>3492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2024-01-08T01:47:00Z</dcterms:created>
  <dc:creator>Administrator</dc:creator>
  <cp:lastModifiedBy>宋</cp:lastModifiedBy>
  <dcterms:modified xsi:type="dcterms:W3CDTF">2025-03-06T06:55:14Z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85ED2148A600496D814A7AB3247FC0E8_12</vt:lpwstr>
  </property>
  <property fmtid="{D5CDD505-2E9C-101B-9397-08002B2CF9AE}" pid="4" name="KSOTemplateDocerSaveRecord">
    <vt:lpwstr>eyJoZGlkIjoiZmEwOThkNDVmNWE5YmE2OTk5YzUwNzFhYzJkNGIwMGUiLCJ1c2VySWQiOiI5NzY0MzEzMTAifQ==</vt:lpwstr>
  </property>
</Properties>
</file>