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版本号：ZZDY-2025-01120250414001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蓝田县公安局便携设备采购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ZZDY-2025-011</w:t>
      </w:r>
      <w:r>
        <w:br/>
      </w:r>
      <w:r>
        <w:br/>
      </w:r>
      <w:r>
        <w:br/>
      </w:r>
      <w:r>
        <w:br/>
      </w:r>
      <w:r>
        <w:br/>
      </w:r>
    </w:p>
    <w:p>
      <w:pPr>
        <w:pStyle w:val="null3"/>
        <w:jc w:val="center"/>
        <w:outlineLvl w:val="5"/>
      </w:pPr>
      <w:r>
        <w:rPr>
          <w:rFonts w:ascii="仿宋_GB2312" w:hAnsi="仿宋_GB2312" w:cs="仿宋_GB2312" w:eastAsia="仿宋_GB2312"/>
          <w:sz w:val="15"/>
          <w:b/>
        </w:rPr>
        <w:t>西安市蓝田县公安局（本级）</w:t>
      </w:r>
    </w:p>
    <w:p>
      <w:pPr>
        <w:pStyle w:val="null3"/>
        <w:jc w:val="center"/>
        <w:outlineLvl w:val="5"/>
      </w:pPr>
      <w:r>
        <w:rPr>
          <w:rFonts w:ascii="仿宋_GB2312" w:hAnsi="仿宋_GB2312" w:cs="仿宋_GB2312" w:eastAsia="仿宋_GB2312"/>
          <w:sz w:val="15"/>
          <w:b/>
        </w:rPr>
        <w:t>陕西中正鼎裕项目管理有限公司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蓝田县公安局便携设备采购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ZZDY-2025-011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蓝田县公安局便携设备采购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4/5G便携DW设备是专门针对公安行业定制的,用于移动场景的专用产品，实现采集设备无线信号覆盖区域内手机终端特征信息（IMSI）采集，通过手机APP软件显示终端信息，具备ZM、目标告警、DW等功能，适用于室内、外场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采购包1（蓝田县公安局便携设备采购）：属于专门面向中小企业采购。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 码证、税务登记证（三证合一只提供营业执照，事业单位提供事业单位法人证书， 自然人应提供身份证）合法有效</w:t>
      </w:r>
    </w:p>
    <w:p>
      <w:pPr>
        <w:pStyle w:val="null3"/>
      </w:pPr>
      <w:r>
        <w:rPr>
          <w:rFonts w:ascii="仿宋_GB2312" w:hAnsi="仿宋_GB2312" w:cs="仿宋_GB2312" w:eastAsia="仿宋_GB2312"/>
        </w:rPr>
        <w:t>2、授权委托：法定代表人参加投标时，提供本人身份证； 授权代表参加投标时，提供法定代表人授权书和被授权人身份证；非法人单位参 照执行</w:t>
      </w:r>
    </w:p>
    <w:p>
      <w:pPr>
        <w:pStyle w:val="null3"/>
      </w:pPr>
      <w:r>
        <w:rPr>
          <w:rFonts w:ascii="仿宋_GB2312" w:hAnsi="仿宋_GB2312" w:cs="仿宋_GB2312" w:eastAsia="仿宋_GB2312"/>
        </w:rPr>
        <w:t>3、书面声明：参加政府采购活动前三年内，在经营活动中没有重大违法记录的 书面声明</w:t>
      </w:r>
    </w:p>
    <w:p>
      <w:pPr>
        <w:pStyle w:val="null3"/>
      </w:pPr>
      <w:r>
        <w:rPr>
          <w:rFonts w:ascii="仿宋_GB2312" w:hAnsi="仿宋_GB2312" w:cs="仿宋_GB2312" w:eastAsia="仿宋_GB2312"/>
        </w:rPr>
        <w:t>4、依法纳税证明：税收缴纳证明：提供投标人 2024年 4月至今已缴纳任意一个月完 税凭证或税务机关开具的完税证明（任意税种）；依法免税的应提供相关文件证明</w:t>
      </w:r>
    </w:p>
    <w:p>
      <w:pPr>
        <w:pStyle w:val="null3"/>
      </w:pPr>
      <w:r>
        <w:rPr>
          <w:rFonts w:ascii="仿宋_GB2312" w:hAnsi="仿宋_GB2312" w:cs="仿宋_GB2312" w:eastAsia="仿宋_GB2312"/>
        </w:rPr>
        <w:t>5、依法缴纳社保证明：社会保障资金缴纳证明：提供投标人 2024 年4月至今已缴存的任意一个月的社会保障资金缴存证明或社保机构开具的社会保险参保缴费情况证明；依法 不需要缴纳社会保障资金的应提供相关文件证明</w:t>
      </w:r>
    </w:p>
    <w:p>
      <w:pPr>
        <w:pStyle w:val="null3"/>
      </w:pPr>
      <w:r>
        <w:rPr>
          <w:rFonts w:ascii="仿宋_GB2312" w:hAnsi="仿宋_GB2312" w:cs="仿宋_GB2312" w:eastAsia="仿宋_GB2312"/>
        </w:rPr>
        <w:t>6、健全的财务会计制度：财务状况报告：提供 2023年经审计的财务报告或开标前三个月内开户银行开具的资信证明</w:t>
      </w:r>
    </w:p>
    <w:p>
      <w:pPr>
        <w:pStyle w:val="null3"/>
      </w:pPr>
      <w:r>
        <w:rPr>
          <w:rFonts w:ascii="仿宋_GB2312" w:hAnsi="仿宋_GB2312" w:cs="仿宋_GB2312" w:eastAsia="仿宋_GB2312"/>
        </w:rPr>
        <w:t>7、信用查询：投标人不得为“信用中国 ”网站（www.creditchina.gov.cn）（中国执行信息公开网）和中 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8、具有履行合同所必需的设备和专业技术能力：具有履行合同所必需的设备和专业技术能力承诺书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西安市蓝田县公安局（本级）经办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13572867891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吕秋洋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17691005085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发改价格﹝2011﹞534号）文件确定的收费标准计取规定向中标人收取代理服务费。中标单位的招标代理服务费交纳信息 银行户名：陕西中正鼎裕项目管理有限公司 开户银行：兴业银行股份有限公司西安分行营业部 账号：456010100100956535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陕西中正鼎裕项目管理有限公司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4/5G便携DW设备设备是专门针对公安行业定制的,用于移动场景的专用产品，适用于室内、外场景。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蓝田县公安局便携设备采购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标的名称：蓝田县公安局便携设备采购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商务要求</w:t>
            </w:r>
          </w:p>
        </w:tc>
        <w:tc>
          <w:tcPr>
            <w:tcW w:type="dxa" w:w="2076"/>
          </w:tcPr>
          <w:p>
            <w:pPr>
              <w:pStyle w:val="null3"/>
              <w:numPr>
                <w:ilvl w:val="0"/>
                <w:numId w:val="1"/>
              </w:numPr>
              <w:jc w:val="both"/>
            </w:pPr>
            <w:r>
              <w:rPr>
                <w:rFonts w:ascii="仿宋_GB2312" w:hAnsi="仿宋_GB2312" w:cs="仿宋_GB2312" w:eastAsia="仿宋_GB2312"/>
                <w:sz w:val="28"/>
              </w:rPr>
              <w:t>项目名称：蓝田县公安局便携设备采购</w:t>
            </w:r>
          </w:p>
          <w:p>
            <w:pPr>
              <w:pStyle w:val="null3"/>
              <w:numPr>
                <w:ilvl w:val="0"/>
                <w:numId w:val="1"/>
              </w:numPr>
              <w:jc w:val="both"/>
            </w:pPr>
            <w:r>
              <w:rPr>
                <w:rFonts w:ascii="仿宋_GB2312" w:hAnsi="仿宋_GB2312" w:cs="仿宋_GB2312" w:eastAsia="仿宋_GB2312"/>
                <w:sz w:val="28"/>
              </w:rPr>
              <w:t>采购预算：人民币</w:t>
            </w:r>
            <w:r>
              <w:rPr>
                <w:rFonts w:ascii="仿宋_GB2312" w:hAnsi="仿宋_GB2312" w:cs="仿宋_GB2312" w:eastAsia="仿宋_GB2312"/>
                <w:sz w:val="28"/>
              </w:rPr>
              <w:t>51万</w:t>
            </w:r>
            <w:r>
              <w:rPr>
                <w:rFonts w:ascii="仿宋_GB2312" w:hAnsi="仿宋_GB2312" w:cs="仿宋_GB2312" w:eastAsia="仿宋_GB2312"/>
                <w:sz w:val="28"/>
              </w:rPr>
              <w:t>元</w:t>
            </w:r>
          </w:p>
          <w:p>
            <w:pPr>
              <w:pStyle w:val="null3"/>
              <w:numPr>
                <w:ilvl w:val="0"/>
                <w:numId w:val="1"/>
              </w:numPr>
              <w:jc w:val="both"/>
            </w:pPr>
            <w:r>
              <w:rPr>
                <w:rFonts w:ascii="仿宋_GB2312" w:hAnsi="仿宋_GB2312" w:cs="仿宋_GB2312" w:eastAsia="仿宋_GB2312"/>
                <w:sz w:val="28"/>
              </w:rPr>
              <w:t>采购需求：购置专用便携设备一台</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、技术要求（包括对产品的认证、检验报告等）</w:t>
            </w:r>
          </w:p>
          <w:p>
            <w:pPr>
              <w:pStyle w:val="null3"/>
              <w:ind w:firstLine="560"/>
              <w:jc w:val="both"/>
            </w:pPr>
            <w:r>
              <w:rPr>
                <w:rFonts w:ascii="仿宋_GB2312" w:hAnsi="仿宋_GB2312" w:cs="仿宋_GB2312" w:eastAsia="仿宋_GB2312"/>
                <w:sz w:val="28"/>
              </w:rPr>
              <w:t>1、产品运抵采购人所在地现场后，采购人与供货商共同验收，验收结果双方认可。</w:t>
            </w:r>
          </w:p>
          <w:p>
            <w:pPr>
              <w:pStyle w:val="null3"/>
              <w:ind w:firstLine="560"/>
              <w:jc w:val="both"/>
            </w:pPr>
            <w:r>
              <w:rPr>
                <w:rFonts w:ascii="仿宋_GB2312" w:hAnsi="仿宋_GB2312" w:cs="仿宋_GB2312" w:eastAsia="仿宋_GB2312"/>
                <w:sz w:val="28"/>
              </w:rPr>
              <w:t>2、必须保证投标商品的完整性，能满足全部功能的使用。</w:t>
            </w:r>
          </w:p>
          <w:p>
            <w:pPr>
              <w:pStyle w:val="null3"/>
              <w:ind w:firstLine="560"/>
              <w:jc w:val="both"/>
            </w:pPr>
            <w:r>
              <w:rPr>
                <w:rFonts w:ascii="仿宋_GB2312" w:hAnsi="仿宋_GB2312" w:cs="仿宋_GB2312" w:eastAsia="仿宋_GB2312"/>
                <w:sz w:val="28"/>
              </w:rPr>
              <w:t>3、提供的产品（技术指标除另作规定外）均应符合行业相关标准。必须对供货的的商品进行检验。由采购人组织验收，并出具验收结果和意见，供货商负责向验收组提交验收所需文件和相关资料（如检测报告等）。</w:t>
            </w:r>
          </w:p>
          <w:p>
            <w:pPr>
              <w:pStyle w:val="null3"/>
              <w:ind w:firstLine="560"/>
              <w:jc w:val="both"/>
            </w:pPr>
            <w:r>
              <w:rPr>
                <w:rFonts w:ascii="仿宋_GB2312" w:hAnsi="仿宋_GB2312" w:cs="仿宋_GB2312" w:eastAsia="仿宋_GB2312"/>
                <w:sz w:val="28"/>
              </w:rPr>
              <w:t>4、产品的包装应为生产厂商出产时的原包装，包装箱内必须附有详细的装箱清单。</w:t>
            </w:r>
          </w:p>
          <w:p>
            <w:pPr>
              <w:pStyle w:val="null3"/>
              <w:jc w:val="both"/>
            </w:pPr>
            <w:r>
              <w:rPr>
                <w:rFonts w:ascii="仿宋_GB2312" w:hAnsi="仿宋_GB2312" w:cs="仿宋_GB2312" w:eastAsia="仿宋_GB2312"/>
                <w:sz w:val="28"/>
              </w:rPr>
              <w:t>所有设备均需符合国家质量标准，必须符合环保标准及相关标准，通过国家质量相关检验合格。</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、服务要求（如对人员配置、专业设备、服务标准等）</w:t>
            </w:r>
          </w:p>
          <w:p>
            <w:pPr>
              <w:pStyle w:val="null3"/>
              <w:ind w:firstLine="560"/>
              <w:jc w:val="both"/>
            </w:pPr>
            <w:r>
              <w:rPr>
                <w:rFonts w:ascii="仿宋_GB2312" w:hAnsi="仿宋_GB2312" w:cs="仿宋_GB2312" w:eastAsia="仿宋_GB2312"/>
                <w:sz w:val="28"/>
              </w:rPr>
              <w:t>在设备安装期间，供应商加强安全措施</w:t>
            </w:r>
            <w:r>
              <w:rPr>
                <w:rFonts w:ascii="仿宋_GB2312" w:hAnsi="仿宋_GB2312" w:cs="仿宋_GB2312" w:eastAsia="仿宋_GB2312"/>
                <w:sz w:val="28"/>
              </w:rPr>
              <w:t>, 并对安装人员进行安全教育，安装人员必须持证上岗。</w:t>
            </w:r>
          </w:p>
          <w:p>
            <w:pPr>
              <w:pStyle w:val="null3"/>
              <w:jc w:val="both"/>
            </w:pPr>
            <w:r>
              <w:rPr>
                <w:rFonts w:ascii="仿宋_GB2312" w:hAnsi="仿宋_GB2312" w:cs="仿宋_GB2312" w:eastAsia="仿宋_GB2312"/>
                <w:sz w:val="28"/>
              </w:rPr>
              <w:t>六、质量验收标准</w:t>
            </w:r>
          </w:p>
          <w:p>
            <w:pPr>
              <w:pStyle w:val="null3"/>
              <w:ind w:left="555"/>
              <w:jc w:val="both"/>
            </w:pPr>
            <w:r>
              <w:rPr>
                <w:rFonts w:ascii="仿宋_GB2312" w:hAnsi="仿宋_GB2312" w:cs="仿宋_GB2312" w:eastAsia="仿宋_GB2312"/>
                <w:sz w:val="28"/>
              </w:rPr>
              <w:t>符合现行的国家标准或国家行政部门颁布的法律法规、规章制度。</w:t>
            </w:r>
          </w:p>
          <w:p>
            <w:pPr>
              <w:pStyle w:val="null3"/>
              <w:ind w:left="555"/>
              <w:jc w:val="both"/>
            </w:pPr>
            <w:r>
              <w:rPr>
                <w:rFonts w:ascii="仿宋_GB2312" w:hAnsi="仿宋_GB2312" w:cs="仿宋_GB2312" w:eastAsia="仿宋_GB2312"/>
                <w:sz w:val="28"/>
              </w:rPr>
              <w:t>七、</w:t>
            </w:r>
            <w:r>
              <w:rPr>
                <w:rFonts w:ascii="仿宋_GB2312" w:hAnsi="仿宋_GB2312" w:cs="仿宋_GB2312" w:eastAsia="仿宋_GB2312"/>
                <w:sz w:val="28"/>
              </w:rPr>
              <w:t>付款方式</w:t>
            </w:r>
          </w:p>
          <w:p>
            <w:pPr>
              <w:pStyle w:val="null3"/>
              <w:ind w:firstLine="560"/>
              <w:jc w:val="both"/>
            </w:pPr>
            <w:r>
              <w:rPr>
                <w:rFonts w:ascii="仿宋_GB2312" w:hAnsi="仿宋_GB2312" w:cs="仿宋_GB2312" w:eastAsia="仿宋_GB2312"/>
                <w:sz w:val="28"/>
              </w:rPr>
              <w:t>1、合同签订后15个日历天供货设备安装调试完毕。</w:t>
            </w:r>
          </w:p>
          <w:p>
            <w:pPr>
              <w:pStyle w:val="null3"/>
              <w:jc w:val="both"/>
            </w:pPr>
            <w:r>
              <w:rPr>
                <w:rFonts w:ascii="仿宋_GB2312" w:hAnsi="仿宋_GB2312" w:cs="仿宋_GB2312" w:eastAsia="仿宋_GB2312"/>
                <w:sz w:val="28"/>
              </w:rPr>
              <w:t>2、履约验收合格后，供应商按照采购人要求提供相应</w:t>
            </w:r>
            <w:r>
              <w:rPr>
                <w:rFonts w:ascii="仿宋_GB2312" w:hAnsi="仿宋_GB2312" w:cs="仿宋_GB2312" w:eastAsia="仿宋_GB2312"/>
                <w:sz w:val="28"/>
              </w:rPr>
              <w:t>等额合法有效发票，</w:t>
            </w:r>
            <w:r>
              <w:rPr>
                <w:rFonts w:ascii="仿宋_GB2312" w:hAnsi="仿宋_GB2312" w:cs="仿宋_GB2312" w:eastAsia="仿宋_GB2312"/>
                <w:sz w:val="28"/>
              </w:rPr>
              <w:t>并</w:t>
            </w:r>
            <w:r>
              <w:rPr>
                <w:rFonts w:ascii="仿宋_GB2312" w:hAnsi="仿宋_GB2312" w:cs="仿宋_GB2312" w:eastAsia="仿宋_GB2312"/>
                <w:sz w:val="28"/>
              </w:rPr>
              <w:t>附详细清单。</w:t>
            </w:r>
            <w:r>
              <w:rPr>
                <w:rFonts w:ascii="仿宋_GB2312" w:hAnsi="仿宋_GB2312" w:cs="仿宋_GB2312" w:eastAsia="仿宋_GB2312"/>
                <w:sz w:val="28"/>
              </w:rPr>
              <w:t>由采购人转账付款</w:t>
            </w:r>
            <w:r>
              <w:rPr>
                <w:rFonts w:ascii="仿宋_GB2312" w:hAnsi="仿宋_GB2312" w:cs="仿宋_GB2312" w:eastAsia="仿宋_GB2312"/>
                <w:sz w:val="28"/>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left="810"/>
              <w:jc w:val="center"/>
              <w:outlineLvl w:val="1"/>
            </w:pPr>
            <w:r>
              <w:rPr>
                <w:rFonts w:ascii="仿宋_GB2312" w:hAnsi="仿宋_GB2312" w:cs="仿宋_GB2312" w:eastAsia="仿宋_GB2312"/>
                <w:sz w:val="24"/>
                <w:b/>
              </w:rPr>
              <w:t>4/5G便携ZM设备</w:t>
            </w:r>
          </w:p>
          <w:p>
            <w:pPr>
              <w:pStyle w:val="null3"/>
              <w:ind w:firstLine="480"/>
              <w:jc w:val="both"/>
            </w:pPr>
            <w:r>
              <w:rPr>
                <w:rFonts w:ascii="仿宋_GB2312" w:hAnsi="仿宋_GB2312" w:cs="仿宋_GB2312" w:eastAsia="仿宋_GB2312"/>
                <w:sz w:val="24"/>
              </w:rPr>
              <w:t>4/5G便携DW设备是专门针对公安行业定制的,用于移动场景的专用产品，实现采集设备无线信号覆盖区域内手机终端特征信息（IMSI）采集，通过手机APP软件显示终端信息，具备ZM、目标告警、DW等功能，适用于室内、外场景。</w:t>
            </w:r>
          </w:p>
          <w:p>
            <w:pPr>
              <w:pStyle w:val="null3"/>
              <w:jc w:val="both"/>
            </w:pPr>
            <w:r>
              <w:rPr>
                <w:rFonts w:ascii="仿宋_GB2312" w:hAnsi="仿宋_GB2312" w:cs="仿宋_GB2312" w:eastAsia="仿宋_GB2312"/>
                <w:sz w:val="24"/>
                <w:b/>
              </w:rPr>
              <w:t>产品特点：</w:t>
            </w:r>
          </w:p>
          <w:p>
            <w:pPr>
              <w:pStyle w:val="null3"/>
              <w:numPr>
                <w:ilvl w:val="0"/>
                <w:numId w:val="1"/>
              </w:numPr>
              <w:jc w:val="left"/>
            </w:pPr>
            <w:r>
              <w:rPr>
                <w:rFonts w:ascii="仿宋_GB2312" w:hAnsi="仿宋_GB2312" w:cs="仿宋_GB2312" w:eastAsia="仿宋_GB2312"/>
                <w:sz w:val="24"/>
              </w:rPr>
              <w:t>一体化背包式设计，内置主机天线、携带方便、隐蔽性强</w:t>
            </w:r>
          </w:p>
          <w:p>
            <w:pPr>
              <w:pStyle w:val="null3"/>
              <w:numPr>
                <w:ilvl w:val="0"/>
                <w:numId w:val="1"/>
              </w:numPr>
              <w:jc w:val="left"/>
            </w:pPr>
            <w:r>
              <w:rPr>
                <w:rFonts w:ascii="仿宋_GB2312" w:hAnsi="仿宋_GB2312" w:cs="仿宋_GB2312" w:eastAsia="仿宋_GB2312"/>
                <w:sz w:val="24"/>
              </w:rPr>
              <w:t>通过软件功能选择，实现</w:t>
            </w:r>
            <w:r>
              <w:rPr>
                <w:rFonts w:ascii="仿宋_GB2312" w:hAnsi="仿宋_GB2312" w:cs="仿宋_GB2312" w:eastAsia="仿宋_GB2312"/>
                <w:sz w:val="24"/>
              </w:rPr>
              <w:t>ZM、主动式DW功能</w:t>
            </w:r>
          </w:p>
          <w:p>
            <w:pPr>
              <w:pStyle w:val="null3"/>
              <w:numPr>
                <w:ilvl w:val="0"/>
                <w:numId w:val="1"/>
              </w:numPr>
              <w:jc w:val="left"/>
            </w:pPr>
            <w:r>
              <w:rPr>
                <w:rFonts w:ascii="仿宋_GB2312" w:hAnsi="仿宋_GB2312" w:cs="仿宋_GB2312" w:eastAsia="仿宋_GB2312"/>
                <w:sz w:val="24"/>
              </w:rPr>
              <w:t>网络环境参数自动捕获、手动或自动配置小区信息</w:t>
            </w:r>
          </w:p>
          <w:p>
            <w:pPr>
              <w:pStyle w:val="null3"/>
              <w:numPr>
                <w:ilvl w:val="0"/>
                <w:numId w:val="1"/>
              </w:numPr>
              <w:jc w:val="left"/>
            </w:pPr>
            <w:r>
              <w:rPr>
                <w:rFonts w:ascii="仿宋_GB2312" w:hAnsi="仿宋_GB2312" w:cs="仿宋_GB2312" w:eastAsia="仿宋_GB2312"/>
                <w:sz w:val="24"/>
              </w:rPr>
              <w:t>覆盖范围：大于</w:t>
            </w:r>
            <w:r>
              <w:rPr>
                <w:rFonts w:ascii="仿宋_GB2312" w:hAnsi="仿宋_GB2312" w:cs="仿宋_GB2312" w:eastAsia="仿宋_GB2312"/>
                <w:sz w:val="24"/>
              </w:rPr>
              <w:t>200米</w:t>
            </w:r>
          </w:p>
          <w:p>
            <w:pPr>
              <w:pStyle w:val="null3"/>
              <w:numPr>
                <w:ilvl w:val="0"/>
                <w:numId w:val="1"/>
              </w:numPr>
              <w:jc w:val="left"/>
            </w:pPr>
            <w:r>
              <w:rPr>
                <w:rFonts w:ascii="仿宋_GB2312" w:hAnsi="仿宋_GB2312" w:cs="仿宋_GB2312" w:eastAsia="仿宋_GB2312"/>
                <w:sz w:val="24"/>
              </w:rPr>
              <w:t>主机可直接</w:t>
            </w:r>
            <w:r>
              <w:rPr>
                <w:rFonts w:ascii="仿宋_GB2312" w:hAnsi="仿宋_GB2312" w:cs="仿宋_GB2312" w:eastAsia="仿宋_GB2312"/>
                <w:sz w:val="24"/>
              </w:rPr>
              <w:t>DW，无需独立单兵</w:t>
            </w:r>
          </w:p>
          <w:p>
            <w:pPr>
              <w:pStyle w:val="null3"/>
              <w:jc w:val="both"/>
            </w:pPr>
            <w:r>
              <w:rPr>
                <w:rFonts w:ascii="仿宋_GB2312" w:hAnsi="仿宋_GB2312" w:cs="仿宋_GB2312" w:eastAsia="仿宋_GB2312"/>
                <w:sz w:val="24"/>
              </w:rPr>
              <w:t xml:space="preserve">    </w:t>
            </w:r>
          </w:p>
          <w:tbl>
            <w:tblPr>
              <w:tblInd w:type="dxa" w:w="540"/>
              <w:tblBorders>
                <w:top w:val="none" w:color="000000" w:sz="4"/>
                <w:left w:val="none" w:color="000000" w:sz="4"/>
                <w:bottom w:val="none" w:color="000000" w:sz="4"/>
                <w:right w:val="none" w:color="000000" w:sz="4"/>
                <w:insideH w:val="none"/>
                <w:insideV w:val="none"/>
              </w:tblBorders>
            </w:tblPr>
            <w:tblGrid>
              <w:gridCol w:w="641"/>
              <w:gridCol w:w="1218"/>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项目</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技术指标</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工作制式</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4G-TDD：B34、B38、B39、B40、B41</w:t>
                  </w:r>
                </w:p>
                <w:p>
                  <w:pPr>
                    <w:pStyle w:val="null3"/>
                    <w:jc w:val="both"/>
                  </w:pPr>
                  <w:r>
                    <w:rPr>
                      <w:rFonts w:ascii="仿宋_GB2312" w:hAnsi="仿宋_GB2312" w:cs="仿宋_GB2312" w:eastAsia="仿宋_GB2312"/>
                      <w:sz w:val="24"/>
                    </w:rPr>
                    <w:t>4G-FDD：B1、B3、B5、B8</w:t>
                  </w:r>
                </w:p>
                <w:p>
                  <w:pPr>
                    <w:pStyle w:val="null3"/>
                    <w:jc w:val="both"/>
                  </w:pPr>
                  <w:r>
                    <w:rPr>
                      <w:rFonts w:ascii="仿宋_GB2312" w:hAnsi="仿宋_GB2312" w:cs="仿宋_GB2312" w:eastAsia="仿宋_GB2312"/>
                      <w:sz w:val="24"/>
                    </w:rPr>
                    <w:t>5G NSA/SA：N1、N28、N41、N78、N79</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同时并发通道</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4G三通道+5G两通道</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功率可调范围</w:t>
                  </w:r>
                  <w:r>
                    <w:rPr>
                      <w:rFonts w:ascii="仿宋_GB2312" w:hAnsi="仿宋_GB2312" w:cs="仿宋_GB2312" w:eastAsia="仿宋_GB2312"/>
                      <w:sz w:val="24"/>
                    </w:rPr>
                    <w:t>(W)</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同步方式</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空口同步、</w:t>
                  </w:r>
                  <w:r>
                    <w:rPr>
                      <w:rFonts w:ascii="仿宋_GB2312" w:hAnsi="仿宋_GB2312" w:cs="仿宋_GB2312" w:eastAsia="仿宋_GB2312"/>
                      <w:sz w:val="24"/>
                    </w:rPr>
                    <w:t>GPS同步</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数据回传</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本地</w:t>
                  </w:r>
                  <w:r>
                    <w:rPr>
                      <w:rFonts w:ascii="仿宋_GB2312" w:hAnsi="仿宋_GB2312" w:cs="仿宋_GB2312" w:eastAsia="仿宋_GB2312"/>
                      <w:sz w:val="24"/>
                    </w:rPr>
                    <w:t>WIFI回传到手机</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续航时间</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1.5小时，内置电池</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-20°C ~ + 65°C</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工作湿度（</w:t>
                  </w:r>
                  <w:r>
                    <w:rPr>
                      <w:rFonts w:ascii="仿宋_GB2312" w:hAnsi="仿宋_GB2312" w:cs="仿宋_GB2312" w:eastAsia="仿宋_GB2312"/>
                      <w:sz w:val="24"/>
                    </w:rPr>
                    <w:t>%）</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 ~ 90%</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重量（</w:t>
                  </w:r>
                  <w:r>
                    <w:rPr>
                      <w:rFonts w:ascii="仿宋_GB2312" w:hAnsi="仿宋_GB2312" w:cs="仿宋_GB2312" w:eastAsia="仿宋_GB2312"/>
                      <w:sz w:val="24"/>
                    </w:rPr>
                    <w:t>Kg）</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≤5.3Kg</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L*W*H mm）</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340*260*95</w:t>
                  </w:r>
                  <w:r>
                    <w:rPr>
                      <w:rFonts w:ascii="仿宋_GB2312" w:hAnsi="仿宋_GB2312" w:cs="仿宋_GB2312" w:eastAsia="仿宋_GB2312"/>
                      <w:sz w:val="24"/>
                    </w:rPr>
                    <w:t>mm</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功耗（</w:t>
                  </w:r>
                  <w:r>
                    <w:rPr>
                      <w:rFonts w:ascii="仿宋_GB2312" w:hAnsi="仿宋_GB2312" w:cs="仿宋_GB2312" w:eastAsia="仿宋_GB2312"/>
                      <w:sz w:val="24"/>
                    </w:rPr>
                    <w:t>W）</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120W，自带风扇散热</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天线</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内置定向天线</w:t>
                  </w:r>
                </w:p>
              </w:tc>
            </w:tr>
          </w:tbl>
          <w:p>
            <w:pPr>
              <w:pStyle w:val="null3"/>
              <w:jc w:val="both"/>
            </w:pPr>
            <w:r>
              <w:rPr>
                <w:rFonts w:ascii="仿宋_GB2312" w:hAnsi="仿宋_GB2312" w:cs="仿宋_GB2312" w:eastAsia="仿宋_GB2312"/>
                <w:sz w:val="24"/>
              </w:rPr>
              <w:t>4G/5G</w:t>
            </w:r>
            <w:r>
              <w:rPr>
                <w:rFonts w:ascii="仿宋_GB2312" w:hAnsi="仿宋_GB2312" w:cs="仿宋_GB2312" w:eastAsia="仿宋_GB2312"/>
                <w:sz w:val="24"/>
              </w:rPr>
              <w:t>便携</w:t>
            </w:r>
            <w:r>
              <w:rPr>
                <w:rFonts w:ascii="仿宋_GB2312" w:hAnsi="仿宋_GB2312" w:cs="仿宋_GB2312" w:eastAsia="仿宋_GB2312"/>
                <w:sz w:val="24"/>
              </w:rPr>
              <w:t>DW</w:t>
            </w:r>
            <w:r>
              <w:rPr>
                <w:rFonts w:ascii="仿宋_GB2312" w:hAnsi="仿宋_GB2312" w:cs="仿宋_GB2312" w:eastAsia="仿宋_GB2312"/>
                <w:sz w:val="24"/>
              </w:rPr>
              <w:t>设备性能参数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、工作模式：支持移动</w:t>
            </w:r>
            <w:r>
              <w:rPr>
                <w:rFonts w:ascii="仿宋_GB2312" w:hAnsi="仿宋_GB2312" w:cs="仿宋_GB2312" w:eastAsia="仿宋_GB2312"/>
                <w:sz w:val="24"/>
              </w:rPr>
              <w:t>/</w:t>
            </w:r>
            <w:r>
              <w:rPr>
                <w:rFonts w:ascii="仿宋_GB2312" w:hAnsi="仿宋_GB2312" w:cs="仿宋_GB2312" w:eastAsia="仿宋_GB2312"/>
                <w:sz w:val="24"/>
              </w:rPr>
              <w:t>电信</w:t>
            </w:r>
            <w:r>
              <w:rPr>
                <w:rFonts w:ascii="仿宋_GB2312" w:hAnsi="仿宋_GB2312" w:cs="仿宋_GB2312" w:eastAsia="仿宋_GB2312"/>
                <w:sz w:val="24"/>
              </w:rPr>
              <w:t>/</w:t>
            </w:r>
            <w:r>
              <w:rPr>
                <w:rFonts w:ascii="仿宋_GB2312" w:hAnsi="仿宋_GB2312" w:cs="仿宋_GB2312" w:eastAsia="仿宋_GB2312"/>
                <w:sz w:val="24"/>
              </w:rPr>
              <w:t>联通</w:t>
            </w:r>
            <w:r>
              <w:rPr>
                <w:rFonts w:ascii="仿宋_GB2312" w:hAnsi="仿宋_GB2312" w:cs="仿宋_GB2312" w:eastAsia="仿宋_GB2312"/>
                <w:sz w:val="24"/>
              </w:rPr>
              <w:t>/</w:t>
            </w:r>
            <w:r>
              <w:rPr>
                <w:rFonts w:ascii="仿宋_GB2312" w:hAnsi="仿宋_GB2312" w:cs="仿宋_GB2312" w:eastAsia="仿宋_GB2312"/>
                <w:sz w:val="24"/>
              </w:rPr>
              <w:t>广电的</w:t>
            </w:r>
            <w:r>
              <w:rPr>
                <w:rFonts w:ascii="仿宋_GB2312" w:hAnsi="仿宋_GB2312" w:cs="仿宋_GB2312" w:eastAsia="仿宋_GB2312"/>
                <w:sz w:val="24"/>
              </w:rPr>
              <w:t>4G</w:t>
            </w:r>
            <w:r>
              <w:rPr>
                <w:rFonts w:ascii="仿宋_GB2312" w:hAnsi="仿宋_GB2312" w:cs="仿宋_GB2312" w:eastAsia="仿宋_GB2312"/>
                <w:sz w:val="24"/>
              </w:rPr>
              <w:t>、</w:t>
            </w:r>
            <w:r>
              <w:rPr>
                <w:rFonts w:ascii="仿宋_GB2312" w:hAnsi="仿宋_GB2312" w:cs="仿宋_GB2312" w:eastAsia="仿宋_GB2312"/>
                <w:sz w:val="24"/>
              </w:rPr>
              <w:t>5GNSA</w:t>
            </w:r>
            <w:r>
              <w:rPr>
                <w:rFonts w:ascii="仿宋_GB2312" w:hAnsi="仿宋_GB2312" w:cs="仿宋_GB2312" w:eastAsia="仿宋_GB2312"/>
                <w:sz w:val="24"/>
              </w:rPr>
              <w:t>和</w:t>
            </w:r>
            <w:r>
              <w:rPr>
                <w:rFonts w:ascii="仿宋_GB2312" w:hAnsi="仿宋_GB2312" w:cs="仿宋_GB2312" w:eastAsia="仿宋_GB2312"/>
                <w:sz w:val="24"/>
              </w:rPr>
              <w:t>SA</w:t>
            </w:r>
            <w:r>
              <w:rPr>
                <w:rFonts w:ascii="仿宋_GB2312" w:hAnsi="仿宋_GB2312" w:cs="仿宋_GB2312" w:eastAsia="仿宋_GB2312"/>
                <w:sz w:val="24"/>
              </w:rPr>
              <w:t>手机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、工作频段：</w:t>
            </w:r>
            <w:r>
              <w:rPr>
                <w:rFonts w:ascii="仿宋_GB2312" w:hAnsi="仿宋_GB2312" w:cs="仿宋_GB2312" w:eastAsia="仿宋_GB2312"/>
                <w:sz w:val="24"/>
              </w:rPr>
              <w:t>4G</w:t>
            </w:r>
            <w:r>
              <w:rPr>
                <w:rFonts w:ascii="仿宋_GB2312" w:hAnsi="仿宋_GB2312" w:cs="仿宋_GB2312" w:eastAsia="仿宋_GB2312"/>
                <w:sz w:val="24"/>
              </w:rPr>
              <w:t>：</w:t>
            </w:r>
            <w:r>
              <w:rPr>
                <w:rFonts w:ascii="仿宋_GB2312" w:hAnsi="仿宋_GB2312" w:cs="仿宋_GB2312" w:eastAsia="仿宋_GB2312"/>
                <w:sz w:val="24"/>
              </w:rPr>
              <w:t>B34/B38/B39/B40/B41/B1/B3/B5/B8</w:t>
            </w:r>
            <w:r>
              <w:rPr>
                <w:rFonts w:ascii="仿宋_GB2312" w:hAnsi="仿宋_GB2312" w:cs="仿宋_GB2312" w:eastAsia="仿宋_GB2312"/>
                <w:sz w:val="24"/>
              </w:rPr>
              <w:t>；</w:t>
            </w:r>
            <w:r>
              <w:rPr>
                <w:rFonts w:ascii="仿宋_GB2312" w:hAnsi="仿宋_GB2312" w:cs="仿宋_GB2312" w:eastAsia="仿宋_GB2312"/>
                <w:sz w:val="24"/>
              </w:rPr>
              <w:t>5G</w:t>
            </w:r>
            <w:r>
              <w:rPr>
                <w:rFonts w:ascii="仿宋_GB2312" w:hAnsi="仿宋_GB2312" w:cs="仿宋_GB2312" w:eastAsia="仿宋_GB2312"/>
                <w:sz w:val="24"/>
              </w:rPr>
              <w:t>：</w:t>
            </w:r>
            <w:r>
              <w:rPr>
                <w:rFonts w:ascii="仿宋_GB2312" w:hAnsi="仿宋_GB2312" w:cs="仿宋_GB2312" w:eastAsia="仿宋_GB2312"/>
                <w:sz w:val="24"/>
              </w:rPr>
              <w:t>N1/N28/N41/N78/N79</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、设备发射功率：≥</w:t>
            </w:r>
            <w:r>
              <w:rPr>
                <w:rFonts w:ascii="仿宋_GB2312" w:hAnsi="仿宋_GB2312" w:cs="仿宋_GB2312" w:eastAsia="仿宋_GB2312"/>
                <w:sz w:val="24"/>
              </w:rPr>
              <w:t>2W(</w:t>
            </w:r>
            <w:r>
              <w:rPr>
                <w:rFonts w:ascii="仿宋_GB2312" w:hAnsi="仿宋_GB2312" w:cs="仿宋_GB2312" w:eastAsia="仿宋_GB2312"/>
                <w:sz w:val="24"/>
              </w:rPr>
              <w:t>每载波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、设备同时发射侦码信号数量：</w:t>
            </w:r>
            <w:r>
              <w:rPr>
                <w:rFonts w:ascii="仿宋_GB2312" w:hAnsi="仿宋_GB2312" w:cs="仿宋_GB2312" w:eastAsia="仿宋_GB2312"/>
                <w:sz w:val="24"/>
              </w:rPr>
              <w:t>4G</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5G</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DW</w:t>
            </w:r>
            <w:r>
              <w:rPr>
                <w:rFonts w:ascii="仿宋_GB2312" w:hAnsi="仿宋_GB2312" w:cs="仿宋_GB2312" w:eastAsia="仿宋_GB2312"/>
                <w:sz w:val="24"/>
              </w:rPr>
              <w:t>功能：同时支持</w:t>
            </w:r>
            <w:r>
              <w:rPr>
                <w:rFonts w:ascii="仿宋_GB2312" w:hAnsi="仿宋_GB2312" w:cs="仿宋_GB2312" w:eastAsia="仿宋_GB2312"/>
                <w:sz w:val="24"/>
              </w:rPr>
              <w:t>4G</w:t>
            </w:r>
            <w:r>
              <w:rPr>
                <w:rFonts w:ascii="仿宋_GB2312" w:hAnsi="仿宋_GB2312" w:cs="仿宋_GB2312" w:eastAsia="仿宋_GB2312"/>
                <w:sz w:val="24"/>
              </w:rPr>
              <w:t>和</w:t>
            </w:r>
            <w:r>
              <w:rPr>
                <w:rFonts w:ascii="仿宋_GB2312" w:hAnsi="仿宋_GB2312" w:cs="仿宋_GB2312" w:eastAsia="仿宋_GB2312"/>
                <w:sz w:val="24"/>
              </w:rPr>
              <w:t>5G</w:t>
            </w:r>
            <w:r>
              <w:rPr>
                <w:rFonts w:ascii="仿宋_GB2312" w:hAnsi="仿宋_GB2312" w:cs="仿宋_GB2312" w:eastAsia="仿宋_GB2312"/>
                <w:sz w:val="24"/>
              </w:rPr>
              <w:t>手机的主动</w:t>
            </w:r>
            <w:r>
              <w:rPr>
                <w:rFonts w:ascii="仿宋_GB2312" w:hAnsi="仿宋_GB2312" w:cs="仿宋_GB2312" w:eastAsia="仿宋_GB2312"/>
                <w:sz w:val="24"/>
              </w:rPr>
              <w:t>DW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4G/5G</w:t>
            </w:r>
            <w:r>
              <w:rPr>
                <w:rFonts w:ascii="仿宋_GB2312" w:hAnsi="仿宋_GB2312" w:cs="仿宋_GB2312" w:eastAsia="仿宋_GB2312"/>
                <w:sz w:val="24"/>
              </w:rPr>
              <w:t>主动式无感</w:t>
            </w:r>
            <w:r>
              <w:rPr>
                <w:rFonts w:ascii="仿宋_GB2312" w:hAnsi="仿宋_GB2312" w:cs="仿宋_GB2312" w:eastAsia="仿宋_GB2312"/>
                <w:sz w:val="24"/>
              </w:rPr>
              <w:t>DW</w:t>
            </w:r>
            <w:r>
              <w:rPr>
                <w:rFonts w:ascii="仿宋_GB2312" w:hAnsi="仿宋_GB2312" w:cs="仿宋_GB2312" w:eastAsia="仿宋_GB2312"/>
                <w:sz w:val="24"/>
              </w:rPr>
              <w:t>：能够在</w:t>
            </w:r>
            <w:r>
              <w:rPr>
                <w:rFonts w:ascii="仿宋_GB2312" w:hAnsi="仿宋_GB2312" w:cs="仿宋_GB2312" w:eastAsia="仿宋_GB2312"/>
                <w:sz w:val="24"/>
              </w:rPr>
              <w:t>4G/5G</w:t>
            </w:r>
            <w:r>
              <w:rPr>
                <w:rFonts w:ascii="仿宋_GB2312" w:hAnsi="仿宋_GB2312" w:cs="仿宋_GB2312" w:eastAsia="仿宋_GB2312"/>
                <w:sz w:val="24"/>
              </w:rPr>
              <w:t>网络下，采用主动式工作原理，目标手机被</w:t>
            </w:r>
            <w:r>
              <w:rPr>
                <w:rFonts w:ascii="仿宋_GB2312" w:hAnsi="仿宋_GB2312" w:cs="仿宋_GB2312" w:eastAsia="仿宋_GB2312"/>
                <w:sz w:val="24"/>
              </w:rPr>
              <w:t>DW</w:t>
            </w:r>
          </w:p>
          <w:p>
            <w:pPr>
              <w:pStyle w:val="null3"/>
              <w:jc w:val="both"/>
            </w:pPr>
            <w:r>
              <w:rPr>
                <w:rFonts w:ascii="仿宋_GB2312" w:hAnsi="仿宋_GB2312" w:cs="仿宋_GB2312" w:eastAsia="仿宋_GB2312"/>
                <w:sz w:val="24"/>
              </w:rPr>
              <w:t>过程中，可正常语音、短信、上网</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、参数设置：设备自动扫描配置和手动配置</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、信号覆盖范围：</w:t>
            </w:r>
            <w:r>
              <w:rPr>
                <w:rFonts w:ascii="仿宋_GB2312" w:hAnsi="仿宋_GB2312" w:cs="仿宋_GB2312" w:eastAsia="仿宋_GB2312"/>
                <w:sz w:val="24"/>
              </w:rPr>
              <w:t>4G</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米；</w:t>
            </w:r>
            <w:r>
              <w:rPr>
                <w:rFonts w:ascii="仿宋_GB2312" w:hAnsi="仿宋_GB2312" w:cs="仿宋_GB2312" w:eastAsia="仿宋_GB2312"/>
                <w:sz w:val="24"/>
              </w:rPr>
              <w:t>5G:</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米</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、设备工作时长：≥</w:t>
            </w:r>
            <w:r>
              <w:rPr>
                <w:rFonts w:ascii="仿宋_GB2312" w:hAnsi="仿宋_GB2312" w:cs="仿宋_GB2312" w:eastAsia="仿宋_GB2312"/>
                <w:sz w:val="24"/>
              </w:rPr>
              <w:t>90</w:t>
            </w:r>
            <w:r>
              <w:rPr>
                <w:rFonts w:ascii="仿宋_GB2312" w:hAnsi="仿宋_GB2312" w:cs="仿宋_GB2312" w:eastAsia="仿宋_GB2312"/>
                <w:sz w:val="24"/>
              </w:rPr>
              <w:t>分钟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合同签订后15个日历天供货设备安装调试完毕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设备到货验收完成、安装调试完毕后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试运行、检测、仪器质量检查等最终验收合格后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 所有设备均需符合国家质量标准，必须符合环保标准及相关标准，通过国家质量相关检验合格。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2、本合同履行期间，如乙方未能按照本合同约定完成相应目标成效要求，甲方有权视乙 方违约情况决定是否单方解除本合同，并要求乙方赔偿甲方损失。 3、除本合同另有约定或因不可抗力情形之外，任何一方因违反本合同项下的任何义务或 保证与承诺不实的，即构成违约，应向对方承担违约责任，赔偿因违反合同而给对方造成的全部 实际产生的直接经济损失。 4、违约终止合同：未按合同要求提供货物或质量不能满足技术要求，甲方会同监督机构 有权终止合同，对乙方违约行为进行追究，同时按政府采购法的有关规定进行相应的处罚。 5、本合同在履行过程中发生的争议，由甲、乙双方当事人协商解决，协商不成的依法向甲方所在地人民法院起诉。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 码证、税务登记证（三证合一只提供营业执照，事业单位提供事业单位法人证书， 自然人应提供身份证）合法有效</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法定代表人参加投标时，提供本人身份证； 授权代表参加投标时，提供法定代表人授权书和被授权人身份证；非法人单位参 照执行</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 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依法纳税证明</w:t>
            </w:r>
          </w:p>
        </w:tc>
        <w:tc>
          <w:tcPr>
            <w:tcW w:type="dxa" w:w="3322"/>
          </w:tcPr>
          <w:p>
            <w:pPr>
              <w:pStyle w:val="null3"/>
            </w:pPr>
            <w:r>
              <w:rPr>
                <w:rFonts w:ascii="仿宋_GB2312" w:hAnsi="仿宋_GB2312" w:cs="仿宋_GB2312" w:eastAsia="仿宋_GB2312"/>
              </w:rPr>
              <w:t>税收缴纳证明：提供投标人 2024年 4月至今已缴纳任意一个月完 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依法缴纳社保证明</w:t>
            </w:r>
          </w:p>
        </w:tc>
        <w:tc>
          <w:tcPr>
            <w:tcW w:type="dxa" w:w="3322"/>
          </w:tcPr>
          <w:p>
            <w:pPr>
              <w:pStyle w:val="null3"/>
            </w:pPr>
            <w:r>
              <w:rPr>
                <w:rFonts w:ascii="仿宋_GB2312" w:hAnsi="仿宋_GB2312" w:cs="仿宋_GB2312" w:eastAsia="仿宋_GB2312"/>
              </w:rPr>
              <w:t>社会保障资金缴纳证明：提供投标人 2024 年4月至今已缴存的任意一个月的社会保障资金缴存证明或社保机构开具的社会保险参保缴费情况证明；依法 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财务状况报告：提供 2023年经审计的财务报告或开标前三个月内开户银行开具的资信证明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 ”网站（www.creditchina.gov.cn）（中国执行信息公开网）和中 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相关承诺书.docx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响应文件盖章及法定代表人（或其他组织负责 人）或其授权代表签字或盖章满足谈判文件的 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符合协商文件要求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供应商首次谈判报价未出现选择性报价，首次谈判报价未超出采购预算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谈判内容</w:t>
            </w:r>
          </w:p>
        </w:tc>
        <w:tc>
          <w:tcPr>
            <w:tcW w:type="dxa" w:w="3322"/>
          </w:tcPr>
          <w:p>
            <w:pPr>
              <w:pStyle w:val="null3"/>
            </w:pPr>
            <w:r>
              <w:rPr>
                <w:rFonts w:ascii="仿宋_GB2312" w:hAnsi="仿宋_GB2312" w:cs="仿宋_GB2312" w:eastAsia="仿宋_GB2312"/>
              </w:rPr>
              <w:t>谈判内容未出现漏项，与要求相符，未出现重大负偏差</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详见附件：法定代表人身份证明和法定代表人委托书.docx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