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B4BE0">
      <w:pPr>
        <w:keepNext/>
        <w:keepLines/>
        <w:widowControl w:val="0"/>
        <w:bidi w:val="0"/>
        <w:spacing w:before="340" w:after="330" w:line="576" w:lineRule="auto"/>
        <w:ind w:left="0" w:leftChars="0" w:firstLine="0" w:firstLineChars="0"/>
        <w:jc w:val="center"/>
        <w:outlineLvl w:val="0"/>
        <w:rPr>
          <w:rFonts w:hint="eastAsia" w:ascii="Calibri" w:hAnsi="Calibri" w:eastAsia="宋体" w:cs="Times New Roman"/>
          <w:b/>
          <w:kern w:val="44"/>
          <w:sz w:val="44"/>
          <w:szCs w:val="24"/>
          <w:lang w:val="en-US" w:eastAsia="zh-CN" w:bidi="ar-SA"/>
        </w:rPr>
      </w:pPr>
    </w:p>
    <w:p w14:paraId="34C5B136">
      <w:pPr>
        <w:keepNext/>
        <w:keepLines/>
        <w:widowControl w:val="0"/>
        <w:bidi w:val="0"/>
        <w:spacing w:before="340" w:after="330" w:line="576" w:lineRule="auto"/>
        <w:ind w:left="0" w:leftChars="0" w:firstLine="0" w:firstLineChars="0"/>
        <w:jc w:val="center"/>
        <w:outlineLvl w:val="0"/>
        <w:rPr>
          <w:rFonts w:hint="eastAsia" w:ascii="Calibri" w:hAnsi="Calibri" w:eastAsia="宋体" w:cs="Times New Roman"/>
          <w:b/>
          <w:kern w:val="44"/>
          <w:sz w:val="44"/>
          <w:szCs w:val="24"/>
          <w:lang w:val="en-US" w:eastAsia="zh-CN" w:bidi="ar-SA"/>
        </w:rPr>
      </w:pPr>
    </w:p>
    <w:p w14:paraId="21D7784C">
      <w:pPr>
        <w:keepNext/>
        <w:keepLines/>
        <w:widowControl w:val="0"/>
        <w:bidi w:val="0"/>
        <w:spacing w:before="340" w:after="330" w:line="576" w:lineRule="auto"/>
        <w:ind w:left="0" w:leftChars="0" w:firstLine="0" w:firstLineChars="0"/>
        <w:jc w:val="center"/>
        <w:outlineLvl w:val="0"/>
        <w:rPr>
          <w:rFonts w:hint="eastAsia" w:ascii="Calibri" w:hAnsi="Calibri" w:eastAsia="宋体" w:cs="Times New Roman"/>
          <w:b/>
          <w:kern w:val="44"/>
          <w:sz w:val="44"/>
          <w:szCs w:val="24"/>
          <w:lang w:val="en-US" w:eastAsia="zh-CN" w:bidi="ar-SA"/>
        </w:rPr>
      </w:pPr>
      <w:r>
        <w:rPr>
          <w:rFonts w:hint="eastAsia" w:ascii="Calibri" w:hAnsi="Calibri" w:eastAsia="宋体" w:cs="Times New Roman"/>
          <w:b/>
          <w:kern w:val="44"/>
          <w:sz w:val="44"/>
          <w:szCs w:val="24"/>
          <w:lang w:val="en-US" w:eastAsia="zh-CN" w:bidi="ar-SA"/>
        </w:rPr>
        <w:t>合同条款及格式</w:t>
      </w:r>
    </w:p>
    <w:p w14:paraId="1579C24E">
      <w:pPr>
        <w:bidi w:val="0"/>
        <w:spacing w:line="360" w:lineRule="auto"/>
        <w:ind w:firstLine="480" w:firstLineChars="200"/>
        <w:rPr>
          <w:rFonts w:hint="eastAsia" w:ascii="宋体" w:hAnsi="宋体" w:eastAsia="宋体" w:cs="宋体"/>
          <w:sz w:val="24"/>
          <w:lang w:val="en-US" w:eastAsia="zh-CN"/>
        </w:rPr>
      </w:pPr>
    </w:p>
    <w:p w14:paraId="1A85E43E">
      <w:pPr>
        <w:widowControl/>
        <w:spacing w:line="360" w:lineRule="auto"/>
        <w:ind w:left="0" w:leftChars="0" w:firstLine="0" w:firstLineChars="0"/>
        <w:jc w:val="both"/>
        <w:rPr>
          <w:rFonts w:hint="eastAsia" w:ascii="宋体" w:hAnsi="宋体" w:eastAsia="宋体" w:cs="宋体"/>
          <w:b/>
          <w:color w:val="auto"/>
          <w:spacing w:val="-10"/>
          <w:kern w:val="2"/>
          <w:sz w:val="44"/>
          <w:szCs w:val="44"/>
          <w:lang w:val="en-US" w:eastAsia="zh-CN"/>
        </w:rPr>
      </w:pPr>
    </w:p>
    <w:p w14:paraId="2D1D7816">
      <w:pPr>
        <w:spacing w:line="360" w:lineRule="auto"/>
        <w:ind w:firstLine="482" w:firstLineChars="200"/>
        <w:rPr>
          <w:rFonts w:hint="eastAsia" w:ascii="宋体" w:hAnsi="宋体" w:eastAsia="宋体" w:cs="宋体"/>
          <w:sz w:val="24"/>
        </w:rPr>
      </w:pPr>
      <w:bookmarkStart w:id="1" w:name="_GoBack"/>
      <w:bookmarkEnd w:id="1"/>
      <w:r>
        <w:rPr>
          <w:rFonts w:hint="eastAsia" w:ascii="宋体" w:hAnsi="宋体" w:cs="宋体"/>
          <w:b/>
          <w:color w:val="auto"/>
          <w:sz w:val="24"/>
          <w:szCs w:val="24"/>
          <w:lang w:eastAsia="zh-CN"/>
        </w:rPr>
        <w:t xml:space="preserve">  关于下达2025年中央及省级残疾人事业发展补助资金（实用技术培训）</w:t>
      </w:r>
    </w:p>
    <w:p w14:paraId="70F110CF">
      <w:pPr>
        <w:widowControl/>
        <w:spacing w:line="360" w:lineRule="auto"/>
        <w:ind w:firstLine="480" w:firstLineChars="200"/>
        <w:jc w:val="left"/>
        <w:rPr>
          <w:rFonts w:hint="eastAsia" w:ascii="宋体" w:hAnsi="宋体" w:eastAsia="宋体" w:cs="宋体"/>
          <w:kern w:val="2"/>
          <w:sz w:val="24"/>
          <w:szCs w:val="24"/>
          <w:lang w:val="en-US" w:eastAsia="zh-CN" w:bidi="ar-SA"/>
        </w:rPr>
      </w:pPr>
    </w:p>
    <w:p w14:paraId="64F8A3F6">
      <w:pPr>
        <w:spacing w:line="360" w:lineRule="auto"/>
        <w:ind w:firstLine="480" w:firstLineChars="200"/>
        <w:rPr>
          <w:rFonts w:hint="eastAsia" w:ascii="宋体" w:hAnsi="宋体" w:eastAsia="宋体" w:cs="宋体"/>
          <w:sz w:val="24"/>
        </w:rPr>
      </w:pPr>
    </w:p>
    <w:p w14:paraId="11D83914">
      <w:pPr>
        <w:widowControl/>
        <w:spacing w:line="360" w:lineRule="auto"/>
        <w:ind w:firstLine="480" w:firstLineChars="200"/>
        <w:jc w:val="left"/>
        <w:rPr>
          <w:rFonts w:hint="eastAsia" w:ascii="宋体" w:hAnsi="宋体" w:eastAsia="宋体" w:cs="宋体"/>
          <w:kern w:val="2"/>
          <w:sz w:val="24"/>
          <w:szCs w:val="24"/>
          <w:lang w:val="en-US" w:eastAsia="zh-CN" w:bidi="ar-SA"/>
        </w:rPr>
      </w:pPr>
    </w:p>
    <w:p w14:paraId="6B866D4D">
      <w:pPr>
        <w:spacing w:line="360" w:lineRule="auto"/>
        <w:ind w:firstLine="480" w:firstLineChars="200"/>
        <w:rPr>
          <w:rFonts w:hint="eastAsia" w:ascii="宋体" w:hAnsi="宋体" w:eastAsia="宋体" w:cs="宋体"/>
          <w:sz w:val="24"/>
        </w:rPr>
      </w:pPr>
    </w:p>
    <w:p w14:paraId="668BE4BA">
      <w:pPr>
        <w:widowControl/>
        <w:spacing w:line="360" w:lineRule="auto"/>
        <w:ind w:firstLine="480" w:firstLineChars="200"/>
        <w:jc w:val="left"/>
        <w:rPr>
          <w:rFonts w:hint="eastAsia" w:ascii="宋体" w:hAnsi="宋体" w:eastAsia="宋体" w:cs="宋体"/>
          <w:kern w:val="2"/>
          <w:sz w:val="24"/>
          <w:szCs w:val="24"/>
          <w:lang w:val="en-US" w:eastAsia="zh-CN" w:bidi="ar-SA"/>
        </w:rPr>
      </w:pPr>
    </w:p>
    <w:p w14:paraId="50907570">
      <w:pPr>
        <w:spacing w:line="360" w:lineRule="auto"/>
        <w:ind w:firstLine="480" w:firstLineChars="200"/>
        <w:rPr>
          <w:rFonts w:hint="eastAsia" w:ascii="宋体" w:hAnsi="宋体" w:eastAsia="宋体" w:cs="宋体"/>
          <w:sz w:val="24"/>
        </w:rPr>
      </w:pPr>
    </w:p>
    <w:p w14:paraId="01CAE34B">
      <w:pPr>
        <w:widowControl/>
        <w:spacing w:line="360" w:lineRule="auto"/>
        <w:ind w:firstLine="480" w:firstLineChars="200"/>
        <w:jc w:val="left"/>
        <w:rPr>
          <w:rFonts w:hint="eastAsia" w:ascii="宋体" w:hAnsi="宋体" w:eastAsia="宋体" w:cs="宋体"/>
          <w:kern w:val="2"/>
          <w:sz w:val="24"/>
          <w:szCs w:val="24"/>
          <w:lang w:val="en-US" w:eastAsia="zh-CN" w:bidi="ar-SA"/>
        </w:rPr>
      </w:pPr>
    </w:p>
    <w:p w14:paraId="18A51659">
      <w:pPr>
        <w:bidi w:val="0"/>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（示范文本）</w:t>
      </w:r>
    </w:p>
    <w:p w14:paraId="0F9908DE">
      <w:pPr>
        <w:spacing w:line="360" w:lineRule="auto"/>
        <w:ind w:firstLine="480" w:firstLineChars="200"/>
        <w:rPr>
          <w:rFonts w:hint="eastAsia" w:ascii="宋体" w:hAnsi="宋体" w:eastAsia="宋体" w:cs="宋体"/>
          <w:sz w:val="24"/>
        </w:rPr>
      </w:pPr>
    </w:p>
    <w:p w14:paraId="5D0F7CFF">
      <w:pPr>
        <w:widowControl/>
        <w:bidi w:val="0"/>
        <w:spacing w:line="240" w:lineRule="auto"/>
        <w:jc w:val="center"/>
        <w:textAlignment w:val="baseline"/>
        <w:outlineLvl w:val="1"/>
        <w:rPr>
          <w:rFonts w:hint="eastAsia" w:ascii="宋体" w:hAnsi="宋体" w:eastAsia="宋体" w:cs="宋体"/>
          <w:b/>
          <w:bCs/>
          <w:color w:val="000000"/>
          <w:kern w:val="0"/>
          <w:sz w:val="36"/>
          <w:szCs w:val="36"/>
          <w:u w:val="none" w:color="000000"/>
        </w:rPr>
      </w:pPr>
      <w:r>
        <w:rPr>
          <w:rFonts w:hint="eastAsia" w:ascii="宋体" w:hAnsi="宋体" w:eastAsia="宋体" w:cs="宋体"/>
          <w:sz w:val="24"/>
        </w:rPr>
        <w:br w:type="page"/>
      </w:r>
      <w:bookmarkStart w:id="0" w:name="_Toc8644"/>
      <w:r>
        <w:rPr>
          <w:rFonts w:hint="eastAsia" w:ascii="宋体" w:hAnsi="宋体" w:eastAsia="宋体" w:cs="宋体"/>
          <w:b/>
          <w:bCs/>
          <w:color w:val="000000"/>
          <w:kern w:val="0"/>
          <w:sz w:val="36"/>
          <w:szCs w:val="36"/>
          <w:u w:val="none" w:color="000000"/>
          <w:lang w:val="en-US" w:eastAsia="zh-CN"/>
        </w:rPr>
        <w:t>合同</w:t>
      </w:r>
      <w:r>
        <w:rPr>
          <w:rFonts w:hint="eastAsia" w:ascii="宋体" w:hAnsi="宋体" w:eastAsia="宋体" w:cs="宋体"/>
          <w:b/>
          <w:bCs/>
          <w:color w:val="000000"/>
          <w:kern w:val="0"/>
          <w:sz w:val="36"/>
          <w:szCs w:val="36"/>
          <w:u w:val="none" w:color="000000"/>
        </w:rPr>
        <w:t>书</w:t>
      </w:r>
      <w:bookmarkEnd w:id="0"/>
    </w:p>
    <w:p w14:paraId="7FDA4074">
      <w:pPr>
        <w:widowControl/>
        <w:spacing w:line="24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rPr>
        <w:t>采购人（甲方）：</w:t>
      </w:r>
      <w:r>
        <w:rPr>
          <w:rFonts w:hint="eastAsia" w:ascii="宋体" w:hAnsi="宋体" w:eastAsia="宋体" w:cs="宋体"/>
          <w:color w:val="000000"/>
          <w:kern w:val="0"/>
          <w:sz w:val="24"/>
          <w:szCs w:val="20"/>
          <w:u w:val="single" w:color="000000"/>
        </w:rPr>
        <w:t xml:space="preserve">                   </w:t>
      </w:r>
      <w:r>
        <w:rPr>
          <w:rFonts w:hint="eastAsia" w:ascii="宋体" w:hAnsi="宋体" w:eastAsia="宋体" w:cs="宋体"/>
          <w:color w:val="000000"/>
          <w:kern w:val="0"/>
          <w:sz w:val="24"/>
          <w:szCs w:val="20"/>
          <w:u w:val="none" w:color="000000"/>
        </w:rPr>
        <w:t xml:space="preserve">                  </w:t>
      </w:r>
    </w:p>
    <w:p w14:paraId="51B6FB5A">
      <w:pPr>
        <w:widowControl/>
        <w:spacing w:line="24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rPr>
        <w:t>供应商（乙方）：</w:t>
      </w:r>
      <w:r>
        <w:rPr>
          <w:rFonts w:hint="eastAsia" w:ascii="宋体" w:hAnsi="宋体" w:eastAsia="宋体" w:cs="宋体"/>
          <w:color w:val="000000"/>
          <w:kern w:val="0"/>
          <w:sz w:val="24"/>
          <w:szCs w:val="20"/>
          <w:u w:val="single" w:color="000000"/>
        </w:rPr>
        <w:t xml:space="preserve">                   </w:t>
      </w:r>
    </w:p>
    <w:p w14:paraId="57697915">
      <w:pPr>
        <w:widowControl/>
        <w:spacing w:line="36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rPr>
        <w:t>根据《中华人民共和国政府采购法》、《中华人民共和国</w:t>
      </w:r>
      <w:r>
        <w:rPr>
          <w:rFonts w:hint="eastAsia" w:ascii="宋体" w:hAnsi="宋体" w:eastAsia="宋体" w:cs="宋体"/>
          <w:color w:val="000000"/>
          <w:kern w:val="0"/>
          <w:sz w:val="24"/>
          <w:szCs w:val="20"/>
          <w:u w:val="none" w:color="000000"/>
          <w:lang w:val="en-US" w:eastAsia="zh-CN"/>
        </w:rPr>
        <w:t>民法典</w:t>
      </w:r>
      <w:r>
        <w:rPr>
          <w:rFonts w:hint="eastAsia" w:ascii="宋体" w:hAnsi="宋体" w:eastAsia="宋体" w:cs="宋体"/>
          <w:color w:val="000000"/>
          <w:kern w:val="0"/>
          <w:sz w:val="24"/>
          <w:szCs w:val="20"/>
          <w:u w:val="none" w:color="000000"/>
        </w:rPr>
        <w:t>》及</w:t>
      </w:r>
      <w:r>
        <w:rPr>
          <w:rFonts w:hint="eastAsia" w:ascii="宋体" w:hAnsi="宋体" w:eastAsia="宋体" w:cs="宋体"/>
          <w:color w:val="000000"/>
          <w:kern w:val="0"/>
          <w:sz w:val="24"/>
          <w:szCs w:val="20"/>
          <w:u w:val="single" w:color="000000"/>
        </w:rPr>
        <w:t xml:space="preserve">             </w:t>
      </w:r>
      <w:r>
        <w:rPr>
          <w:rFonts w:hint="eastAsia" w:ascii="宋体" w:hAnsi="宋体" w:eastAsia="宋体" w:cs="宋体"/>
          <w:color w:val="000000"/>
          <w:kern w:val="0"/>
          <w:sz w:val="24"/>
          <w:szCs w:val="20"/>
          <w:u w:val="none" w:color="000000"/>
        </w:rPr>
        <w:t>采购项目（项目编号：</w:t>
      </w:r>
      <w:r>
        <w:rPr>
          <w:rFonts w:hint="eastAsia" w:ascii="宋体" w:hAnsi="宋体" w:eastAsia="宋体" w:cs="宋体"/>
          <w:color w:val="000000"/>
          <w:kern w:val="0"/>
          <w:sz w:val="24"/>
          <w:szCs w:val="20"/>
          <w:u w:val="single" w:color="000000"/>
        </w:rPr>
        <w:t xml:space="preserve">          </w:t>
      </w:r>
      <w:r>
        <w:rPr>
          <w:rFonts w:hint="eastAsia" w:ascii="宋体" w:hAnsi="宋体" w:eastAsia="宋体" w:cs="宋体"/>
          <w:color w:val="000000"/>
          <w:kern w:val="0"/>
          <w:sz w:val="24"/>
          <w:szCs w:val="20"/>
          <w:u w:val="none" w:color="000000"/>
        </w:rPr>
        <w:t>）的《</w:t>
      </w:r>
      <w:r>
        <w:rPr>
          <w:rFonts w:hint="eastAsia" w:ascii="宋体" w:hAnsi="宋体" w:eastAsia="宋体" w:cs="宋体"/>
          <w:color w:val="000000"/>
          <w:kern w:val="0"/>
          <w:sz w:val="24"/>
          <w:szCs w:val="20"/>
          <w:u w:val="none" w:color="000000"/>
          <w:lang w:val="en-US" w:eastAsia="zh-CN"/>
        </w:rPr>
        <w:t>竞争性</w:t>
      </w:r>
      <w:r>
        <w:rPr>
          <w:rFonts w:hint="eastAsia" w:ascii="宋体" w:hAnsi="宋体" w:eastAsia="宋体" w:cs="宋体"/>
          <w:color w:val="000000"/>
          <w:kern w:val="0"/>
          <w:sz w:val="24"/>
          <w:szCs w:val="20"/>
          <w:u w:val="none" w:color="000000"/>
        </w:rPr>
        <w:t>磋商文件》、乙方的《</w:t>
      </w:r>
      <w:r>
        <w:rPr>
          <w:rFonts w:hint="eastAsia" w:ascii="宋体" w:hAnsi="宋体" w:eastAsia="宋体" w:cs="宋体"/>
          <w:color w:val="000000"/>
          <w:kern w:val="0"/>
          <w:sz w:val="24"/>
          <w:szCs w:val="20"/>
          <w:u w:val="none" w:color="000000"/>
          <w:lang w:val="en-US" w:eastAsia="zh-CN"/>
        </w:rPr>
        <w:t>磋商响应</w:t>
      </w:r>
      <w:r>
        <w:rPr>
          <w:rFonts w:hint="eastAsia" w:ascii="宋体" w:hAnsi="宋体" w:eastAsia="宋体" w:cs="宋体"/>
          <w:color w:val="000000"/>
          <w:kern w:val="0"/>
          <w:sz w:val="24"/>
          <w:szCs w:val="20"/>
          <w:u w:val="none" w:color="000000"/>
        </w:rPr>
        <w:t>文件》及《</w:t>
      </w:r>
      <w:r>
        <w:rPr>
          <w:rFonts w:hint="eastAsia" w:ascii="宋体" w:hAnsi="宋体" w:eastAsia="宋体" w:cs="宋体"/>
          <w:color w:val="000000"/>
          <w:kern w:val="0"/>
          <w:sz w:val="24"/>
          <w:szCs w:val="20"/>
          <w:u w:val="none" w:color="000000"/>
          <w:lang w:val="en-US" w:eastAsia="zh-CN"/>
        </w:rPr>
        <w:t>成交</w:t>
      </w:r>
      <w:r>
        <w:rPr>
          <w:rFonts w:hint="eastAsia" w:ascii="宋体" w:hAnsi="宋体" w:eastAsia="宋体" w:cs="宋体"/>
          <w:color w:val="000000"/>
          <w:kern w:val="0"/>
          <w:sz w:val="24"/>
          <w:szCs w:val="20"/>
          <w:u w:val="none" w:color="000000"/>
        </w:rPr>
        <w:t>通知书》，甲、乙双方同意签订本合同。详细技术说明及其他有关合同项目的特定信息由合同附件予以说明，合同附件及本项目的</w:t>
      </w:r>
      <w:r>
        <w:rPr>
          <w:rFonts w:hint="eastAsia" w:ascii="宋体" w:hAnsi="宋体" w:eastAsia="宋体" w:cs="宋体"/>
          <w:color w:val="000000"/>
          <w:kern w:val="0"/>
          <w:sz w:val="24"/>
          <w:szCs w:val="20"/>
          <w:u w:val="none" w:color="000000"/>
          <w:lang w:val="en-US" w:eastAsia="zh-CN"/>
        </w:rPr>
        <w:t>竞争性</w:t>
      </w:r>
      <w:r>
        <w:rPr>
          <w:rFonts w:hint="eastAsia" w:ascii="宋体" w:hAnsi="宋体" w:eastAsia="宋体" w:cs="宋体"/>
          <w:color w:val="000000"/>
          <w:kern w:val="0"/>
          <w:sz w:val="24"/>
          <w:szCs w:val="20"/>
          <w:u w:val="none" w:color="000000"/>
        </w:rPr>
        <w:t>磋商文件、</w:t>
      </w:r>
      <w:r>
        <w:rPr>
          <w:rFonts w:hint="eastAsia" w:ascii="宋体" w:hAnsi="宋体" w:eastAsia="宋体" w:cs="宋体"/>
          <w:color w:val="000000"/>
          <w:kern w:val="0"/>
          <w:sz w:val="24"/>
          <w:szCs w:val="20"/>
          <w:u w:val="none" w:color="000000"/>
          <w:lang w:val="en-US" w:eastAsia="zh-CN"/>
        </w:rPr>
        <w:t>磋商响应</w:t>
      </w:r>
      <w:r>
        <w:rPr>
          <w:rFonts w:hint="eastAsia" w:ascii="宋体" w:hAnsi="宋体" w:eastAsia="宋体" w:cs="宋体"/>
          <w:color w:val="000000"/>
          <w:kern w:val="0"/>
          <w:sz w:val="24"/>
          <w:szCs w:val="20"/>
          <w:u w:val="none" w:color="000000"/>
        </w:rPr>
        <w:t>文件、《</w:t>
      </w:r>
      <w:r>
        <w:rPr>
          <w:rFonts w:hint="eastAsia" w:ascii="宋体" w:hAnsi="宋体" w:eastAsia="宋体" w:cs="宋体"/>
          <w:color w:val="000000"/>
          <w:kern w:val="0"/>
          <w:sz w:val="24"/>
          <w:szCs w:val="20"/>
          <w:u w:val="none" w:color="000000"/>
          <w:lang w:val="en-US" w:eastAsia="zh-CN"/>
        </w:rPr>
        <w:t>成交</w:t>
      </w:r>
      <w:r>
        <w:rPr>
          <w:rFonts w:hint="eastAsia" w:ascii="宋体" w:hAnsi="宋体" w:eastAsia="宋体" w:cs="宋体"/>
          <w:color w:val="000000"/>
          <w:kern w:val="0"/>
          <w:sz w:val="24"/>
          <w:szCs w:val="20"/>
          <w:u w:val="none" w:color="000000"/>
        </w:rPr>
        <w:t>通知书》等均为本合同不可分割的部分。双方同意共同遵守如下条款：</w:t>
      </w:r>
    </w:p>
    <w:p w14:paraId="70B08845">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一、项目概况</w:t>
      </w:r>
    </w:p>
    <w:p w14:paraId="16177450">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1.项目名称：</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w:t>
      </w:r>
    </w:p>
    <w:p w14:paraId="00D34118">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2.项目地点：</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w:t>
      </w:r>
    </w:p>
    <w:p w14:paraId="567D4FC7">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二、组成本合同的文件</w:t>
      </w:r>
    </w:p>
    <w:p w14:paraId="5AB3D12B">
      <w:pPr>
        <w:widowControl/>
        <w:adjustRightInd w:val="0"/>
        <w:snapToGrid w:val="0"/>
        <w:spacing w:line="360" w:lineRule="auto"/>
        <w:ind w:firstLine="480" w:firstLineChars="200"/>
        <w:jc w:val="left"/>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lang w:val="en-US" w:eastAsia="zh-CN"/>
        </w:rPr>
        <w:t>1.</w:t>
      </w:r>
      <w:r>
        <w:rPr>
          <w:rFonts w:hint="eastAsia" w:ascii="宋体" w:hAnsi="宋体" w:eastAsia="宋体" w:cs="宋体"/>
          <w:color w:val="000000"/>
          <w:kern w:val="0"/>
          <w:sz w:val="24"/>
          <w:szCs w:val="20"/>
          <w:u w:val="none" w:color="000000"/>
        </w:rPr>
        <w:t xml:space="preserve">本合同书  </w:t>
      </w:r>
    </w:p>
    <w:p w14:paraId="4101FA1A">
      <w:pPr>
        <w:widowControl/>
        <w:adjustRightInd w:val="0"/>
        <w:snapToGrid w:val="0"/>
        <w:spacing w:line="360" w:lineRule="auto"/>
        <w:ind w:firstLine="480" w:firstLineChars="200"/>
        <w:jc w:val="left"/>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lang w:val="en-US" w:eastAsia="zh-CN"/>
        </w:rPr>
        <w:t>2.</w:t>
      </w:r>
      <w:r>
        <w:rPr>
          <w:rFonts w:hint="eastAsia" w:ascii="宋体" w:hAnsi="宋体" w:eastAsia="宋体" w:cs="宋体"/>
          <w:color w:val="000000"/>
          <w:kern w:val="0"/>
          <w:sz w:val="24"/>
          <w:szCs w:val="20"/>
          <w:u w:val="none" w:color="000000"/>
        </w:rPr>
        <w:t>中标通知书</w:t>
      </w:r>
    </w:p>
    <w:p w14:paraId="1648E4A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3.</w:t>
      </w:r>
      <w:r>
        <w:rPr>
          <w:rFonts w:hint="eastAsia" w:ascii="宋体" w:hAnsi="宋体" w:eastAsia="宋体" w:cs="宋体"/>
          <w:color w:val="000000"/>
          <w:kern w:val="0"/>
          <w:sz w:val="24"/>
          <w:szCs w:val="24"/>
          <w:u w:val="none" w:color="000000"/>
        </w:rPr>
        <w:t>附录，即：附表内相关服务的范围和内容；</w:t>
      </w:r>
    </w:p>
    <w:p w14:paraId="44CE9A02">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本合同签订后，双方依法签订的补充协议也是本合同文件的组成部分。</w:t>
      </w:r>
    </w:p>
    <w:p w14:paraId="4E2C32B4">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三、合同价款</w:t>
      </w:r>
    </w:p>
    <w:p w14:paraId="5C991CE1">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合同金额（大写）：</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w:t>
      </w:r>
    </w:p>
    <w:p w14:paraId="3A555E72">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合同总价即成交价，供应商提供产品所发生的一切费用（包括增值税等相关税费）等都已包含于合同价款中。</w:t>
      </w:r>
    </w:p>
    <w:p w14:paraId="1FFA33D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4"/>
          <w:u w:val="none" w:color="000000"/>
        </w:rPr>
        <w:t>合同总价一次包死，不受市场价变化或实际工作量变化的影响。</w:t>
      </w:r>
    </w:p>
    <w:p w14:paraId="6F6DCCB5">
      <w:pPr>
        <w:widowControl/>
        <w:adjustRightInd w:val="0"/>
        <w:snapToGrid w:val="0"/>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四、结算方式</w:t>
      </w:r>
    </w:p>
    <w:p w14:paraId="105B64A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 xml:space="preserve">1.付款方式： </w:t>
      </w:r>
    </w:p>
    <w:p w14:paraId="690D8DE0">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 xml:space="preserve">项目实施结束后，经甲方验收合格一次性付清全部服务费。 </w:t>
      </w:r>
    </w:p>
    <w:p w14:paraId="38581423">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 xml:space="preserve">乙方向甲方开具正式发票。 </w:t>
      </w:r>
    </w:p>
    <w:p w14:paraId="439E3D6F">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lang w:val="en-US" w:eastAsia="zh-CN"/>
        </w:rPr>
      </w:pPr>
      <w:r>
        <w:rPr>
          <w:rFonts w:hint="eastAsia" w:ascii="宋体" w:hAnsi="宋体" w:eastAsia="宋体" w:cs="宋体"/>
          <w:color w:val="000000"/>
          <w:kern w:val="0"/>
          <w:sz w:val="24"/>
          <w:szCs w:val="24"/>
          <w:u w:val="none" w:color="000000"/>
          <w:lang w:val="en-US" w:eastAsia="zh-CN"/>
        </w:rPr>
        <w:t xml:space="preserve">2、支付方式：银行转账。 </w:t>
      </w:r>
    </w:p>
    <w:p w14:paraId="3D6BC7E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lang w:val="en-US" w:eastAsia="zh-CN"/>
        </w:rPr>
      </w:pPr>
      <w:r>
        <w:rPr>
          <w:rFonts w:hint="eastAsia" w:ascii="宋体" w:hAnsi="宋体" w:eastAsia="宋体" w:cs="宋体"/>
          <w:color w:val="000000"/>
          <w:kern w:val="0"/>
          <w:sz w:val="24"/>
          <w:szCs w:val="24"/>
          <w:u w:val="none" w:color="000000"/>
          <w:lang w:val="en-US" w:eastAsia="zh-CN"/>
        </w:rPr>
        <w:t>3、服务地点：采购人指定地点。</w:t>
      </w:r>
    </w:p>
    <w:p w14:paraId="6C9CA5F5">
      <w:pPr>
        <w:widowControl/>
        <w:numPr>
          <w:ilvl w:val="0"/>
          <w:numId w:val="0"/>
        </w:numPr>
        <w:adjustRightInd w:val="0"/>
        <w:snapToGrid w:val="0"/>
        <w:spacing w:line="360" w:lineRule="auto"/>
        <w:ind w:firstLine="482" w:firstLineChars="200"/>
        <w:textAlignment w:val="baseline"/>
        <w:rPr>
          <w:rFonts w:hint="default" w:ascii="宋体" w:hAnsi="宋体" w:eastAsia="宋体" w:cs="宋体"/>
          <w:color w:val="000000"/>
          <w:kern w:val="0"/>
          <w:sz w:val="24"/>
          <w:szCs w:val="24"/>
          <w:u w:val="none" w:color="000000"/>
          <w:lang w:val="en-US" w:eastAsia="zh-CN"/>
        </w:rPr>
      </w:pPr>
      <w:r>
        <w:rPr>
          <w:rFonts w:hint="eastAsia" w:ascii="宋体" w:hAnsi="宋体" w:eastAsia="宋体" w:cs="宋体"/>
          <w:b/>
          <w:color w:val="000000"/>
          <w:kern w:val="0"/>
          <w:sz w:val="24"/>
          <w:szCs w:val="24"/>
          <w:u w:val="none" w:color="000000"/>
        </w:rPr>
        <w:t>五、</w:t>
      </w:r>
      <w:r>
        <w:rPr>
          <w:rFonts w:hint="eastAsia" w:ascii="宋体" w:hAnsi="宋体" w:eastAsia="宋体" w:cs="宋体"/>
          <w:b/>
          <w:color w:val="000000"/>
          <w:kern w:val="0"/>
          <w:sz w:val="24"/>
          <w:szCs w:val="24"/>
          <w:highlight w:val="none"/>
          <w:u w:val="none" w:color="000000"/>
        </w:rPr>
        <w:t>服务期</w:t>
      </w:r>
      <w:r>
        <w:rPr>
          <w:rFonts w:hint="eastAsia" w:ascii="宋体" w:hAnsi="宋体" w:eastAsia="宋体" w:cs="宋体"/>
          <w:b/>
          <w:color w:val="000000"/>
          <w:kern w:val="0"/>
          <w:sz w:val="24"/>
          <w:szCs w:val="24"/>
          <w:u w:val="none" w:color="000000"/>
        </w:rPr>
        <w:t>：</w:t>
      </w:r>
      <w:r>
        <w:rPr>
          <w:rFonts w:hint="eastAsia" w:ascii="宋体" w:hAnsi="宋体" w:eastAsia="宋体" w:cs="宋体"/>
          <w:color w:val="000000"/>
          <w:kern w:val="0"/>
          <w:sz w:val="24"/>
          <w:szCs w:val="20"/>
          <w:highlight w:val="none"/>
          <w:u w:val="none" w:color="000000"/>
          <w:lang w:val="en-US" w:eastAsia="zh-CN"/>
        </w:rPr>
        <w:t>自签订合同起90日</w:t>
      </w:r>
    </w:p>
    <w:p w14:paraId="0571E5B6">
      <w:pPr>
        <w:widowControl/>
        <w:tabs>
          <w:tab w:val="left" w:pos="840"/>
        </w:tabs>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六、服务内容及要求</w:t>
      </w:r>
    </w:p>
    <w:p w14:paraId="750AF7E7">
      <w:pPr>
        <w:widowControl/>
        <w:tabs>
          <w:tab w:val="left" w:pos="840"/>
        </w:tabs>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即交付的服务内容、数量与磋商响应文件、</w:t>
      </w:r>
      <w:r>
        <w:rPr>
          <w:rFonts w:hint="eastAsia" w:ascii="宋体" w:hAnsi="宋体" w:eastAsia="宋体" w:cs="宋体"/>
          <w:color w:val="000000"/>
          <w:kern w:val="0"/>
          <w:sz w:val="24"/>
          <w:szCs w:val="24"/>
          <w:u w:val="none" w:color="000000"/>
          <w:lang w:val="en-US" w:eastAsia="zh-CN"/>
        </w:rPr>
        <w:t>竞争性磋商</w:t>
      </w:r>
      <w:r>
        <w:rPr>
          <w:rFonts w:hint="eastAsia" w:ascii="宋体" w:hAnsi="宋体" w:eastAsia="宋体" w:cs="宋体"/>
          <w:color w:val="000000"/>
          <w:kern w:val="0"/>
          <w:sz w:val="24"/>
          <w:szCs w:val="24"/>
          <w:u w:val="none" w:color="000000"/>
        </w:rPr>
        <w:t>文件等所指明的，或者与本合同所指明的服务内容相一致。（附清单）</w:t>
      </w:r>
    </w:p>
    <w:p w14:paraId="5C0D1D3E">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七、双方承诺</w:t>
      </w:r>
    </w:p>
    <w:p w14:paraId="478F7EFF">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 供应商向采购人承诺，按照本合同约定提供相关服务。</w:t>
      </w:r>
    </w:p>
    <w:p w14:paraId="6592147C">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2. 采购人向供应商承诺，按照本合同约定支付服务款项。</w:t>
      </w:r>
    </w:p>
    <w:p w14:paraId="4CE0ED10">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八、项目服务地点</w:t>
      </w:r>
    </w:p>
    <w:p w14:paraId="6ABDE417">
      <w:pPr>
        <w:widowControl/>
        <w:spacing w:line="36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bCs/>
          <w:color w:val="000000"/>
          <w:kern w:val="0"/>
          <w:sz w:val="24"/>
          <w:szCs w:val="24"/>
          <w:u w:val="none" w:color="000000"/>
        </w:rPr>
        <w:t xml:space="preserve"> 采购人指定地点</w:t>
      </w:r>
    </w:p>
    <w:p w14:paraId="64C44E9E">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九、服务和质量要求</w:t>
      </w:r>
    </w:p>
    <w:p w14:paraId="529F8792">
      <w:pPr>
        <w:widowControl/>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Cs/>
          <w:color w:val="000000"/>
          <w:kern w:val="0"/>
          <w:sz w:val="24"/>
          <w:szCs w:val="24"/>
          <w:u w:val="none" w:color="000000"/>
        </w:rPr>
        <w:t>必须达到“第四章</w:t>
      </w:r>
      <w:r>
        <w:rPr>
          <w:rFonts w:hint="eastAsia" w:ascii="宋体" w:hAnsi="宋体" w:eastAsia="宋体" w:cs="宋体"/>
          <w:bCs/>
          <w:color w:val="000000"/>
          <w:kern w:val="0"/>
          <w:sz w:val="24"/>
          <w:szCs w:val="24"/>
          <w:u w:val="none" w:color="000000"/>
          <w:lang w:eastAsia="zh-CN"/>
        </w:rPr>
        <w:t>服务内容和服务要求</w:t>
      </w:r>
      <w:r>
        <w:rPr>
          <w:rFonts w:hint="eastAsia" w:ascii="宋体" w:hAnsi="宋体" w:eastAsia="宋体" w:cs="宋体"/>
          <w:bCs/>
          <w:color w:val="000000"/>
          <w:kern w:val="0"/>
          <w:sz w:val="24"/>
          <w:szCs w:val="24"/>
          <w:u w:val="none" w:color="000000"/>
        </w:rPr>
        <w:t>”所要求的标准。</w:t>
      </w:r>
    </w:p>
    <w:p w14:paraId="18A52CC5">
      <w:pPr>
        <w:widowControl/>
        <w:numPr>
          <w:ilvl w:val="0"/>
          <w:numId w:val="1"/>
        </w:numPr>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双方权利和义务</w:t>
      </w:r>
    </w:p>
    <w:p w14:paraId="41F1FDEC">
      <w:pPr>
        <w:widowControl/>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1、采购方有权监督供应商工作执行情况并进行评估考核；</w:t>
      </w:r>
    </w:p>
    <w:p w14:paraId="3B564ED6">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2、采购方有权向供应商提出合理化建议，供应商应予以采纳；</w:t>
      </w:r>
    </w:p>
    <w:p w14:paraId="63BE0E10">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3、供应商人员应严格遵守纪律，文明检测，秉公办事，检测资料汇总详实并及时将资料向甲方上报；</w:t>
      </w:r>
    </w:p>
    <w:p w14:paraId="2E8D9D2A">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4、供应商人员在工作期间因违规操作造成的人身损害由供应商负责，与采购方无关；</w:t>
      </w:r>
    </w:p>
    <w:p w14:paraId="7053CD01">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5、供应商对所查出的重大隐患有权向甲方提出整改建议，并以书面形式呈报甲方协助督导；</w:t>
      </w:r>
    </w:p>
    <w:p w14:paraId="792950DA">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6、因供应商原因造成的失误、</w:t>
      </w:r>
      <w:r>
        <w:rPr>
          <w:rFonts w:hint="eastAsia" w:ascii="宋体" w:hAnsi="宋体" w:eastAsia="宋体" w:cs="宋体"/>
          <w:color w:val="000000"/>
          <w:kern w:val="0"/>
          <w:sz w:val="24"/>
          <w:szCs w:val="24"/>
          <w:highlight w:val="none"/>
          <w:u w:val="none" w:color="000000"/>
          <w:lang w:val="en-US" w:eastAsia="zh-CN" w:bidi="ar-SA"/>
        </w:rPr>
        <w:t>供应商作出违约行为或供应商工作未通过采购方考核的，但并不影响项目的继续进行，每次扣除合同总价的1%</w:t>
      </w:r>
      <w:r>
        <w:rPr>
          <w:rFonts w:hint="eastAsia" w:ascii="宋体" w:hAnsi="宋体" w:eastAsia="宋体" w:cs="宋体"/>
          <w:color w:val="000000"/>
          <w:kern w:val="0"/>
          <w:sz w:val="24"/>
          <w:szCs w:val="24"/>
          <w:u w:val="none" w:color="000000"/>
          <w:lang w:val="en-US" w:eastAsia="zh-CN" w:bidi="ar-SA"/>
        </w:rPr>
        <w:t>，并继续履行本合同。</w:t>
      </w:r>
    </w:p>
    <w:p w14:paraId="1C176D98">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7、如因供应商原因，对采购方造成经济损失或不良社会影响，供应商负责消除不良影响并自行承担由此发生的费用，采购方有权视情况终止合同，供应商有义务承担赔偿责任。</w:t>
      </w:r>
    </w:p>
    <w:p w14:paraId="2229D984">
      <w:pPr>
        <w:widowControl/>
        <w:spacing w:line="360" w:lineRule="auto"/>
        <w:ind w:firstLine="482" w:firstLineChars="200"/>
        <w:textAlignment w:val="baseline"/>
        <w:rPr>
          <w:rFonts w:hint="eastAsia" w:ascii="宋体" w:hAnsi="宋体" w:eastAsia="宋体" w:cs="宋体"/>
          <w:b/>
          <w:bCs/>
          <w:color w:val="000000"/>
          <w:kern w:val="0"/>
          <w:sz w:val="24"/>
          <w:szCs w:val="24"/>
          <w:u w:val="none" w:color="000000"/>
        </w:rPr>
      </w:pPr>
      <w:r>
        <w:rPr>
          <w:rFonts w:hint="eastAsia" w:ascii="宋体" w:hAnsi="宋体" w:eastAsia="宋体" w:cs="宋体"/>
          <w:b/>
          <w:color w:val="000000"/>
          <w:kern w:val="0"/>
          <w:sz w:val="24"/>
          <w:szCs w:val="24"/>
          <w:u w:val="none" w:color="000000"/>
        </w:rPr>
        <w:t>十一、</w:t>
      </w:r>
      <w:r>
        <w:rPr>
          <w:rFonts w:hint="eastAsia" w:ascii="宋体" w:hAnsi="宋体" w:eastAsia="宋体" w:cs="宋体"/>
          <w:b/>
          <w:bCs/>
          <w:color w:val="000000"/>
          <w:kern w:val="0"/>
          <w:sz w:val="24"/>
          <w:szCs w:val="24"/>
          <w:u w:val="none" w:color="000000"/>
        </w:rPr>
        <w:t>知识产权</w:t>
      </w:r>
    </w:p>
    <w:p w14:paraId="463ACBE9">
      <w:pPr>
        <w:widowControl/>
        <w:spacing w:line="360" w:lineRule="auto"/>
        <w:ind w:left="0" w:leftChars="0"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777266A8">
      <w:pPr>
        <w:widowControl/>
        <w:tabs>
          <w:tab w:val="left" w:pos="498"/>
        </w:tabs>
        <w:spacing w:line="360" w:lineRule="auto"/>
        <w:ind w:firstLine="482" w:firstLineChars="200"/>
        <w:jc w:val="left"/>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十二、合同争议的解决：</w:t>
      </w:r>
      <w:r>
        <w:rPr>
          <w:rFonts w:hint="eastAsia" w:ascii="宋体" w:hAnsi="宋体" w:eastAsia="宋体" w:cs="宋体"/>
          <w:color w:val="000000"/>
          <w:kern w:val="0"/>
          <w:sz w:val="24"/>
          <w:szCs w:val="24"/>
          <w:u w:val="none" w:color="000000"/>
        </w:rPr>
        <w:t>合同执行中发生争议的，当事人双方应协商解决，协商达不成一致时，可向采购人所在地人民法院提请诉讼。</w:t>
      </w:r>
    </w:p>
    <w:p w14:paraId="0F0954DD">
      <w:pPr>
        <w:widowControl/>
        <w:tabs>
          <w:tab w:val="left" w:pos="498"/>
        </w:tabs>
        <w:spacing w:line="360" w:lineRule="auto"/>
        <w:ind w:firstLine="482" w:firstLineChars="200"/>
        <w:jc w:val="left"/>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十三、</w:t>
      </w:r>
      <w:r>
        <w:rPr>
          <w:rFonts w:hint="eastAsia" w:ascii="宋体" w:hAnsi="宋体" w:eastAsia="宋体" w:cs="宋体"/>
          <w:color w:val="000000"/>
          <w:kern w:val="0"/>
          <w:sz w:val="24"/>
          <w:szCs w:val="24"/>
          <w:u w:val="none" w:color="000000"/>
        </w:rPr>
        <w:t>不可抗力情况下的免责约定，双方约定不可抗力情况包括：五级以上地震、大风、大雨、大雪。</w:t>
      </w:r>
    </w:p>
    <w:p w14:paraId="4C196192">
      <w:pPr>
        <w:widowControl/>
        <w:tabs>
          <w:tab w:val="left" w:pos="498"/>
        </w:tabs>
        <w:spacing w:line="360" w:lineRule="auto"/>
        <w:ind w:firstLine="482" w:firstLineChars="200"/>
        <w:jc w:val="left"/>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十四、</w:t>
      </w:r>
      <w:r>
        <w:rPr>
          <w:rFonts w:hint="eastAsia" w:ascii="宋体" w:hAnsi="宋体" w:eastAsia="宋体" w:cs="宋体"/>
          <w:color w:val="000000"/>
          <w:kern w:val="0"/>
          <w:sz w:val="24"/>
          <w:szCs w:val="24"/>
          <w:u w:val="none" w:color="000000"/>
        </w:rPr>
        <w:t xml:space="preserve">合同执行中发生争议的，当事人双方应协商解决，协商达不成一致时，双方同意向西安市仲裁委员会申请仲裁。   </w:t>
      </w:r>
    </w:p>
    <w:p w14:paraId="2FF50B86">
      <w:pPr>
        <w:widowControl/>
        <w:spacing w:line="360" w:lineRule="auto"/>
        <w:ind w:firstLine="482"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十五、</w:t>
      </w:r>
      <w:r>
        <w:rPr>
          <w:rFonts w:hint="eastAsia" w:ascii="宋体" w:hAnsi="宋体" w:eastAsia="宋体" w:cs="宋体"/>
          <w:color w:val="000000"/>
          <w:kern w:val="0"/>
          <w:sz w:val="24"/>
          <w:szCs w:val="24"/>
          <w:u w:val="none" w:color="000000"/>
        </w:rPr>
        <w:t>除本合同约定，合同一经签订，不得擅自变更、中止或者终止合同。对确需变更、调整或者中止、终止合同的，应按规定履行相应的手续。</w:t>
      </w:r>
    </w:p>
    <w:p w14:paraId="6F54EBC0">
      <w:pPr>
        <w:widowControl/>
        <w:spacing w:line="360" w:lineRule="auto"/>
        <w:ind w:firstLine="482"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十六、违约责任：</w:t>
      </w:r>
      <w:r>
        <w:rPr>
          <w:rFonts w:hint="eastAsia" w:ascii="宋体" w:hAnsi="宋体" w:eastAsia="宋体" w:cs="宋体"/>
          <w:color w:val="000000"/>
          <w:kern w:val="0"/>
          <w:sz w:val="24"/>
          <w:szCs w:val="24"/>
          <w:u w:val="none" w:color="000000"/>
        </w:rPr>
        <w:t>按《合同法》中的相关条款和本合同的约定执行。</w:t>
      </w:r>
    </w:p>
    <w:p w14:paraId="4308039C">
      <w:pPr>
        <w:widowControl/>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未按合同或磋商文件要求提供产品或供应的产品质量不能满足采购人技术要求，采购人有权终止合同，甚至对供应商违约行为进行追究。</w:t>
      </w:r>
    </w:p>
    <w:p w14:paraId="15A84E06">
      <w:pPr>
        <w:widowControl/>
        <w:spacing w:line="360" w:lineRule="auto"/>
        <w:ind w:firstLine="482"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十七、其他（</w:t>
      </w:r>
      <w:r>
        <w:rPr>
          <w:rFonts w:hint="eastAsia" w:ascii="宋体" w:hAnsi="宋体" w:eastAsia="宋体" w:cs="宋体"/>
          <w:color w:val="000000"/>
          <w:kern w:val="0"/>
          <w:sz w:val="24"/>
          <w:szCs w:val="24"/>
          <w:u w:val="none" w:color="000000"/>
        </w:rPr>
        <w:t>在合同中具体明确）</w:t>
      </w:r>
    </w:p>
    <w:p w14:paraId="509AE37C">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十八、合同订立</w:t>
      </w:r>
    </w:p>
    <w:p w14:paraId="2534C93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 订立时间：</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年</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月</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日。</w:t>
      </w:r>
    </w:p>
    <w:p w14:paraId="32E9763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2. 订立地点：</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w:t>
      </w:r>
    </w:p>
    <w:p w14:paraId="6A1CAD98">
      <w:pPr>
        <w:widowControl/>
        <w:tabs>
          <w:tab w:val="left" w:pos="980"/>
        </w:tabs>
        <w:kinsoku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3. 本合同一式</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份，具有同等法律效力，双方各执</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份，监管部门备案壹份，采购代理机构存档壹份。各方签字盖章后生效，合同执行完毕自动失效。（合同的服务承诺则长期有效）。</w:t>
      </w:r>
    </w:p>
    <w:p w14:paraId="75A88EA5">
      <w:pPr>
        <w:pStyle w:val="4"/>
        <w:rPr>
          <w:rFonts w:hint="eastAsia"/>
        </w:rPr>
      </w:pPr>
    </w:p>
    <w:p w14:paraId="1382489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采购人：</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（盖章）</w:t>
      </w:r>
      <w:r>
        <w:rPr>
          <w:rFonts w:hint="eastAsia" w:ascii="宋体" w:hAnsi="宋体" w:eastAsia="宋体" w:cs="宋体"/>
          <w:color w:val="000000"/>
          <w:kern w:val="0"/>
          <w:sz w:val="24"/>
          <w:szCs w:val="24"/>
          <w:u w:val="none" w:color="000000"/>
        </w:rPr>
        <w:t xml:space="preserve">     </w:t>
      </w:r>
      <w:r>
        <w:rPr>
          <w:rFonts w:hint="eastAsia" w:ascii="宋体" w:hAnsi="宋体" w:eastAsia="宋体" w:cs="宋体"/>
          <w:color w:val="000000"/>
          <w:kern w:val="0"/>
          <w:sz w:val="24"/>
          <w:szCs w:val="24"/>
          <w:u w:val="none" w:color="000000"/>
          <w:lang w:val="en-US" w:eastAsia="zh-CN"/>
        </w:rPr>
        <w:t xml:space="preserve"> </w:t>
      </w:r>
      <w:r>
        <w:rPr>
          <w:rFonts w:hint="eastAsia" w:ascii="宋体" w:hAnsi="宋体" w:eastAsia="宋体" w:cs="宋体"/>
          <w:color w:val="000000"/>
          <w:kern w:val="0"/>
          <w:sz w:val="24"/>
          <w:szCs w:val="24"/>
          <w:u w:val="none" w:color="000000"/>
        </w:rPr>
        <w:t xml:space="preserve"> 供应商：</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（盖章）</w:t>
      </w:r>
    </w:p>
    <w:p w14:paraId="61255D33">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 xml:space="preserve">地址：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地址： </w:t>
      </w:r>
      <w:r>
        <w:rPr>
          <w:rFonts w:hint="eastAsia" w:ascii="宋体" w:hAnsi="宋体" w:eastAsia="宋体" w:cs="宋体"/>
          <w:color w:val="000000"/>
          <w:kern w:val="0"/>
          <w:sz w:val="24"/>
          <w:szCs w:val="24"/>
          <w:u w:val="single" w:color="000000"/>
        </w:rPr>
        <w:t xml:space="preserve">                      </w:t>
      </w:r>
    </w:p>
    <w:p w14:paraId="554E92B4">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邮政编码：</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邮政编码：</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p>
    <w:p w14:paraId="6206AEB6">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法定代表人或其授权                 法定代表人或其授权</w:t>
      </w:r>
    </w:p>
    <w:p w14:paraId="3B8F6CB0">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的代理人：</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（签字）</w:t>
      </w:r>
      <w:r>
        <w:rPr>
          <w:rFonts w:hint="eastAsia" w:ascii="宋体" w:hAnsi="宋体" w:eastAsia="宋体" w:cs="宋体"/>
          <w:color w:val="000000"/>
          <w:kern w:val="0"/>
          <w:sz w:val="24"/>
          <w:szCs w:val="24"/>
          <w:u w:val="none" w:color="000000"/>
        </w:rPr>
        <w:t xml:space="preserve">       的代理人：</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（签字）</w:t>
      </w:r>
    </w:p>
    <w:p w14:paraId="0666A691">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开户银行：</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开户银行：</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p>
    <w:p w14:paraId="1CD69CDF">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账号：</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账号：</w:t>
      </w:r>
      <w:r>
        <w:rPr>
          <w:rFonts w:hint="eastAsia" w:ascii="宋体" w:hAnsi="宋体" w:eastAsia="宋体" w:cs="宋体"/>
          <w:color w:val="000000"/>
          <w:kern w:val="0"/>
          <w:sz w:val="24"/>
          <w:szCs w:val="24"/>
          <w:u w:val="single" w:color="000000"/>
        </w:rPr>
        <w:t xml:space="preserve">                       </w:t>
      </w:r>
    </w:p>
    <w:p w14:paraId="2680C7C7">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电话：</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电话：</w:t>
      </w:r>
      <w:r>
        <w:rPr>
          <w:rFonts w:hint="eastAsia" w:ascii="宋体" w:hAnsi="宋体" w:eastAsia="宋体" w:cs="宋体"/>
          <w:color w:val="000000"/>
          <w:kern w:val="0"/>
          <w:sz w:val="24"/>
          <w:szCs w:val="24"/>
          <w:u w:val="single" w:color="000000"/>
        </w:rPr>
        <w:t xml:space="preserve">                       </w:t>
      </w:r>
    </w:p>
    <w:p w14:paraId="517DBACB">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传真：</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传真：</w:t>
      </w:r>
      <w:r>
        <w:rPr>
          <w:rFonts w:hint="eastAsia" w:ascii="宋体" w:hAnsi="宋体" w:eastAsia="宋体" w:cs="宋体"/>
          <w:color w:val="000000"/>
          <w:kern w:val="0"/>
          <w:sz w:val="24"/>
          <w:szCs w:val="24"/>
          <w:u w:val="single" w:color="000000"/>
        </w:rPr>
        <w:t xml:space="preserve">                       </w:t>
      </w:r>
    </w:p>
    <w:p w14:paraId="07A1F5E9">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single" w:color="000000"/>
        </w:rPr>
      </w:pPr>
      <w:r>
        <w:rPr>
          <w:rFonts w:hint="eastAsia" w:ascii="宋体" w:hAnsi="宋体" w:eastAsia="宋体" w:cs="宋体"/>
          <w:color w:val="000000"/>
          <w:kern w:val="0"/>
          <w:sz w:val="24"/>
          <w:szCs w:val="24"/>
          <w:u w:val="none" w:color="000000"/>
        </w:rPr>
        <w:t>电子邮箱：</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电子邮箱：</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p>
    <w:p w14:paraId="329AED5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DCEC46"/>
    <w:multiLevelType w:val="singleLevel"/>
    <w:tmpl w:val="44DCEC46"/>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lZTMzZGJkNGQ0ZjMwYzQ1ZTI1MGYyZWM3MTQ5NDIifQ=="/>
  </w:docVars>
  <w:rsids>
    <w:rsidRoot w:val="00000000"/>
    <w:rsid w:val="0C5C5A5A"/>
    <w:rsid w:val="0C6D45DA"/>
    <w:rsid w:val="2B646D1A"/>
    <w:rsid w:val="39773122"/>
    <w:rsid w:val="3C99624F"/>
    <w:rsid w:val="43CF4E75"/>
    <w:rsid w:val="55225414"/>
    <w:rsid w:val="72841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sz w:val="24"/>
    </w:rPr>
  </w:style>
  <w:style w:type="paragraph" w:styleId="4">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1703</Words>
  <Characters>1719</Characters>
  <Lines>0</Lines>
  <Paragraphs>0</Paragraphs>
  <TotalTime>0</TotalTime>
  <ScaleCrop>false</ScaleCrop>
  <LinksUpToDate>false</LinksUpToDate>
  <CharactersWithSpaces>2421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2023-08-15T08:41:00Z</dcterms:created>
  <dc:creator>Administrator</dc:creator>
  <cp:lastModifiedBy>代理公司</cp:lastModifiedBy>
  <dcterms:modified xsi:type="dcterms:W3CDTF">2025-04-17T02:58:40Z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6B9D5FDF4A5047D7A8B44B4A8CE68F12_13</vt:lpwstr>
  </property>
  <property fmtid="{D5CDD505-2E9C-101B-9397-08002B2CF9AE}" pid="4" name="KSOTemplateDocerSaveRecord">
    <vt:lpwstr>eyJoZGlkIjoiNjNkNDg3OTA4NWU2OGUyYmUwMWM4NTZiMjNmMjg3MWMiLCJ1c2VySWQiOiIxNjI2NTk1MzY4In0=</vt:lpwstr>
  </property>
</Properties>
</file>