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供应商为具有独立承担民事责任能力的法人、其他组织或自然人；（企业法人应提供统一社会信用代码的营业执照；事业单位法人应提供统一社会信用代码的事业单位法人证；其他组织提供合法证明文件；自然人提供身份证明文件。</w:t>
      </w:r>
    </w:p>
    <w:p w14:paraId="7CFD5DC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（2）提供2024年度经审计的财务报告（成立时间至开标时间不足一年的可提供成立后任意时段的资产负债表和利润表）或开标前六个月内其基本账户银行出具的资信证明；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）供应商需提供开标截至日期前6个月内任意一个月的完税凭证或税务机关开具的完税证明任意税种；依法免税的应提供相关文件证明；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）供应商需提供开标截止日期前6个月内任意一个月的社会保障资金缴存单据或社保机构开具的社会保险参保缴费情况证明；依法不需要缴纳社会保障资金的应提供相关文件证明；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（6）提供供应商具备履行合同所必需的设备和专业技术能力的证明；</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本采购包专门面向中小企业采购</w:t>
      </w:r>
      <w:r>
        <w:rPr>
          <w:rFonts w:hint="eastAsia" w:ascii="宋体" w:hAnsi="宋体" w:eastAsia="宋体" w:cs="宋体"/>
          <w:sz w:val="24"/>
          <w:szCs w:val="24"/>
          <w:lang w:eastAsia="zh-CN"/>
        </w:rPr>
        <w:t>，</w:t>
      </w:r>
      <w:r>
        <w:rPr>
          <w:rFonts w:hint="eastAsia" w:ascii="宋体" w:hAnsi="宋体" w:eastAsia="宋体" w:cs="宋体"/>
          <w:sz w:val="24"/>
          <w:szCs w:val="24"/>
        </w:rPr>
        <w:t>参与的供应商（联合体）工程的施工单位全部为符合政策要求的中小企业。</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315B51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（3）供应商具备建设行政主管部门核发的建筑工程施工总承包三级（含三级）以上资质，且具备合格有效的安全生产许可证；</w:t>
      </w:r>
    </w:p>
    <w:p w14:paraId="352DEE0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（4）拟派项目经理具有建筑工程专业二级及以上注册建造师证书和有效的安全生产考核证书（B证），在本单位注册且无在建工程（提供无在建工程承诺书）；</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1、单位负责人为同一人或者存在直接控股、管理关系的不同供应商，不得参加本次采购活动；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w:t>
      </w:r>
      <w:bookmarkStart w:id="0" w:name="_GoBack"/>
      <w:bookmarkEnd w:id="0"/>
      <w:r>
        <w:rPr>
          <w:rFonts w:hint="eastAsia" w:ascii="宋体" w:hAnsi="宋体" w:eastAsia="宋体" w:cs="宋体"/>
          <w:b/>
          <w:bCs/>
          <w:sz w:val="24"/>
          <w:szCs w:val="24"/>
        </w:rPr>
        <w:t>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580A4493">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23DD0568">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511F1D7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3411A2BA">
      <w:pPr>
        <w:widowControl/>
        <w:spacing w:line="360" w:lineRule="auto"/>
        <w:jc w:val="left"/>
        <w:rPr>
          <w:rFonts w:hint="eastAsia" w:ascii="宋体" w:hAnsi="宋体" w:eastAsia="宋体" w:cs="宋体"/>
          <w:sz w:val="24"/>
          <w:u w:val="single"/>
        </w:rPr>
      </w:pPr>
    </w:p>
    <w:p w14:paraId="7C834134">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8D19B1F">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4FF1C32E">
      <w:pPr>
        <w:pStyle w:val="11"/>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0BD9847">
      <w:pPr>
        <w:pStyle w:val="11"/>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5D3B443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0DB8E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F4871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43A290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7AA1BB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548F32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0ECC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4FF728A">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7D86C641">
      <w:pPr>
        <w:spacing w:line="360" w:lineRule="auto"/>
        <w:jc w:val="left"/>
        <w:rPr>
          <w:rFonts w:hint="eastAsia" w:ascii="宋体" w:hAnsi="宋体" w:eastAsia="宋体" w:cs="宋体"/>
          <w:b/>
          <w:bCs/>
          <w:sz w:val="32"/>
          <w:szCs w:val="32"/>
        </w:rPr>
      </w:pPr>
    </w:p>
    <w:p w14:paraId="3BC93930">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2675BF17">
      <w:pPr>
        <w:spacing w:line="500" w:lineRule="exact"/>
        <w:ind w:firstLine="570"/>
        <w:rPr>
          <w:rFonts w:hint="eastAsia" w:ascii="宋体" w:hAnsi="宋体" w:cs="宋体"/>
          <w:sz w:val="24"/>
        </w:rPr>
      </w:pP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76299958">
      <w:pPr>
        <w:spacing w:line="500" w:lineRule="exact"/>
        <w:ind w:firstLine="570"/>
        <w:rPr>
          <w:rFonts w:ascii="宋体" w:hAnsi="宋体" w:cs="宋体"/>
          <w:sz w:val="24"/>
        </w:rPr>
      </w:pPr>
      <w:r>
        <w:rPr>
          <w:rFonts w:hint="eastAsia" w:ascii="宋体" w:hAnsi="宋体" w:cs="宋体"/>
          <w:sz w:val="24"/>
        </w:rPr>
        <w:t xml:space="preserve"> </w:t>
      </w:r>
    </w:p>
    <w:p w14:paraId="684DFF3F">
      <w:pPr>
        <w:spacing w:line="500" w:lineRule="exact"/>
        <w:ind w:firstLine="57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86758EF">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4F730AD">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EFD514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599DE0">
      <w:pPr>
        <w:rPr>
          <w:rFonts w:hint="eastAsia" w:ascii="宋体" w:hAnsi="宋体" w:eastAsia="宋体" w:cs="宋体"/>
          <w:b/>
          <w:bCs/>
          <w:sz w:val="28"/>
          <w:szCs w:val="28"/>
        </w:rPr>
      </w:pPr>
      <w:r>
        <w:rPr>
          <w:rFonts w:hint="eastAsia" w:ascii="宋体" w:hAnsi="宋体" w:eastAsia="宋体" w:cs="宋体"/>
          <w:b/>
          <w:bCs/>
          <w:sz w:val="28"/>
          <w:szCs w:val="28"/>
        </w:rPr>
        <w:br w:type="page"/>
      </w:r>
    </w:p>
    <w:p w14:paraId="7174CA32">
      <w:pPr>
        <w:pStyle w:val="13"/>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417" w:bottom="1417" w:left="1417" w:header="851" w:footer="992" w:gutter="0"/>
          <w:pgNumType w:fmt="decimal"/>
          <w:cols w:space="720" w:num="1"/>
          <w:docGrid w:type="lines" w:linePitch="312" w:charSpace="0"/>
        </w:sectPr>
      </w:pPr>
    </w:p>
    <w:p w14:paraId="357DA5D5">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6：</w:t>
      </w:r>
    </w:p>
    <w:p w14:paraId="720375AD">
      <w:pPr>
        <w:pStyle w:val="3"/>
        <w:spacing w:before="108" w:line="360" w:lineRule="auto"/>
        <w:ind w:right="417"/>
        <w:jc w:val="center"/>
        <w:outlineLvl w:val="1"/>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B90AC4D">
      <w:pPr>
        <w:spacing w:line="360" w:lineRule="auto"/>
        <w:rPr>
          <w:rFonts w:hint="eastAsia" w:ascii="宋体" w:hAnsi="宋体" w:eastAsia="宋体" w:cs="宋体"/>
        </w:rPr>
      </w:pPr>
    </w:p>
    <w:p w14:paraId="07C7D1C1">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34E69ED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55A46D09">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7FEEE9C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A22A1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7BDF1C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B06751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B47B5C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1FD1E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20B2D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6719BC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E7DC72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A306F18">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1884072D"/>
    <w:rsid w:val="20855784"/>
    <w:rsid w:val="26767B9F"/>
    <w:rsid w:val="2A6438B7"/>
    <w:rsid w:val="2CFE5C8D"/>
    <w:rsid w:val="2E40666F"/>
    <w:rsid w:val="32850A8A"/>
    <w:rsid w:val="334C6044"/>
    <w:rsid w:val="382F0057"/>
    <w:rsid w:val="3BD97113"/>
    <w:rsid w:val="3FFA7FFA"/>
    <w:rsid w:val="433E1CBE"/>
    <w:rsid w:val="495C38DB"/>
    <w:rsid w:val="49A62736"/>
    <w:rsid w:val="4EE53391"/>
    <w:rsid w:val="50246C42"/>
    <w:rsid w:val="58E00462"/>
    <w:rsid w:val="5F5D7A94"/>
    <w:rsid w:val="642A59F3"/>
    <w:rsid w:val="64D51610"/>
    <w:rsid w:val="72E85C7A"/>
    <w:rsid w:val="73CB01DC"/>
    <w:rsid w:val="7E44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2697</Words>
  <Characters>2793</Characters>
  <Lines>0</Lines>
  <Paragraphs>0</Paragraphs>
  <TotalTime>4</TotalTime>
  <ScaleCrop>false</ScaleCrop>
  <LinksUpToDate>false</LinksUpToDate>
  <CharactersWithSpaces>3996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2025-07-01T01:10:08Z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BFE0F68243E84F2BB500FC5ACC91F095_13</vt:lpwstr>
  </property>
  <property fmtid="{D5CDD505-2E9C-101B-9397-08002B2CF9AE}" pid="4" name="KSOTemplateDocerSaveRecord">
    <vt:lpwstr>eyJoZGlkIjoiMWIxNWRlZDdhODc4YWFhNTI4NzZhNTY3YTRkN2EwNDkiLCJ1c2VySWQiOiI3Mjg2ODcwMDQifQ==</vt:lpwstr>
  </property>
</Properties>
</file>