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8E72D">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36B5F2F">
      <w:pPr>
        <w:pStyle w:val="6"/>
        <w:rPr>
          <w:b/>
          <w:bCs/>
          <w:sz w:val="24"/>
          <w:szCs w:val="24"/>
        </w:rPr>
      </w:pPr>
    </w:p>
    <w:p w14:paraId="0797DCCC">
      <w:pPr>
        <w:pStyle w:val="6"/>
        <w:numPr>
          <w:ilvl w:val="0"/>
          <w:numId w:val="0"/>
        </w:numPr>
        <w:spacing w:line="360" w:lineRule="auto"/>
        <w:rPr>
          <w:rFonts w:hint="eastAsia" w:eastAsia="宋体"/>
          <w:b/>
          <w:bCs/>
          <w:sz w:val="24"/>
          <w:szCs w:val="24"/>
          <w:lang w:eastAsia="zh-CN"/>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p>
    <w:p w14:paraId="24B5DEA5">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(1)根据投标供应商类别进行提供：</w:t>
      </w:r>
    </w:p>
    <w:p w14:paraId="3C090130">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①如供应商是企业（包括合伙企业），应提供在工商部门注册的有效“企业法人营业执照”或“营业执照”；</w:t>
      </w:r>
    </w:p>
    <w:p w14:paraId="7361777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②如供应商是事业单位，应提供有效的“事业单位法人证书”；</w:t>
      </w:r>
    </w:p>
    <w:p w14:paraId="4EAB269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③如供应商是为企业专业服务机构的，应提供执业许可证等证明文件；</w:t>
      </w:r>
    </w:p>
    <w:p w14:paraId="62C4BB9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④如供应商是个体工商户，应提供有效的“个体工商户营业执照”；</w:t>
      </w:r>
    </w:p>
    <w:p w14:paraId="69FA0A3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⑤如供应商为自然人，应提供有效的自然人身份证明。</w:t>
      </w:r>
    </w:p>
    <w:p w14:paraId="469FAE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(2)提供</w:t>
      </w:r>
      <w:r>
        <w:rPr>
          <w:rFonts w:hint="eastAsia" w:ascii="宋体" w:hAnsi="宋体" w:cs="宋体"/>
          <w:color w:val="000000"/>
          <w:kern w:val="0"/>
          <w:sz w:val="24"/>
          <w:szCs w:val="24"/>
          <w:u w:val="none"/>
          <w:lang w:val="en-US" w:eastAsia="zh-CN" w:bidi="ar"/>
        </w:rPr>
        <w:t>2024年</w:t>
      </w:r>
      <w:r>
        <w:rPr>
          <w:rFonts w:hint="eastAsia" w:ascii="宋体" w:hAnsi="宋体" w:cs="宋体"/>
          <w:color w:val="000000"/>
          <w:kern w:val="0"/>
          <w:sz w:val="24"/>
          <w:szCs w:val="24"/>
          <w:u w:val="none"/>
          <w:lang w:bidi="ar"/>
        </w:rPr>
        <w:t>度经审计的财务报告（成立时间至提交</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截止时间不足一年的可提供成立后任意时段的资产负债表），或投标截止时间前6个月内银行出具的资信证明；</w:t>
      </w:r>
    </w:p>
    <w:p w14:paraId="393743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(3)提供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递交截止日前一年内已缴纳的至少一个月的纳税证明或完税证明，依法免税的单位应提供相关证明材料；</w:t>
      </w:r>
    </w:p>
    <w:p w14:paraId="51A247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(4)提供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递交截止日前一年内已缴存的至少一个月的社会保障资金缴存单据或社保机构开具的社会保险参保缴费情况证明，依法不需要缴纳社会保障资金的单位应提供相关证明材料；</w:t>
      </w:r>
    </w:p>
    <w:p w14:paraId="39F3CD84">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(5)提供具有履行合同所必需的设备和专业技术能力的承诺；</w:t>
      </w:r>
    </w:p>
    <w:p w14:paraId="48FA028D">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(6)参加政府采购活动前3年内，在经营活动中没有重大违法记录的书面声明。</w:t>
      </w:r>
    </w:p>
    <w:p w14:paraId="64E98EFA">
      <w:pPr>
        <w:pStyle w:val="6"/>
        <w:numPr>
          <w:ilvl w:val="0"/>
          <w:numId w:val="0"/>
        </w:numPr>
        <w:spacing w:line="360" w:lineRule="auto"/>
        <w:rPr>
          <w:rFonts w:hint="eastAsia" w:ascii="宋体" w:hAnsi="宋体" w:eastAsia="宋体" w:cs="宋体"/>
          <w:b/>
          <w:bCs/>
          <w:sz w:val="24"/>
          <w:szCs w:val="24"/>
        </w:rPr>
      </w:pPr>
    </w:p>
    <w:p w14:paraId="46C9B402">
      <w:pPr>
        <w:rPr>
          <w:rFonts w:hint="eastAsia" w:ascii="宋体" w:hAnsi="宋体" w:eastAsia="宋体" w:cs="宋体"/>
          <w:b/>
          <w:bCs/>
          <w:sz w:val="24"/>
          <w:szCs w:val="24"/>
        </w:rPr>
      </w:pPr>
    </w:p>
    <w:p w14:paraId="0CBEE20C">
      <w:pPr>
        <w:pStyle w:val="2"/>
        <w:rPr>
          <w:rFonts w:hint="eastAsia" w:ascii="宋体" w:hAnsi="宋体" w:eastAsia="宋体" w:cs="宋体"/>
          <w:b/>
          <w:bCs/>
          <w:sz w:val="24"/>
          <w:szCs w:val="24"/>
        </w:rPr>
      </w:pPr>
    </w:p>
    <w:p w14:paraId="683FD1C7">
      <w:pPr>
        <w:pStyle w:val="2"/>
        <w:rPr>
          <w:rFonts w:hint="eastAsia" w:ascii="宋体" w:hAnsi="宋体" w:eastAsia="宋体" w:cs="宋体"/>
          <w:b/>
          <w:bCs/>
          <w:sz w:val="24"/>
          <w:szCs w:val="24"/>
        </w:rPr>
      </w:pPr>
    </w:p>
    <w:p w14:paraId="6245E861">
      <w:pPr>
        <w:pStyle w:val="2"/>
        <w:rPr>
          <w:rFonts w:hint="eastAsia" w:ascii="宋体" w:hAnsi="宋体" w:eastAsia="宋体" w:cs="宋体"/>
          <w:b/>
          <w:bCs/>
          <w:sz w:val="24"/>
          <w:szCs w:val="24"/>
        </w:rPr>
      </w:pPr>
    </w:p>
    <w:p w14:paraId="3758129F">
      <w:pPr>
        <w:pStyle w:val="2"/>
        <w:rPr>
          <w:rFonts w:hint="eastAsia" w:ascii="宋体" w:hAnsi="宋体" w:eastAsia="宋体" w:cs="宋体"/>
          <w:b/>
          <w:bCs/>
          <w:sz w:val="24"/>
          <w:szCs w:val="24"/>
        </w:rPr>
      </w:pPr>
    </w:p>
    <w:p w14:paraId="7E455A63">
      <w:pPr>
        <w:pStyle w:val="2"/>
        <w:rPr>
          <w:rFonts w:hint="eastAsia" w:ascii="宋体" w:hAnsi="宋体" w:eastAsia="宋体" w:cs="宋体"/>
          <w:b/>
          <w:bCs/>
          <w:sz w:val="24"/>
          <w:szCs w:val="24"/>
        </w:rPr>
      </w:pPr>
    </w:p>
    <w:p w14:paraId="2EC0A0C8">
      <w:pPr>
        <w:pStyle w:val="2"/>
        <w:rPr>
          <w:rFonts w:hint="eastAsia" w:ascii="宋体" w:hAnsi="宋体" w:eastAsia="宋体" w:cs="宋体"/>
          <w:b/>
          <w:bCs/>
          <w:sz w:val="24"/>
          <w:szCs w:val="24"/>
        </w:rPr>
      </w:pPr>
    </w:p>
    <w:p w14:paraId="013BA156">
      <w:pPr>
        <w:pStyle w:val="2"/>
        <w:rPr>
          <w:rFonts w:hint="eastAsia" w:ascii="宋体" w:hAnsi="宋体" w:eastAsia="宋体" w:cs="宋体"/>
          <w:b/>
          <w:bCs/>
          <w:sz w:val="24"/>
          <w:szCs w:val="24"/>
        </w:rPr>
      </w:pPr>
    </w:p>
    <w:p w14:paraId="77423655">
      <w:pPr>
        <w:pStyle w:val="2"/>
        <w:rPr>
          <w:rFonts w:hint="eastAsia" w:ascii="宋体" w:hAnsi="宋体" w:eastAsia="宋体" w:cs="宋体"/>
          <w:b/>
          <w:bCs/>
          <w:sz w:val="24"/>
          <w:szCs w:val="24"/>
        </w:rPr>
      </w:pPr>
    </w:p>
    <w:p w14:paraId="0D11E6EA">
      <w:pPr>
        <w:pStyle w:val="2"/>
        <w:rPr>
          <w:rFonts w:hint="eastAsia" w:ascii="宋体" w:hAnsi="宋体" w:eastAsia="宋体" w:cs="宋体"/>
          <w:b/>
          <w:bCs/>
          <w:sz w:val="24"/>
          <w:szCs w:val="24"/>
        </w:rPr>
      </w:pPr>
    </w:p>
    <w:p w14:paraId="28B508B7">
      <w:pPr>
        <w:pStyle w:val="2"/>
        <w:rPr>
          <w:rFonts w:hint="eastAsia" w:ascii="宋体" w:hAnsi="宋体" w:eastAsia="宋体" w:cs="宋体"/>
          <w:b/>
          <w:bCs/>
          <w:sz w:val="24"/>
          <w:szCs w:val="24"/>
        </w:rPr>
      </w:pPr>
    </w:p>
    <w:p w14:paraId="6715FFEB">
      <w:pPr>
        <w:pStyle w:val="6"/>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（二）落实政府采购政策需满足的资格要求：</w:t>
      </w:r>
    </w:p>
    <w:p w14:paraId="05D5906E">
      <w:pPr>
        <w:pStyle w:val="6"/>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37250ABF">
      <w:pPr>
        <w:pStyle w:val="6"/>
        <w:numPr>
          <w:ilvl w:val="0"/>
          <w:numId w:val="0"/>
        </w:numPr>
        <w:spacing w:line="360" w:lineRule="auto"/>
        <w:rPr>
          <w:b/>
          <w:bCs/>
          <w:sz w:val="24"/>
          <w:szCs w:val="24"/>
        </w:rPr>
      </w:pPr>
      <w:r>
        <w:rPr>
          <w:rFonts w:hint="eastAsia" w:ascii="宋体" w:hAnsi="宋体" w:eastAsia="宋体" w:cs="宋体"/>
          <w:b/>
          <w:bCs/>
          <w:sz w:val="24"/>
          <w:szCs w:val="24"/>
        </w:rPr>
        <w:t>采购包1：属于专门面向中小企业采购。</w:t>
      </w:r>
    </w:p>
    <w:p w14:paraId="0898618F">
      <w:pPr>
        <w:pStyle w:val="6"/>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64633151">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法定代表人授权委托书（法定代表人直接参加投标，须提供法定代表人身份证明）；</w:t>
      </w:r>
    </w:p>
    <w:p w14:paraId="0BEE287B">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14:paraId="439B3D71">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投标供应商须具备行业主管部门颁发的市政公用工程施工总承包三级及以上资质并具有有效的安全生产许可证；</w:t>
      </w:r>
    </w:p>
    <w:p w14:paraId="4E1BCE40">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投标供应商拟派项目经理须具备行业主管部门颁发的市政公用工程专业二级及以上建造师资质及有效的安全生产考核合格证书（建安B证），在本单位注册且无在建工程；</w:t>
      </w:r>
    </w:p>
    <w:p w14:paraId="06E32A9C">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投标供应商基本信息及项目经理基本信息应在“陕西建设网（http://js.shaanxi.gov.cn/）陕西省建筑市场监管与诚信信息发布平台”可查询；</w:t>
      </w:r>
    </w:p>
    <w:p w14:paraId="2A26D38C">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投标供应商不得在各级诚信信息平台被列为投标受限制的行为人（以承诺书为准）；</w:t>
      </w:r>
    </w:p>
    <w:p w14:paraId="6558E79E">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b/>
          <w:bCs/>
          <w:sz w:val="24"/>
          <w:szCs w:val="24"/>
        </w:rPr>
      </w:pPr>
      <w:r>
        <w:rPr>
          <w:rFonts w:hint="eastAsia" w:ascii="宋体" w:hAnsi="宋体" w:eastAsia="宋体" w:cs="宋体"/>
          <w:color w:val="000000"/>
          <w:kern w:val="0"/>
          <w:sz w:val="24"/>
          <w:szCs w:val="24"/>
          <w:u w:val="none"/>
          <w:lang w:val="en-US" w:eastAsia="zh-CN" w:bidi="ar"/>
        </w:rPr>
        <w:t>本项目不接受联合体投标，单位负责人为同一人或者存在直接控股、管理关系的不同供应商，不得参加同一合同项下的政府采购活动;</w:t>
      </w:r>
    </w:p>
    <w:p w14:paraId="7F89E29D">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b/>
          <w:bCs/>
          <w:sz w:val="24"/>
          <w:szCs w:val="24"/>
        </w:rPr>
      </w:pPr>
      <w:r>
        <w:rPr>
          <w:rFonts w:hint="eastAsia" w:ascii="宋体" w:hAnsi="宋体" w:eastAsia="宋体" w:cs="宋体"/>
          <w:color w:val="000000"/>
          <w:kern w:val="0"/>
          <w:sz w:val="24"/>
          <w:szCs w:val="24"/>
          <w:u w:val="none"/>
          <w:lang w:val="en-US" w:eastAsia="zh-CN" w:bidi="ar"/>
        </w:rPr>
        <w:t>本项目专门面向中小企业采购，仅限符合《政府采购促进中小企业发展管理办法》的通知(财库〔2020〕46号)条件的中小企业参与，并提供中小企业声明函。</w:t>
      </w:r>
      <w:bookmarkStart w:id="24" w:name="_GoBack"/>
      <w:bookmarkEnd w:id="24"/>
    </w:p>
    <w:p w14:paraId="01BED64C">
      <w:pPr>
        <w:numPr>
          <w:ilvl w:val="0"/>
          <w:numId w:val="0"/>
        </w:numPr>
        <w:tabs>
          <w:tab w:val="left" w:pos="245"/>
        </w:tabs>
        <w:adjustRightInd w:val="0"/>
        <w:snapToGrid w:val="0"/>
        <w:spacing w:line="360" w:lineRule="auto"/>
        <w:ind w:firstLine="481"/>
        <w:jc w:val="center"/>
        <w:outlineLvl w:val="9"/>
        <w:rPr>
          <w:rFonts w:hint="eastAsia" w:eastAsia="宋体"/>
          <w:sz w:val="24"/>
          <w:szCs w:val="24"/>
          <w:lang w:eastAsia="zh-CN"/>
        </w:rPr>
      </w:pPr>
    </w:p>
    <w:p w14:paraId="618867F8">
      <w:pPr>
        <w:pStyle w:val="6"/>
        <w:rPr>
          <w:rFonts w:hint="eastAsia"/>
          <w:lang w:eastAsia="zh-CN"/>
        </w:rPr>
      </w:pPr>
    </w:p>
    <w:p w14:paraId="47BD1E21">
      <w:pPr>
        <w:pStyle w:val="6"/>
        <w:rPr>
          <w:rFonts w:hint="eastAsia"/>
          <w:lang w:eastAsia="zh-CN"/>
        </w:rPr>
      </w:pPr>
    </w:p>
    <w:p w14:paraId="780B700C">
      <w:pPr>
        <w:numPr>
          <w:ilvl w:val="0"/>
          <w:numId w:val="0"/>
        </w:numPr>
        <w:tabs>
          <w:tab w:val="left" w:pos="245"/>
        </w:tabs>
        <w:adjustRightInd w:val="0"/>
        <w:snapToGrid w:val="0"/>
        <w:spacing w:line="360" w:lineRule="auto"/>
        <w:ind w:firstLine="481"/>
        <w:jc w:val="center"/>
        <w:outlineLvl w:val="9"/>
        <w:rPr>
          <w:rStyle w:val="12"/>
          <w:rFonts w:hint="eastAsia" w:ascii="宋体" w:hAnsi="宋体" w:eastAsia="宋体" w:cs="宋体"/>
          <w:color w:val="auto"/>
          <w:sz w:val="32"/>
          <w:szCs w:val="32"/>
          <w:highlight w:val="none"/>
          <w:lang w:val="en-US" w:eastAsia="zh-CN"/>
        </w:rPr>
      </w:pPr>
      <w:r>
        <w:rPr>
          <w:rStyle w:val="12"/>
          <w:rFonts w:hint="eastAsia" w:ascii="宋体" w:hAnsi="宋体" w:eastAsia="宋体" w:cs="宋体"/>
          <w:color w:val="auto"/>
          <w:sz w:val="32"/>
          <w:szCs w:val="32"/>
          <w:highlight w:val="none"/>
          <w:lang w:val="en-US" w:eastAsia="zh-CN"/>
        </w:rPr>
        <w:t>法定代表人证明书及授权委托书</w:t>
      </w:r>
    </w:p>
    <w:p w14:paraId="556186B3">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p w14:paraId="7D5A6873">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B4565D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75607D7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762B3A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78B9899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002AC35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2459EBF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3179132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0025EE61">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427197F">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6488AA00">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2CF07F9">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402EBDF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7A8D2915">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3516D59C">
      <w:pPr>
        <w:spacing w:line="360" w:lineRule="auto"/>
        <w:ind w:firstLine="1920" w:firstLineChars="800"/>
        <w:rPr>
          <w:rFonts w:hint="eastAsia" w:ascii="宋体" w:hAnsi="宋体" w:eastAsia="宋体" w:cs="宋体"/>
          <w:color w:val="auto"/>
          <w:sz w:val="24"/>
          <w:szCs w:val="24"/>
          <w:highlight w:val="none"/>
        </w:rPr>
      </w:pPr>
    </w:p>
    <w:p w14:paraId="22BB3D52">
      <w:pPr>
        <w:spacing w:line="360" w:lineRule="auto"/>
        <w:ind w:firstLine="2640" w:firstLineChars="11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2128C7FA">
      <w:pPr>
        <w:pStyle w:val="6"/>
        <w:rPr>
          <w:rFonts w:hint="eastAsia"/>
          <w:lang w:eastAsia="zh-CN"/>
        </w:rPr>
      </w:pPr>
    </w:p>
    <w:p w14:paraId="32DFB427">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03FBEFE">
      <w:pPr>
        <w:numPr>
          <w:ilvl w:val="0"/>
          <w:numId w:val="0"/>
        </w:numPr>
        <w:spacing w:line="360" w:lineRule="auto"/>
        <w:jc w:val="both"/>
        <w:outlineLvl w:val="9"/>
        <w:rPr>
          <w:rFonts w:hint="eastAsia" w:ascii="宋体" w:hAnsi="宋体" w:eastAsia="宋体" w:cs="宋体"/>
          <w:color w:val="auto"/>
          <w:sz w:val="24"/>
          <w:szCs w:val="24"/>
          <w:highlight w:val="none"/>
        </w:rPr>
      </w:pPr>
    </w:p>
    <w:p w14:paraId="05899F89">
      <w:pPr>
        <w:pageBreakBefore/>
        <w:tabs>
          <w:tab w:val="left" w:pos="210"/>
        </w:tabs>
        <w:spacing w:line="360" w:lineRule="auto"/>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02DB4033">
      <w:pPr>
        <w:pStyle w:val="7"/>
        <w:spacing w:line="360" w:lineRule="auto"/>
        <w:jc w:val="left"/>
        <w:outlineLvl w:val="9"/>
        <w:rPr>
          <w:rFonts w:hint="eastAsia" w:ascii="宋体" w:hAnsi="宋体" w:eastAsia="宋体" w:cs="宋体"/>
          <w:b/>
          <w:bCs/>
          <w:color w:val="auto"/>
          <w:sz w:val="24"/>
          <w:szCs w:val="24"/>
          <w:highlight w:val="none"/>
        </w:rPr>
      </w:pPr>
      <w:r>
        <w:rPr>
          <w:rFonts w:hint="eastAsia" w:hAnsi="宋体" w:eastAsia="宋体" w:cs="宋体"/>
          <w:color w:val="auto"/>
          <w:sz w:val="24"/>
          <w:szCs w:val="24"/>
          <w:highlight w:val="none"/>
          <w:lang w:eastAsia="zh-CN"/>
        </w:rPr>
        <w:t>陕西长城工程造价师事务所有限责任公司</w:t>
      </w:r>
      <w:r>
        <w:rPr>
          <w:rFonts w:hint="eastAsia" w:ascii="宋体" w:hAnsi="宋体" w:eastAsia="宋体" w:cs="宋体"/>
          <w:color w:val="auto"/>
          <w:sz w:val="24"/>
          <w:szCs w:val="24"/>
          <w:highlight w:val="none"/>
        </w:rPr>
        <w:t>：</w:t>
      </w:r>
    </w:p>
    <w:p w14:paraId="47FBA983">
      <w:pPr>
        <w:widowControl/>
        <w:wordWrap w:val="0"/>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名称）的法定代表人，现委托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文件、签订合同和处理有关事宜，其法律后果由我方承担。</w:t>
      </w:r>
    </w:p>
    <w:p w14:paraId="4D7D954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C0CF5C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55BFB35">
      <w:pPr>
        <w:spacing w:line="360" w:lineRule="auto"/>
        <w:ind w:firstLine="480" w:firstLineChars="200"/>
        <w:outlineLvl w:val="9"/>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0"/>
      <w:bookmarkEnd w:id="1"/>
    </w:p>
    <w:p w14:paraId="09D82C69">
      <w:pPr>
        <w:spacing w:line="360" w:lineRule="auto"/>
        <w:ind w:firstLine="480" w:firstLineChars="200"/>
        <w:outlineLvl w:val="9"/>
        <w:rPr>
          <w:rFonts w:hint="eastAsia" w:ascii="宋体" w:hAnsi="宋体" w:eastAsia="宋体" w:cs="宋体"/>
          <w:color w:val="auto"/>
          <w:sz w:val="24"/>
          <w:szCs w:val="24"/>
          <w:highlight w:val="none"/>
        </w:rPr>
      </w:pPr>
      <w:bookmarkStart w:id="2" w:name="_Toc214090948"/>
      <w:bookmarkStart w:id="3" w:name="_Toc201637980"/>
      <w:r>
        <w:rPr>
          <w:rFonts w:hint="eastAsia" w:ascii="宋体" w:hAnsi="宋体" w:eastAsia="宋体" w:cs="宋体"/>
          <w:color w:val="auto"/>
          <w:sz w:val="24"/>
          <w:szCs w:val="24"/>
          <w:highlight w:val="none"/>
        </w:rPr>
        <w:t>职          务：                     职        务：</w:t>
      </w:r>
      <w:bookmarkEnd w:id="2"/>
      <w:bookmarkEnd w:id="3"/>
    </w:p>
    <w:p w14:paraId="5DEEA4EC">
      <w:pPr>
        <w:spacing w:line="360" w:lineRule="auto"/>
        <w:ind w:firstLine="480" w:firstLineChars="200"/>
        <w:outlineLvl w:val="9"/>
        <w:rPr>
          <w:rFonts w:hint="eastAsia" w:ascii="宋体" w:hAnsi="宋体" w:eastAsia="宋体" w:cs="宋体"/>
          <w:color w:val="auto"/>
          <w:sz w:val="24"/>
          <w:szCs w:val="24"/>
          <w:highlight w:val="none"/>
        </w:rPr>
      </w:pPr>
      <w:bookmarkStart w:id="4" w:name="_Toc201637981"/>
      <w:bookmarkStart w:id="5" w:name="_Toc214090949"/>
      <w:r>
        <w:rPr>
          <w:rFonts w:hint="eastAsia" w:ascii="宋体" w:hAnsi="宋体" w:eastAsia="宋体" w:cs="宋体"/>
          <w:color w:val="auto"/>
          <w:sz w:val="24"/>
          <w:szCs w:val="24"/>
          <w:highlight w:val="none"/>
        </w:rPr>
        <w:t>身  份 证  号 ：                     身 份 证 号 ：</w:t>
      </w:r>
      <w:bookmarkEnd w:id="4"/>
      <w:bookmarkEnd w:id="5"/>
    </w:p>
    <w:p w14:paraId="53E4B2E2">
      <w:pPr>
        <w:spacing w:line="360" w:lineRule="auto"/>
        <w:outlineLvl w:val="9"/>
        <w:rPr>
          <w:rFonts w:hint="eastAsia" w:ascii="宋体" w:hAnsi="宋体" w:eastAsia="宋体" w:cs="宋体"/>
          <w:color w:val="auto"/>
          <w:sz w:val="24"/>
          <w:szCs w:val="24"/>
          <w:highlight w:val="none"/>
        </w:rPr>
      </w:pPr>
      <w:bookmarkStart w:id="6" w:name="_Toc214090950"/>
      <w:bookmarkStart w:id="7" w:name="_Toc201637982"/>
      <w:r>
        <w:rPr>
          <w:rFonts w:hint="eastAsia" w:ascii="宋体" w:hAnsi="宋体" w:eastAsia="宋体" w:cs="宋体"/>
          <w:color w:val="auto"/>
          <w:sz w:val="24"/>
          <w:szCs w:val="24"/>
          <w:highlight w:val="none"/>
        </w:rPr>
        <w:t>附：法定代表人、被授权人身份证复印件。（二代身份证正、反两面都需复印）</w:t>
      </w:r>
      <w:bookmarkEnd w:id="6"/>
      <w:bookmarkEnd w:id="7"/>
    </w:p>
    <w:p w14:paraId="31F1100D">
      <w:pPr>
        <w:pStyle w:val="7"/>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6DDB6FB8">
      <w:pPr>
        <w:pStyle w:val="7"/>
        <w:spacing w:line="360" w:lineRule="auto"/>
        <w:ind w:firstLine="480" w:firstLineChars="200"/>
        <w:jc w:val="left"/>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大会之日计算不得少于</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1E72AC51">
      <w:pPr>
        <w:pStyle w:val="8"/>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7ABA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0" w:hRule="atLeast"/>
        </w:trPr>
        <w:tc>
          <w:tcPr>
            <w:tcW w:w="4643" w:type="dxa"/>
            <w:noWrap w:val="0"/>
            <w:vAlign w:val="center"/>
          </w:tcPr>
          <w:p w14:paraId="31630573">
            <w:pPr>
              <w:spacing w:line="360" w:lineRule="auto"/>
              <w:jc w:val="center"/>
              <w:outlineLvl w:val="9"/>
              <w:rPr>
                <w:rFonts w:hint="eastAsia" w:ascii="宋体" w:hAnsi="宋体" w:eastAsia="宋体" w:cs="宋体"/>
                <w:color w:val="auto"/>
                <w:sz w:val="24"/>
                <w:szCs w:val="24"/>
                <w:highlight w:val="none"/>
              </w:rPr>
            </w:pPr>
            <w:bookmarkStart w:id="8" w:name="_Toc214090951"/>
            <w:bookmarkStart w:id="9" w:name="_Toc201637983"/>
            <w:r>
              <w:rPr>
                <w:rFonts w:hint="eastAsia" w:ascii="宋体" w:hAnsi="宋体" w:eastAsia="宋体" w:cs="宋体"/>
                <w:color w:val="auto"/>
                <w:sz w:val="24"/>
                <w:szCs w:val="24"/>
                <w:highlight w:val="none"/>
              </w:rPr>
              <w:t>法定代表人身份证复印件</w:t>
            </w:r>
            <w:bookmarkEnd w:id="8"/>
            <w:bookmarkEnd w:id="9"/>
          </w:p>
          <w:p w14:paraId="17EC66BF">
            <w:pPr>
              <w:spacing w:line="360" w:lineRule="auto"/>
              <w:jc w:val="center"/>
              <w:outlineLvl w:val="9"/>
              <w:rPr>
                <w:rFonts w:hint="eastAsia" w:ascii="宋体" w:hAnsi="宋体" w:eastAsia="宋体" w:cs="宋体"/>
                <w:color w:val="auto"/>
                <w:sz w:val="24"/>
                <w:szCs w:val="24"/>
                <w:highlight w:val="none"/>
              </w:rPr>
            </w:pPr>
            <w:bookmarkStart w:id="10" w:name="_Toc201637984"/>
            <w:bookmarkStart w:id="11" w:name="_Toc214090952"/>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0"/>
            <w:bookmarkEnd w:id="11"/>
          </w:p>
        </w:tc>
        <w:tc>
          <w:tcPr>
            <w:tcW w:w="4396" w:type="dxa"/>
            <w:noWrap w:val="0"/>
            <w:vAlign w:val="center"/>
          </w:tcPr>
          <w:p w14:paraId="7A2FF084">
            <w:pPr>
              <w:spacing w:line="360" w:lineRule="auto"/>
              <w:jc w:val="center"/>
              <w:outlineLvl w:val="9"/>
              <w:rPr>
                <w:rFonts w:hint="eastAsia" w:ascii="宋体" w:hAnsi="宋体" w:eastAsia="宋体" w:cs="宋体"/>
                <w:color w:val="auto"/>
                <w:sz w:val="24"/>
                <w:szCs w:val="24"/>
                <w:highlight w:val="none"/>
              </w:rPr>
            </w:pPr>
            <w:bookmarkStart w:id="12" w:name="_Toc201637985"/>
            <w:bookmarkStart w:id="13" w:name="_Toc214090953"/>
            <w:r>
              <w:rPr>
                <w:rFonts w:hint="eastAsia" w:ascii="宋体" w:hAnsi="宋体" w:eastAsia="宋体" w:cs="宋体"/>
                <w:color w:val="auto"/>
                <w:sz w:val="24"/>
                <w:szCs w:val="24"/>
                <w:highlight w:val="none"/>
              </w:rPr>
              <w:t>被授权人身份证复印件</w:t>
            </w:r>
            <w:bookmarkEnd w:id="12"/>
            <w:bookmarkEnd w:id="13"/>
          </w:p>
          <w:p w14:paraId="2EC34633">
            <w:pPr>
              <w:spacing w:line="360" w:lineRule="auto"/>
              <w:jc w:val="center"/>
              <w:outlineLvl w:val="9"/>
              <w:rPr>
                <w:rFonts w:hint="eastAsia" w:ascii="宋体" w:hAnsi="宋体" w:eastAsia="宋体" w:cs="宋体"/>
                <w:color w:val="auto"/>
                <w:sz w:val="24"/>
                <w:szCs w:val="24"/>
                <w:highlight w:val="none"/>
              </w:rPr>
            </w:pPr>
            <w:bookmarkStart w:id="14" w:name="_Toc214090954"/>
            <w:bookmarkStart w:id="15" w:name="_Toc20163798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4"/>
            <w:bookmarkEnd w:id="15"/>
          </w:p>
        </w:tc>
      </w:tr>
      <w:tr w14:paraId="749B9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0" w:hRule="atLeast"/>
        </w:trPr>
        <w:tc>
          <w:tcPr>
            <w:tcW w:w="4643" w:type="dxa"/>
            <w:noWrap w:val="0"/>
            <w:vAlign w:val="center"/>
          </w:tcPr>
          <w:p w14:paraId="06755088">
            <w:pPr>
              <w:spacing w:line="360" w:lineRule="auto"/>
              <w:jc w:val="center"/>
              <w:outlineLvl w:val="9"/>
              <w:rPr>
                <w:rFonts w:hint="eastAsia" w:ascii="宋体" w:hAnsi="宋体" w:eastAsia="宋体" w:cs="宋体"/>
                <w:color w:val="auto"/>
                <w:sz w:val="24"/>
                <w:szCs w:val="24"/>
                <w:highlight w:val="none"/>
              </w:rPr>
            </w:pPr>
            <w:bookmarkStart w:id="16" w:name="_Toc201637987"/>
            <w:bookmarkStart w:id="17" w:name="_Toc214090955"/>
            <w:r>
              <w:rPr>
                <w:rFonts w:hint="eastAsia" w:ascii="宋体" w:hAnsi="宋体" w:eastAsia="宋体" w:cs="宋体"/>
                <w:color w:val="auto"/>
                <w:sz w:val="24"/>
                <w:szCs w:val="24"/>
                <w:highlight w:val="none"/>
              </w:rPr>
              <w:t>法定代表人身份证复印件</w:t>
            </w:r>
            <w:bookmarkEnd w:id="16"/>
            <w:bookmarkEnd w:id="17"/>
          </w:p>
          <w:p w14:paraId="1F75E7C0">
            <w:pPr>
              <w:spacing w:line="360" w:lineRule="auto"/>
              <w:jc w:val="center"/>
              <w:outlineLvl w:val="9"/>
              <w:rPr>
                <w:rFonts w:hint="eastAsia" w:ascii="宋体" w:hAnsi="宋体" w:eastAsia="宋体" w:cs="宋体"/>
                <w:color w:val="auto"/>
                <w:sz w:val="24"/>
                <w:szCs w:val="24"/>
                <w:highlight w:val="none"/>
              </w:rPr>
            </w:pPr>
            <w:bookmarkStart w:id="18" w:name="_Toc214090956"/>
            <w:bookmarkStart w:id="19" w:name="_Toc201637988"/>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8"/>
            <w:bookmarkEnd w:id="19"/>
          </w:p>
        </w:tc>
        <w:tc>
          <w:tcPr>
            <w:tcW w:w="4396" w:type="dxa"/>
            <w:noWrap w:val="0"/>
            <w:vAlign w:val="center"/>
          </w:tcPr>
          <w:p w14:paraId="0278AA75">
            <w:pPr>
              <w:spacing w:line="360" w:lineRule="auto"/>
              <w:jc w:val="center"/>
              <w:outlineLvl w:val="9"/>
              <w:rPr>
                <w:rFonts w:hint="eastAsia" w:ascii="宋体" w:hAnsi="宋体" w:eastAsia="宋体" w:cs="宋体"/>
                <w:color w:val="auto"/>
                <w:sz w:val="24"/>
                <w:szCs w:val="24"/>
                <w:highlight w:val="none"/>
              </w:rPr>
            </w:pPr>
            <w:bookmarkStart w:id="20" w:name="_Toc214090957"/>
            <w:bookmarkStart w:id="21" w:name="_Toc201637989"/>
            <w:r>
              <w:rPr>
                <w:rFonts w:hint="eastAsia" w:ascii="宋体" w:hAnsi="宋体" w:eastAsia="宋体" w:cs="宋体"/>
                <w:color w:val="auto"/>
                <w:sz w:val="24"/>
                <w:szCs w:val="24"/>
                <w:highlight w:val="none"/>
              </w:rPr>
              <w:t>被授权人身份证复印件</w:t>
            </w:r>
            <w:bookmarkEnd w:id="20"/>
            <w:bookmarkEnd w:id="21"/>
          </w:p>
          <w:p w14:paraId="3AEB265F">
            <w:pPr>
              <w:spacing w:line="360" w:lineRule="auto"/>
              <w:jc w:val="center"/>
              <w:outlineLvl w:val="9"/>
              <w:rPr>
                <w:rFonts w:hint="eastAsia" w:ascii="宋体" w:hAnsi="宋体" w:eastAsia="宋体" w:cs="宋体"/>
                <w:color w:val="auto"/>
                <w:sz w:val="24"/>
                <w:szCs w:val="24"/>
                <w:highlight w:val="none"/>
              </w:rPr>
            </w:pPr>
            <w:bookmarkStart w:id="22" w:name="_Toc201637990"/>
            <w:bookmarkStart w:id="23" w:name="_Toc214090958"/>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2"/>
            <w:bookmarkEnd w:id="23"/>
          </w:p>
        </w:tc>
      </w:tr>
    </w:tbl>
    <w:p w14:paraId="1C49FD0B">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25E1B5E">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FB198AB">
      <w:pPr>
        <w:spacing w:line="360" w:lineRule="auto"/>
        <w:ind w:firstLine="5040" w:firstLineChars="2100"/>
        <w:outlineLvl w:val="9"/>
        <w:rPr>
          <w:rFonts w:hint="eastAsia" w:ascii="宋体" w:hAnsi="宋体" w:eastAsia="宋体" w:cs="宋体"/>
          <w:color w:val="auto"/>
          <w:sz w:val="24"/>
          <w:szCs w:val="24"/>
          <w:highlight w:val="none"/>
          <w:u w:val="single"/>
        </w:rPr>
      </w:pPr>
    </w:p>
    <w:p w14:paraId="3ED5021C">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765F399">
      <w:pPr>
        <w:pStyle w:val="6"/>
        <w:keepNext w:val="0"/>
        <w:keepLines w:val="0"/>
        <w:pageBreakBefore w:val="0"/>
        <w:widowControl w:val="0"/>
        <w:kinsoku/>
        <w:wordWrap/>
        <w:overflowPunct/>
        <w:topLinePunct w:val="0"/>
        <w:autoSpaceDE/>
        <w:autoSpaceDN/>
        <w:bidi w:val="0"/>
        <w:adjustRightInd/>
        <w:snapToGrid/>
        <w:spacing w:after="0" w:line="360" w:lineRule="auto"/>
        <w:ind w:left="0"/>
        <w:textAlignment w:val="auto"/>
        <w:rPr>
          <w:sz w:val="24"/>
          <w:szCs w:val="24"/>
        </w:rPr>
      </w:pPr>
    </w:p>
    <w:p w14:paraId="1A153D9C">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宋?">
    <w:altName w:val="Malgun Gothic"/>
    <w:panose1 w:val="00000000000000000000"/>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3B1BA3"/>
    <w:multiLevelType w:val="singleLevel"/>
    <w:tmpl w:val="9C3B1BA3"/>
    <w:lvl w:ilvl="0" w:tentative="0">
      <w:start w:val="1"/>
      <w:numFmt w:val="decimal"/>
      <w:suff w:val="nothing"/>
      <w:lvlText w:val="（%1）"/>
      <w:lvlJc w:val="left"/>
      <w:rPr>
        <w:rFonts w:hint="default"/>
        <w:b w:val="0"/>
        <w:bCs w:val="0"/>
      </w:rPr>
    </w:lvl>
  </w:abstractNum>
  <w:abstractNum w:abstractNumId="1">
    <w:nsid w:val="7E8DC917"/>
    <w:multiLevelType w:val="singleLevel"/>
    <w:tmpl w:val="7E8DC91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77FFE8DA"/>
    <w:rsid w:val="000559B6"/>
    <w:rsid w:val="00521801"/>
    <w:rsid w:val="00B62B03"/>
    <w:rsid w:val="04F87E4D"/>
    <w:rsid w:val="050900FE"/>
    <w:rsid w:val="2F4564DC"/>
    <w:rsid w:val="310B651C"/>
    <w:rsid w:val="32456B21"/>
    <w:rsid w:val="36C0076C"/>
    <w:rsid w:val="48490237"/>
    <w:rsid w:val="5E5A0781"/>
    <w:rsid w:val="667153F8"/>
    <w:rsid w:val="6863073B"/>
    <w:rsid w:val="77FFE8DA"/>
    <w:rsid w:val="7BBE2A95"/>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link w:val="12"/>
    <w:qFormat/>
    <w:uiPriority w:val="99"/>
    <w:pPr>
      <w:keepNext/>
      <w:spacing w:line="720" w:lineRule="exact"/>
      <w:outlineLvl w:val="1"/>
    </w:pPr>
    <w:rPr>
      <w:rFonts w:ascii="Cambria" w:hAnsi="Cambria"/>
      <w:b/>
      <w:bCs/>
      <w:kern w:val="0"/>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rPr>
      <w:rFonts w:eastAsia="宋?"/>
    </w:rPr>
  </w:style>
  <w:style w:type="paragraph" w:styleId="3">
    <w:name w:val="Body Text Indent"/>
    <w:basedOn w:val="1"/>
    <w:next w:val="1"/>
    <w:qFormat/>
    <w:uiPriority w:val="0"/>
    <w:pPr>
      <w:ind w:right="4016" w:rightChars="200" w:firstLine="560" w:firstLineChars="200"/>
    </w:pPr>
    <w:rPr>
      <w:sz w:val="28"/>
    </w:rPr>
  </w:style>
  <w:style w:type="paragraph" w:styleId="5">
    <w:name w:val="annotation text"/>
    <w:basedOn w:val="1"/>
    <w:autoRedefine/>
    <w:qFormat/>
    <w:uiPriority w:val="0"/>
    <w:pPr>
      <w:jc w:val="left"/>
    </w:pPr>
    <w:rPr>
      <w:rFonts w:ascii="Times New Roman" w:hAnsi="Times New Roman"/>
      <w:kern w:val="0"/>
      <w:sz w:val="18"/>
      <w:szCs w:val="18"/>
    </w:rPr>
  </w:style>
  <w:style w:type="paragraph" w:styleId="6">
    <w:name w:val="Body Text"/>
    <w:basedOn w:val="1"/>
    <w:next w:val="1"/>
    <w:autoRedefine/>
    <w:qFormat/>
    <w:uiPriority w:val="0"/>
    <w:pPr>
      <w:spacing w:after="120"/>
    </w:pPr>
  </w:style>
  <w:style w:type="paragraph" w:styleId="7">
    <w:name w:val="Plain Text"/>
    <w:basedOn w:val="1"/>
    <w:qFormat/>
    <w:uiPriority w:val="99"/>
    <w:rPr>
      <w:rFonts w:ascii="宋体" w:hAnsi="Courier New"/>
      <w:kern w:val="0"/>
    </w:rPr>
  </w:style>
  <w:style w:type="paragraph" w:styleId="8">
    <w:name w:val="footer"/>
    <w:basedOn w:val="1"/>
    <w:qFormat/>
    <w:uiPriority w:val="99"/>
    <w:pPr>
      <w:tabs>
        <w:tab w:val="center" w:pos="4153"/>
        <w:tab w:val="right" w:pos="8306"/>
      </w:tabs>
      <w:snapToGrid w:val="0"/>
      <w:jc w:val="left"/>
    </w:pPr>
    <w:rPr>
      <w:sz w:val="18"/>
      <w:szCs w:val="18"/>
    </w:rPr>
  </w:style>
  <w:style w:type="paragraph" w:customStyle="1" w:styleId="11">
    <w:name w:val="列表段落1"/>
    <w:basedOn w:val="1"/>
    <w:autoRedefine/>
    <w:qFormat/>
    <w:uiPriority w:val="99"/>
    <w:pPr>
      <w:ind w:firstLine="420" w:firstLineChars="200"/>
    </w:pPr>
  </w:style>
  <w:style w:type="character" w:customStyle="1" w:styleId="12">
    <w:name w:val="标题 2 Char"/>
    <w:link w:val="4"/>
    <w:autoRedefine/>
    <w:qFormat/>
    <w:locked/>
    <w:uiPriority w:val="99"/>
    <w:rPr>
      <w:rFonts w:ascii="Cambria" w:hAnsi="Cambria"/>
      <w:b/>
      <w:bCs/>
      <w:kern w:val="0"/>
      <w:sz w:val="32"/>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1546</Words>
  <Characters>1625</Characters>
  <Lines>1</Lines>
  <Paragraphs>1</Paragraphs>
  <TotalTime>5</TotalTime>
  <ScaleCrop>false</ScaleCrop>
  <LinksUpToDate>false</LinksUpToDate>
  <CharactersWithSpaces>2037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pc</cp:lastModifiedBy>
  <dcterms:modified xsi:type="dcterms:W3CDTF">2025-06-27T03:03:23Z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EEBA9763AF0C45E0930B394D13DC143D_13</vt:lpwstr>
  </property>
  <property fmtid="{D5CDD505-2E9C-101B-9397-08002B2CF9AE}" pid="4" name="KSOTemplateDocerSaveRecord">
    <vt:lpwstr>eyJoZGlkIjoiMDAwZDdhMDQ5NTUxYzA3ZTY4MzU2MmUwN2FmMzQyZjYiLCJ1c2VySWQiOiIyOTIyNTgxOTMifQ==</vt:lpwstr>
  </property>
</Properties>
</file>