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A360A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工程量清单</w:t>
      </w:r>
      <w:r>
        <w:rPr>
          <w:rFonts w:hint="eastAsia"/>
          <w:b/>
          <w:bCs/>
          <w:sz w:val="32"/>
          <w:szCs w:val="32"/>
        </w:rPr>
        <w:t>编制说明</w:t>
      </w:r>
    </w:p>
    <w:p w14:paraId="55949487">
      <w:pPr>
        <w:tabs>
          <w:tab w:val="left" w:pos="600"/>
        </w:tabs>
        <w:spacing w:beforeLines="50" w:afterLines="50"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一、工程概况</w:t>
      </w:r>
    </w:p>
    <w:p w14:paraId="3C8B4925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本项目为孟村镇李家村基础设施提升改造工程，主要建设内容为对道路进行提升改造、安装村内道路路沿石、进行排水管安装、建设3处广场并安装健身器材等。</w:t>
      </w:r>
    </w:p>
    <w:p w14:paraId="3B36C89D">
      <w:pPr>
        <w:tabs>
          <w:tab w:val="left" w:pos="600"/>
        </w:tabs>
        <w:spacing w:beforeLines="50" w:afterLines="50"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二、编制范围</w:t>
      </w:r>
    </w:p>
    <w:p w14:paraId="01418547">
      <w:pPr>
        <w:spacing w:beforeLines="50" w:afterLines="50" w:line="360" w:lineRule="auto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图纸</w:t>
      </w:r>
      <w:r>
        <w:rPr>
          <w:rFonts w:hint="eastAsia" w:asciiTheme="minorEastAsia" w:hAnsiTheme="minorEastAsia" w:cstheme="minorEastAsia"/>
          <w:sz w:val="28"/>
          <w:szCs w:val="28"/>
        </w:rPr>
        <w:t>范围内全部工程内容。</w:t>
      </w:r>
    </w:p>
    <w:p w14:paraId="1815FBCC">
      <w:pPr>
        <w:spacing w:line="600" w:lineRule="exac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三、编制依据</w:t>
      </w:r>
    </w:p>
    <w:p w14:paraId="58C638A9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1.孟村镇李家村基础设施提升改造工程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施工图纸；</w:t>
      </w:r>
    </w:p>
    <w:p w14:paraId="4F6FB975">
      <w:pPr>
        <w:spacing w:line="6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.《陕西省建设工程工程量清单计价规则》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2009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、《陕西省建设工程工程量清单计价费率》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2009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及其他相关的计价依据和办法；</w:t>
      </w:r>
    </w:p>
    <w:p w14:paraId="34312D2E">
      <w:pPr>
        <w:spacing w:line="600" w:lineRule="exact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编制软件采用广联达云计价平台GCCP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.0版本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6.41000.23.122</w:t>
      </w:r>
      <w:r>
        <w:rPr>
          <w:rFonts w:hint="eastAsia" w:ascii="宋体" w:hAnsi="宋体" w:eastAsia="宋体" w:cs="宋体"/>
          <w:sz w:val="28"/>
          <w:szCs w:val="28"/>
        </w:rPr>
        <w:t>。</w:t>
      </w:r>
      <w:bookmarkStart w:id="0" w:name="_GoBack"/>
      <w:bookmarkEnd w:id="0"/>
    </w:p>
    <w:p w14:paraId="7D78EC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8A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after="260" w:afterLines="0" w:line="415" w:lineRule="auto"/>
      <w:ind w:firstLine="137" w:firstLineChars="49"/>
      <w:outlineLvl w:val="2"/>
    </w:pPr>
    <w:rPr>
      <w:rFonts w:ascii="黑体" w:hAnsi="宋体" w:eastAsia="黑体"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2025-06-30T12:59:44Z</dcterms:created>
  <dc:creator>pc</dc:creator>
  <cp:lastModifiedBy>pc</cp:lastModifiedBy>
  <dcterms:modified xsi:type="dcterms:W3CDTF">2025-06-30T13:01:06Z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eyJoZGlkIjoiMDAwZDdhMDQ5NTUxYzA3ZTY4MzU2MmUwN2FmMzQyZjYiLCJ1c2VySWQiOiIyOTIyNTgxOTMifQ==</vt:lpwstr>
  </property>
  <property fmtid="{D5CDD505-2E9C-101B-9397-08002B2CF9AE}" pid="4" name="ICV">
    <vt:lpwstr>6B74140087F64770AEBA7FB985D17460_12</vt:lpwstr>
  </property>
</Properties>
</file>