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版本号：ZTHZ-ZC2025-JT1420250711001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蓝田县2025年山洪灾害防治项目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ZTHZ-ZC2025-JT14</w:t>
      </w:r>
      <w:r>
        <w:br/>
      </w:r>
      <w:r>
        <w:br/>
      </w:r>
      <w:r>
        <w:br/>
      </w:r>
    </w:p>
    <w:p>
      <w:pPr>
        <w:pStyle w:val="null3"/>
        <w:jc w:val="center"/>
        <w:outlineLvl w:val="2"/>
      </w:pPr>
      <w:r>
        <w:rPr>
          <w:rFonts w:ascii="仿宋_GB2312" w:hAnsi="仿宋_GB2312" w:cs="仿宋_GB2312" w:eastAsia="仿宋_GB2312"/>
          <w:sz w:val="28"/>
          <w:b/>
        </w:rPr>
        <w:t>西安市蓝田县水务局（本级）</w:t>
      </w:r>
    </w:p>
    <w:p>
      <w:pPr>
        <w:pStyle w:val="null3"/>
        <w:jc w:val="center"/>
        <w:outlineLvl w:val="2"/>
      </w:pPr>
      <w:r>
        <w:rPr>
          <w:rFonts w:ascii="仿宋_GB2312" w:hAnsi="仿宋_GB2312" w:cs="仿宋_GB2312" w:eastAsia="仿宋_GB2312"/>
          <w:sz w:val="28"/>
          <w:b/>
        </w:rPr>
        <w:t>陕西中拓华招项目管理有限公司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陕西中拓华招项目管理有限公司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西安市蓝田县水务局（本级）</w:t>
      </w:r>
      <w:r>
        <w:rPr>
          <w:rFonts w:ascii="仿宋_GB2312" w:hAnsi="仿宋_GB2312" w:cs="仿宋_GB2312" w:eastAsia="仿宋_GB2312"/>
        </w:rPr>
        <w:t>委托，拟对</w:t>
      </w:r>
      <w:r>
        <w:rPr>
          <w:rFonts w:ascii="仿宋_GB2312" w:hAnsi="仿宋_GB2312" w:cs="仿宋_GB2312" w:eastAsia="仿宋_GB2312"/>
        </w:rPr>
        <w:t>蓝田县2025年山洪灾害防治项目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ZTHZ-ZC2025-JT14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蓝田县2025年山洪灾害防治项目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监测预警能力建设补充新建更新雨量站，群测群防体系建设山洪灾害群策预防十个一建设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采购包1（蓝田县2025年山洪灾害防治项目）：属于专门面向小微企业采购。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财务状况：提供2024年度的财务审计报告（审计报告需上传至注册会计师行业统一监管平台并申请赋码，成立时间至提交投标文件截止时间不足一年的可提供成立后任意时段的资产负债表），或开标前半年内其基本存款账户开户银行出具的资信证明；</w:t>
      </w:r>
    </w:p>
    <w:p>
      <w:pPr>
        <w:pStyle w:val="null3"/>
      </w:pPr>
      <w:r>
        <w:rPr>
          <w:rFonts w:ascii="仿宋_GB2312" w:hAnsi="仿宋_GB2312" w:cs="仿宋_GB2312" w:eastAsia="仿宋_GB2312"/>
        </w:rPr>
        <w:t>3、完税证明：税收缴纳证明：提供近半年内已缴纳一个月的纳税证明或完税证明，依法免税的单位应提供相关证明材料；</w:t>
      </w:r>
    </w:p>
    <w:p>
      <w:pPr>
        <w:pStyle w:val="null3"/>
      </w:pPr>
      <w:r>
        <w:rPr>
          <w:rFonts w:ascii="仿宋_GB2312" w:hAnsi="仿宋_GB2312" w:cs="仿宋_GB2312" w:eastAsia="仿宋_GB2312"/>
        </w:rPr>
        <w:t>4、社保缴纳情况：社会保障资金缴纳证明：提供近半年内已缴存一个月的社会保障资金缴存单据或社保机构开具的社会保险参保缴费情况证明，依法不需要缴纳社会保障资金的单位应提供相关证明材料；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5、书面声明：参加本次政府采购活动前三年内，在经营活动中没有重大违法记录声明；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或法定代表人证明书：法定代表人授权书或法定代表人证明书：法定代表人授权书（附法定代表人加盖公章的身份证复印件）及被授权人加盖公章的身份证复印件以及被授权人近半年在本单位缴纳的社保证明及有效的劳动合同（法定代表人直接参加谈判只需提供法定代表人身份证复印件加盖公章）；</w:t>
      </w:r>
    </w:p>
    <w:p>
      <w:pPr>
        <w:pStyle w:val="null3"/>
      </w:pPr>
      <w:r>
        <w:rPr>
          <w:rFonts w:ascii="仿宋_GB2312" w:hAnsi="仿宋_GB2312" w:cs="仿宋_GB2312" w:eastAsia="仿宋_GB2312"/>
        </w:rPr>
        <w:t>8、声明函：承诺函单位负责人为同一人或者存在直接控股、管理关系的不同供应商（承包商），不得同时参加本项目的投标；</w:t>
      </w:r>
    </w:p>
    <w:p>
      <w:pPr>
        <w:pStyle w:val="null3"/>
      </w:pPr>
      <w:r>
        <w:rPr>
          <w:rFonts w:ascii="仿宋_GB2312" w:hAnsi="仿宋_GB2312" w:cs="仿宋_GB2312" w:eastAsia="仿宋_GB2312"/>
        </w:rPr>
        <w:t>9、承诺书：为本项目提供整体设计、规范编制或者项目管理、监理、检测等服务的供应商，不得再参加该采购项目的其他采购活动；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10、信用记录：投标供应商在谈判截止时间前不得为“信用中国”网站（www.creditchina.gov.cn ）（页面跳转至“中国执行信息网”http://zxgk.court.gov.cn/shixin）已列入失信被执行人和重大税收违法失信主体的投标供应商，不得为“中国政府采购网”（www.ccgp.gov.cn）已列入政府采购严重违法失信行为记录名单的投标供应商；</w:t>
      </w:r>
    </w:p>
    <w:p>
      <w:pPr>
        <w:pStyle w:val="null3"/>
      </w:pPr>
      <w:r>
        <w:rPr>
          <w:rFonts w:ascii="仿宋_GB2312" w:hAnsi="仿宋_GB2312" w:cs="仿宋_GB2312" w:eastAsia="仿宋_GB2312"/>
        </w:rPr>
        <w:t>11、中小企业声明函：本项目为专门面向中小企业</w:t>
      </w:r>
    </w:p>
    <w:p>
      <w:pPr>
        <w:pStyle w:val="null3"/>
      </w:pPr>
      <w:r>
        <w:rPr>
          <w:rFonts w:ascii="仿宋_GB2312" w:hAnsi="仿宋_GB2312" w:cs="仿宋_GB2312" w:eastAsia="仿宋_GB2312"/>
        </w:rPr>
        <w:t>12、声明函：本项目不接受联合体投标。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蓝田县水务局（白鹿路东）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蓝田县水务局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029-82721323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陕西中拓华招项目管理有限公司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陕西省西安市未央区明光路与元朔路十字明丰伯马都A座10912室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029-86211623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代理服务费收费标准：1.参照国家计委颁发的《招标代理服务收费管理暂行办法》（计价格[2002]1980号）和国家发展和改革委员会发改价格【2011】534号文规定，按标准收取。 2.采购代理服务费账户： 公司名称：陕西中拓华招项目管理有限公司 账 号: 6105 0110 0578 0000 1435 开 户 行：中国建设银行股份有限公司西安文景小区支行 3.成交供应商领取成交通知书时，须一次性向采购代理机构交纳采购代理服务费。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西安市蓝田县水务局（本级）</w:t>
      </w:r>
      <w:r>
        <w:rPr>
          <w:rFonts w:ascii="仿宋_GB2312" w:hAnsi="仿宋_GB2312" w:cs="仿宋_GB2312" w:eastAsia="仿宋_GB2312"/>
        </w:rPr>
        <w:t>和</w:t>
      </w:r>
      <w:r>
        <w:rPr>
          <w:rFonts w:ascii="仿宋_GB2312" w:hAnsi="仿宋_GB2312" w:cs="仿宋_GB2312" w:eastAsia="仿宋_GB2312"/>
        </w:rPr>
        <w:t>陕西中拓华招项目管理有限公司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西安市蓝田县水务局（本级）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陕西中拓华招项目管理有限公司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陕西中拓华招项目管理有限公司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质量验收标准或规范达到国家现行合格标准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陕西中拓华招项目管理有限公司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陕西中拓华招项目管理有限公司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陕西中拓华招项目管理有限公司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联系人：兰工</w:t>
      </w:r>
    </w:p>
    <w:p>
      <w:pPr>
        <w:pStyle w:val="null3"/>
      </w:pPr>
      <w:r>
        <w:rPr>
          <w:rFonts w:ascii="仿宋_GB2312" w:hAnsi="仿宋_GB2312" w:cs="仿宋_GB2312" w:eastAsia="仿宋_GB2312"/>
        </w:rPr>
        <w:t>联系电话：029-86211623</w:t>
      </w:r>
    </w:p>
    <w:p>
      <w:pPr>
        <w:pStyle w:val="null3"/>
      </w:pPr>
      <w:r>
        <w:rPr>
          <w:rFonts w:ascii="仿宋_GB2312" w:hAnsi="仿宋_GB2312" w:cs="仿宋_GB2312" w:eastAsia="仿宋_GB2312"/>
        </w:rPr>
        <w:t>地址：陕西省西安市未央区明光路与元朔路十字明丰伯马都A座10912室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监测预警能力提升，群测群防体系建设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4"/>
              <w:gridCol w:w="203"/>
              <w:gridCol w:w="2051"/>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参数性质</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序号</w:t>
                  </w:r>
                </w:p>
              </w:tc>
              <w:tc>
                <w:tcPr>
                  <w:tcW w:type="dxa" w:w="20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 xml:space="preserve"> </w:t>
                  </w:r>
                  <w:r>
                    <w:rPr>
                      <w:rFonts w:ascii="仿宋_GB2312" w:hAnsi="仿宋_GB2312" w:cs="仿宋_GB2312" w:eastAsia="仿宋_GB2312"/>
                      <w:sz w:val="28"/>
                    </w:rPr>
                    <w:t>技术参数与性能指标</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1</w:t>
                  </w:r>
                </w:p>
              </w:tc>
              <w:tc>
                <w:tcPr>
                  <w:tcW w:type="dxa" w:w="2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一、雨量计</w:t>
                  </w:r>
                </w:p>
                <w:p>
                  <w:pPr>
                    <w:pStyle w:val="null3"/>
                    <w:jc w:val="both"/>
                  </w:pPr>
                  <w:r>
                    <w:rPr>
                      <w:rFonts w:ascii="仿宋_GB2312" w:hAnsi="仿宋_GB2312" w:cs="仿宋_GB2312" w:eastAsia="仿宋_GB2312"/>
                      <w:sz w:val="28"/>
                    </w:rPr>
                    <w:t>1、★承雨口内径：Φ200+0.6mml（需提供</w:t>
                  </w:r>
                  <w:r>
                    <w:rPr>
                      <w:rFonts w:ascii="仿宋_GB2312" w:hAnsi="仿宋_GB2312" w:cs="仿宋_GB2312" w:eastAsia="仿宋_GB2312"/>
                      <w:sz w:val="28"/>
                    </w:rPr>
                    <w:t>相关</w:t>
                  </w:r>
                  <w:r>
                    <w:rPr>
                      <w:rFonts w:ascii="仿宋_GB2312" w:hAnsi="仿宋_GB2312" w:cs="仿宋_GB2312" w:eastAsia="仿宋_GB2312"/>
                      <w:sz w:val="28"/>
                    </w:rPr>
                    <w:t>检测报告）</w:t>
                  </w:r>
                </w:p>
                <w:p>
                  <w:pPr>
                    <w:pStyle w:val="null3"/>
                    <w:jc w:val="both"/>
                  </w:pPr>
                  <w:r>
                    <w:rPr>
                      <w:rFonts w:ascii="仿宋_GB2312" w:hAnsi="仿宋_GB2312" w:cs="仿宋_GB2312" w:eastAsia="仿宋_GB2312"/>
                      <w:sz w:val="28"/>
                    </w:rPr>
                    <w:t>2、降雨分辨率：0.5mm</w:t>
                  </w:r>
                </w:p>
                <w:p>
                  <w:pPr>
                    <w:pStyle w:val="null3"/>
                    <w:jc w:val="both"/>
                  </w:pPr>
                  <w:r>
                    <w:rPr>
                      <w:rFonts w:ascii="仿宋_GB2312" w:hAnsi="仿宋_GB2312" w:cs="仿宋_GB2312" w:eastAsia="仿宋_GB2312"/>
                      <w:sz w:val="28"/>
                    </w:rPr>
                    <w:t>3、测量范围：0.01～4mm/min（允许通过最大雨强8mm/min）</w:t>
                  </w:r>
                </w:p>
                <w:p>
                  <w:pPr>
                    <w:pStyle w:val="null3"/>
                    <w:jc w:val="both"/>
                  </w:pPr>
                  <w:r>
                    <w:rPr>
                      <w:rFonts w:ascii="仿宋_GB2312" w:hAnsi="仿宋_GB2312" w:cs="仿宋_GB2312" w:eastAsia="仿宋_GB2312"/>
                      <w:sz w:val="28"/>
                    </w:rPr>
                    <w:t>4、★计量误差：≤±4%（需提供</w:t>
                  </w:r>
                  <w:r>
                    <w:rPr>
                      <w:rFonts w:ascii="仿宋_GB2312" w:hAnsi="仿宋_GB2312" w:cs="仿宋_GB2312" w:eastAsia="仿宋_GB2312"/>
                      <w:sz w:val="28"/>
                    </w:rPr>
                    <w:t>相关</w:t>
                  </w:r>
                  <w:r>
                    <w:rPr>
                      <w:rFonts w:ascii="仿宋_GB2312" w:hAnsi="仿宋_GB2312" w:cs="仿宋_GB2312" w:eastAsia="仿宋_GB2312"/>
                      <w:sz w:val="28"/>
                    </w:rPr>
                    <w:t>检测报告）</w:t>
                  </w:r>
                </w:p>
                <w:p>
                  <w:pPr>
                    <w:pStyle w:val="null3"/>
                    <w:jc w:val="both"/>
                  </w:pPr>
                  <w:r>
                    <w:rPr>
                      <w:rFonts w:ascii="仿宋_GB2312" w:hAnsi="仿宋_GB2312" w:cs="仿宋_GB2312" w:eastAsia="仿宋_GB2312"/>
                      <w:sz w:val="28"/>
                    </w:rPr>
                    <w:t>5、静态电流：＜200mA</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、工作温度：</w:t>
                  </w:r>
                  <w:r>
                    <w:rPr>
                      <w:rFonts w:ascii="仿宋_GB2312" w:hAnsi="仿宋_GB2312" w:cs="仿宋_GB2312" w:eastAsia="仿宋_GB2312"/>
                      <w:sz w:val="28"/>
                    </w:rPr>
                    <w:t>0℃～85℃</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、工作湿度：</w:t>
                  </w:r>
                  <w:r>
                    <w:rPr>
                      <w:rFonts w:ascii="仿宋_GB2312" w:hAnsi="仿宋_GB2312" w:cs="仿宋_GB2312" w:eastAsia="仿宋_GB2312"/>
                      <w:sz w:val="28"/>
                    </w:rPr>
                    <w:t>≤95%RH</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、储存温度：</w:t>
                  </w:r>
                  <w:r>
                    <w:rPr>
                      <w:rFonts w:ascii="仿宋_GB2312" w:hAnsi="仿宋_GB2312" w:cs="仿宋_GB2312" w:eastAsia="仿宋_GB2312"/>
                      <w:sz w:val="28"/>
                    </w:rPr>
                    <w:t>-40℃～85℃</w:t>
                  </w:r>
                </w:p>
                <w:p>
                  <w:pPr>
                    <w:pStyle w:val="null3"/>
                    <w:jc w:val="both"/>
                  </w:pPr>
                  <w:r>
                    <w:rPr>
                      <w:rFonts w:ascii="仿宋_GB2312" w:hAnsi="仿宋_GB2312" w:cs="仿宋_GB2312" w:eastAsia="仿宋_GB2312"/>
                      <w:sz w:val="28"/>
                    </w:rPr>
                    <w:t>二、遥测终端</w:t>
                  </w:r>
                  <w:r>
                    <w:rPr>
                      <w:rFonts w:ascii="仿宋_GB2312" w:hAnsi="仿宋_GB2312" w:cs="仿宋_GB2312" w:eastAsia="仿宋_GB2312"/>
                      <w:sz w:val="28"/>
                    </w:rPr>
                    <w:t>机（核心产品）</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★符合《水文监测数据通信规约》（SL651-2014）标准；（需提供</w:t>
                  </w:r>
                  <w:r>
                    <w:rPr>
                      <w:rFonts w:ascii="仿宋_GB2312" w:hAnsi="仿宋_GB2312" w:cs="仿宋_GB2312" w:eastAsia="仿宋_GB2312"/>
                      <w:sz w:val="28"/>
                    </w:rPr>
                    <w:t>相关</w:t>
                  </w:r>
                  <w:r>
                    <w:rPr>
                      <w:rFonts w:ascii="仿宋_GB2312" w:hAnsi="仿宋_GB2312" w:cs="仿宋_GB2312" w:eastAsia="仿宋_GB2312"/>
                      <w:sz w:val="28"/>
                    </w:rPr>
                    <w:t>检测报告）</w:t>
                  </w:r>
                </w:p>
                <w:p>
                  <w:pPr>
                    <w:pStyle w:val="null3"/>
                    <w:jc w:val="both"/>
                  </w:pPr>
                  <w:r>
                    <w:rPr>
                      <w:rFonts w:ascii="仿宋_GB2312" w:hAnsi="仿宋_GB2312" w:cs="仿宋_GB2312" w:eastAsia="仿宋_GB2312"/>
                      <w:sz w:val="28"/>
                    </w:rPr>
                    <w:t>★符合《水文自动测报系统设备遥测终端机》（SL180-2015）标准；（需提供</w:t>
                  </w:r>
                  <w:r>
                    <w:rPr>
                      <w:rFonts w:ascii="仿宋_GB2312" w:hAnsi="仿宋_GB2312" w:cs="仿宋_GB2312" w:eastAsia="仿宋_GB2312"/>
                      <w:sz w:val="28"/>
                    </w:rPr>
                    <w:t>相关</w:t>
                  </w:r>
                  <w:r>
                    <w:rPr>
                      <w:rFonts w:ascii="仿宋_GB2312" w:hAnsi="仿宋_GB2312" w:cs="仿宋_GB2312" w:eastAsia="仿宋_GB2312"/>
                      <w:sz w:val="28"/>
                    </w:rPr>
                    <w:t>检测报告）</w:t>
                  </w:r>
                </w:p>
                <w:p>
                  <w:pPr>
                    <w:pStyle w:val="null3"/>
                    <w:jc w:val="both"/>
                  </w:pPr>
                  <w:r>
                    <w:rPr>
                      <w:rFonts w:ascii="仿宋_GB2312" w:hAnsi="仿宋_GB2312" w:cs="仿宋_GB2312" w:eastAsia="仿宋_GB2312"/>
                      <w:sz w:val="28"/>
                    </w:rPr>
                    <w:t>★产品采用防盐雾设计；（需提供</w:t>
                  </w:r>
                  <w:r>
                    <w:rPr>
                      <w:rFonts w:ascii="仿宋_GB2312" w:hAnsi="仿宋_GB2312" w:cs="仿宋_GB2312" w:eastAsia="仿宋_GB2312"/>
                      <w:sz w:val="28"/>
                    </w:rPr>
                    <w:t>相关</w:t>
                  </w:r>
                  <w:r>
                    <w:rPr>
                      <w:rFonts w:ascii="仿宋_GB2312" w:hAnsi="仿宋_GB2312" w:cs="仿宋_GB2312" w:eastAsia="仿宋_GB2312"/>
                      <w:sz w:val="28"/>
                    </w:rPr>
                    <w:t>检测报告）</w:t>
                  </w:r>
                </w:p>
                <w:p>
                  <w:pPr>
                    <w:pStyle w:val="null3"/>
                    <w:jc w:val="both"/>
                  </w:pPr>
                  <w:r>
                    <w:rPr>
                      <w:rFonts w:ascii="仿宋_GB2312" w:hAnsi="仿宋_GB2312" w:cs="仿宋_GB2312" w:eastAsia="仿宋_GB2312"/>
                      <w:sz w:val="28"/>
                    </w:rPr>
                    <w:t>★外壳防护等级：不低于IP68。（需提供</w:t>
                  </w:r>
                  <w:r>
                    <w:rPr>
                      <w:rFonts w:ascii="仿宋_GB2312" w:hAnsi="仿宋_GB2312" w:cs="仿宋_GB2312" w:eastAsia="仿宋_GB2312"/>
                      <w:sz w:val="28"/>
                    </w:rPr>
                    <w:t>相关</w:t>
                  </w:r>
                  <w:r>
                    <w:rPr>
                      <w:rFonts w:ascii="仿宋_GB2312" w:hAnsi="仿宋_GB2312" w:cs="仿宋_GB2312" w:eastAsia="仿宋_GB2312"/>
                      <w:sz w:val="28"/>
                    </w:rPr>
                    <w:t>检测报告）</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通信方式：支持公网、自组网；</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支持</w:t>
                  </w:r>
                  <w:r>
                    <w:rPr>
                      <w:rFonts w:ascii="仿宋_GB2312" w:hAnsi="仿宋_GB2312" w:cs="仿宋_GB2312" w:eastAsia="仿宋_GB2312"/>
                      <w:sz w:val="28"/>
                    </w:rPr>
                    <w:t>LTEFDD/LTETDD/TD-SCDMA/WCDMA/NB-IoT/北斗卫星等通信方式；</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指示灯：充电、通信、状态指示灯；</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天线接口：标准</w:t>
                  </w:r>
                  <w:r>
                    <w:rPr>
                      <w:rFonts w:ascii="仿宋_GB2312" w:hAnsi="仿宋_GB2312" w:cs="仿宋_GB2312" w:eastAsia="仿宋_GB2312"/>
                      <w:sz w:val="28"/>
                    </w:rPr>
                    <w:t>SMA阴头天线接口，特性阻抗50欧；</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SIM/UIM卡接口：标准卡接口，支持1.8V/3VSIM/UIM卡；</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工作电流：运行电流小于</w:t>
                  </w:r>
                  <w:r>
                    <w:rPr>
                      <w:rFonts w:ascii="仿宋_GB2312" w:hAnsi="仿宋_GB2312" w:cs="仿宋_GB2312" w:eastAsia="仿宋_GB2312"/>
                      <w:sz w:val="28"/>
                    </w:rPr>
                    <w:t>10mA，发射电流小于50mA；</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充电参数：充电电流</w:t>
                  </w:r>
                  <w:r>
                    <w:rPr>
                      <w:rFonts w:ascii="仿宋_GB2312" w:hAnsi="仿宋_GB2312" w:cs="仿宋_GB2312" w:eastAsia="仿宋_GB2312"/>
                      <w:sz w:val="28"/>
                    </w:rPr>
                    <w:t>1A，低压保护10.5V，低压恢复12V，充电截止14V；</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模拟量输入：采用</w:t>
                  </w:r>
                  <w:r>
                    <w:rPr>
                      <w:rFonts w:ascii="仿宋_GB2312" w:hAnsi="仿宋_GB2312" w:cs="仿宋_GB2312" w:eastAsia="仿宋_GB2312"/>
                      <w:sz w:val="28"/>
                    </w:rPr>
                    <w:t>16位AD采集，兼容0-5V电压和4-20mA电流采集；</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开关量输入：兼容干接点、湿接点接入；</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开关量输出：干接点继电器输出，驱动能力</w:t>
                  </w:r>
                  <w:r>
                    <w:rPr>
                      <w:rFonts w:ascii="仿宋_GB2312" w:hAnsi="仿宋_GB2312" w:cs="仿宋_GB2312" w:eastAsia="仿宋_GB2312"/>
                      <w:sz w:val="28"/>
                    </w:rPr>
                    <w:t>5A/30VDC，5A/250VAC；</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存储容量：内置不少于</w:t>
                  </w:r>
                  <w:r>
                    <w:rPr>
                      <w:rFonts w:ascii="仿宋_GB2312" w:hAnsi="仿宋_GB2312" w:cs="仿宋_GB2312" w:eastAsia="仿宋_GB2312"/>
                      <w:sz w:val="28"/>
                    </w:rPr>
                    <w:t>32MB的数据存储空间，可存储10年以上的采集数据；</w:t>
                  </w:r>
                </w:p>
                <w:p>
                  <w:pPr>
                    <w:pStyle w:val="null3"/>
                    <w:jc w:val="both"/>
                  </w:pPr>
                  <w:r>
                    <w:rPr>
                      <w:rFonts w:ascii="仿宋_GB2312" w:hAnsi="仿宋_GB2312" w:cs="仿宋_GB2312" w:eastAsia="仿宋_GB2312"/>
                      <w:sz w:val="28"/>
                    </w:rPr>
                    <w:t>三、太阳能供电系统</w:t>
                  </w:r>
                </w:p>
                <w:p>
                  <w:pPr>
                    <w:pStyle w:val="null3"/>
                    <w:jc w:val="both"/>
                  </w:pPr>
                  <w:r>
                    <w:rPr>
                      <w:rFonts w:ascii="仿宋_GB2312" w:hAnsi="仿宋_GB2312" w:cs="仿宋_GB2312" w:eastAsia="仿宋_GB2312"/>
                      <w:sz w:val="28"/>
                    </w:rPr>
                    <w:t>1、自动雨量站</w:t>
                  </w:r>
                </w:p>
                <w:p>
                  <w:pPr>
                    <w:pStyle w:val="null3"/>
                    <w:jc w:val="both"/>
                  </w:pPr>
                  <w:r>
                    <w:rPr>
                      <w:rFonts w:ascii="仿宋_GB2312" w:hAnsi="仿宋_GB2312" w:cs="仿宋_GB2312" w:eastAsia="仿宋_GB2312"/>
                      <w:sz w:val="28"/>
                    </w:rPr>
                    <w:t>太阳能板：输出功率</w:t>
                  </w:r>
                  <w:r>
                    <w:rPr>
                      <w:rFonts w:ascii="仿宋_GB2312" w:hAnsi="仿宋_GB2312" w:cs="仿宋_GB2312" w:eastAsia="仿宋_GB2312"/>
                      <w:sz w:val="28"/>
                    </w:rPr>
                    <w:t>40W；</w:t>
                  </w:r>
                </w:p>
                <w:p>
                  <w:pPr>
                    <w:pStyle w:val="null3"/>
                    <w:jc w:val="both"/>
                  </w:pPr>
                  <w:r>
                    <w:rPr>
                      <w:rFonts w:ascii="仿宋_GB2312" w:hAnsi="仿宋_GB2312" w:cs="仿宋_GB2312" w:eastAsia="仿宋_GB2312"/>
                      <w:sz w:val="28"/>
                    </w:rPr>
                    <w:t>蓄电池：</w:t>
                  </w:r>
                  <w:r>
                    <w:rPr>
                      <w:rFonts w:ascii="仿宋_GB2312" w:hAnsi="仿宋_GB2312" w:cs="仿宋_GB2312" w:eastAsia="仿宋_GB2312"/>
                      <w:sz w:val="28"/>
                    </w:rPr>
                    <w:t xml:space="preserve">12V </w:t>
                  </w:r>
                  <w:r>
                    <w:rPr>
                      <w:rFonts w:ascii="仿宋_GB2312" w:hAnsi="仿宋_GB2312" w:cs="仿宋_GB2312" w:eastAsia="仿宋_GB2312"/>
                      <w:sz w:val="28"/>
                    </w:rPr>
                    <w:t>≥</w:t>
                  </w:r>
                  <w:r>
                    <w:rPr>
                      <w:rFonts w:ascii="仿宋_GB2312" w:hAnsi="仿宋_GB2312" w:cs="仿宋_GB2312" w:eastAsia="仿宋_GB2312"/>
                      <w:sz w:val="28"/>
                    </w:rPr>
                    <w:t>38</w:t>
                  </w:r>
                  <w:r>
                    <w:rPr>
                      <w:rFonts w:ascii="仿宋_GB2312" w:hAnsi="仿宋_GB2312" w:cs="仿宋_GB2312" w:eastAsia="仿宋_GB2312"/>
                      <w:sz w:val="28"/>
                    </w:rPr>
                    <w:t>AH</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2、充电控制器</w:t>
                  </w:r>
                </w:p>
                <w:p>
                  <w:pPr>
                    <w:pStyle w:val="null3"/>
                    <w:jc w:val="both"/>
                  </w:pPr>
                  <w:r>
                    <w:rPr>
                      <w:rFonts w:ascii="仿宋_GB2312" w:hAnsi="仿宋_GB2312" w:cs="仿宋_GB2312" w:eastAsia="仿宋_GB2312"/>
                      <w:sz w:val="28"/>
                    </w:rPr>
                    <w:t>系统电压：</w:t>
                  </w:r>
                  <w:r>
                    <w:rPr>
                      <w:rFonts w:ascii="仿宋_GB2312" w:hAnsi="仿宋_GB2312" w:cs="仿宋_GB2312" w:eastAsia="仿宋_GB2312"/>
                      <w:sz w:val="28"/>
                    </w:rPr>
                    <w:t>12V；</w:t>
                  </w:r>
                </w:p>
                <w:p>
                  <w:pPr>
                    <w:pStyle w:val="null3"/>
                    <w:jc w:val="both"/>
                  </w:pPr>
                  <w:r>
                    <w:rPr>
                      <w:rFonts w:ascii="仿宋_GB2312" w:hAnsi="仿宋_GB2312" w:cs="仿宋_GB2312" w:eastAsia="仿宋_GB2312"/>
                      <w:sz w:val="28"/>
                    </w:rPr>
                    <w:t>系统电流：</w:t>
                  </w:r>
                  <w:r>
                    <w:rPr>
                      <w:rFonts w:ascii="仿宋_GB2312" w:hAnsi="仿宋_GB2312" w:cs="仿宋_GB2312" w:eastAsia="仿宋_GB2312"/>
                      <w:sz w:val="28"/>
                    </w:rPr>
                    <w:t>6A、10A；</w:t>
                  </w:r>
                </w:p>
                <w:p>
                  <w:pPr>
                    <w:pStyle w:val="null3"/>
                    <w:jc w:val="both"/>
                  </w:pPr>
                  <w:r>
                    <w:rPr>
                      <w:rFonts w:ascii="仿宋_GB2312" w:hAnsi="仿宋_GB2312" w:cs="仿宋_GB2312" w:eastAsia="仿宋_GB2312"/>
                      <w:sz w:val="28"/>
                    </w:rPr>
                    <w:t>空载损耗：</w:t>
                  </w:r>
                  <w:r>
                    <w:rPr>
                      <w:rFonts w:ascii="仿宋_GB2312" w:hAnsi="仿宋_GB2312" w:cs="仿宋_GB2312" w:eastAsia="仿宋_GB2312"/>
                      <w:sz w:val="28"/>
                    </w:rPr>
                    <w:t>&lt;5mA；</w:t>
                  </w:r>
                </w:p>
                <w:p>
                  <w:pPr>
                    <w:pStyle w:val="null3"/>
                    <w:jc w:val="both"/>
                  </w:pPr>
                  <w:r>
                    <w:rPr>
                      <w:rFonts w:ascii="仿宋_GB2312" w:hAnsi="仿宋_GB2312" w:cs="仿宋_GB2312" w:eastAsia="仿宋_GB2312"/>
                      <w:sz w:val="28"/>
                    </w:rPr>
                    <w:t>太阳能输入电压：</w:t>
                  </w:r>
                  <w:r>
                    <w:rPr>
                      <w:rFonts w:ascii="仿宋_GB2312" w:hAnsi="仿宋_GB2312" w:cs="仿宋_GB2312" w:eastAsia="仿宋_GB2312"/>
                      <w:sz w:val="28"/>
                    </w:rPr>
                    <w:t>&lt;55V；</w:t>
                  </w:r>
                </w:p>
                <w:p>
                  <w:pPr>
                    <w:pStyle w:val="null3"/>
                    <w:jc w:val="both"/>
                  </w:pPr>
                  <w:r>
                    <w:rPr>
                      <w:rFonts w:ascii="仿宋_GB2312" w:hAnsi="仿宋_GB2312" w:cs="仿宋_GB2312" w:eastAsia="仿宋_GB2312"/>
                      <w:sz w:val="28"/>
                    </w:rPr>
                    <w:t>超压保护：</w:t>
                  </w:r>
                  <w:r>
                    <w:rPr>
                      <w:rFonts w:ascii="仿宋_GB2312" w:hAnsi="仿宋_GB2312" w:cs="仿宋_GB2312" w:eastAsia="仿宋_GB2312"/>
                      <w:sz w:val="28"/>
                    </w:rPr>
                    <w:t>17.0V；</w:t>
                  </w:r>
                </w:p>
                <w:p>
                  <w:pPr>
                    <w:pStyle w:val="null3"/>
                    <w:jc w:val="both"/>
                  </w:pPr>
                  <w:r>
                    <w:rPr>
                      <w:rFonts w:ascii="仿宋_GB2312" w:hAnsi="仿宋_GB2312" w:cs="仿宋_GB2312" w:eastAsia="仿宋_GB2312"/>
                      <w:sz w:val="28"/>
                    </w:rPr>
                    <w:t>均衡充电电压：</w:t>
                  </w:r>
                  <w:r>
                    <w:rPr>
                      <w:rFonts w:ascii="仿宋_GB2312" w:hAnsi="仿宋_GB2312" w:cs="仿宋_GB2312" w:eastAsia="仿宋_GB2312"/>
                      <w:sz w:val="28"/>
                    </w:rPr>
                    <w:t>14.6V；</w:t>
                  </w:r>
                </w:p>
                <w:p>
                  <w:pPr>
                    <w:pStyle w:val="null3"/>
                    <w:jc w:val="both"/>
                  </w:pPr>
                  <w:r>
                    <w:rPr>
                      <w:rFonts w:ascii="仿宋_GB2312" w:hAnsi="仿宋_GB2312" w:cs="仿宋_GB2312" w:eastAsia="仿宋_GB2312"/>
                      <w:sz w:val="28"/>
                    </w:rPr>
                    <w:t>提升充电电压：</w:t>
                  </w:r>
                  <w:r>
                    <w:rPr>
                      <w:rFonts w:ascii="仿宋_GB2312" w:hAnsi="仿宋_GB2312" w:cs="仿宋_GB2312" w:eastAsia="仿宋_GB2312"/>
                      <w:sz w:val="28"/>
                    </w:rPr>
                    <w:t>14.4V；</w:t>
                  </w:r>
                </w:p>
                <w:p>
                  <w:pPr>
                    <w:pStyle w:val="null3"/>
                    <w:jc w:val="both"/>
                  </w:pPr>
                  <w:r>
                    <w:rPr>
                      <w:rFonts w:ascii="仿宋_GB2312" w:hAnsi="仿宋_GB2312" w:cs="仿宋_GB2312" w:eastAsia="仿宋_GB2312"/>
                      <w:sz w:val="28"/>
                    </w:rPr>
                    <w:t>浮充电压：</w:t>
                  </w:r>
                  <w:r>
                    <w:rPr>
                      <w:rFonts w:ascii="仿宋_GB2312" w:hAnsi="仿宋_GB2312" w:cs="仿宋_GB2312" w:eastAsia="仿宋_GB2312"/>
                      <w:sz w:val="28"/>
                    </w:rPr>
                    <w:t>13.8V；</w:t>
                  </w:r>
                </w:p>
                <w:p>
                  <w:pPr>
                    <w:pStyle w:val="null3"/>
                    <w:jc w:val="both"/>
                  </w:pPr>
                  <w:r>
                    <w:rPr>
                      <w:rFonts w:ascii="仿宋_GB2312" w:hAnsi="仿宋_GB2312" w:cs="仿宋_GB2312" w:eastAsia="仿宋_GB2312"/>
                      <w:sz w:val="28"/>
                    </w:rPr>
                    <w:t>充电返回电压：</w:t>
                  </w:r>
                  <w:r>
                    <w:rPr>
                      <w:rFonts w:ascii="仿宋_GB2312" w:hAnsi="仿宋_GB2312" w:cs="仿宋_GB2312" w:eastAsia="仿宋_GB2312"/>
                      <w:sz w:val="28"/>
                    </w:rPr>
                    <w:t>13.2V；</w:t>
                  </w:r>
                </w:p>
                <w:p>
                  <w:pPr>
                    <w:pStyle w:val="null3"/>
                    <w:jc w:val="both"/>
                  </w:pPr>
                  <w:r>
                    <w:rPr>
                      <w:rFonts w:ascii="仿宋_GB2312" w:hAnsi="仿宋_GB2312" w:cs="仿宋_GB2312" w:eastAsia="仿宋_GB2312"/>
                      <w:sz w:val="28"/>
                    </w:rPr>
                    <w:t>过放返回电压：</w:t>
                  </w:r>
                  <w:r>
                    <w:rPr>
                      <w:rFonts w:ascii="仿宋_GB2312" w:hAnsi="仿宋_GB2312" w:cs="仿宋_GB2312" w:eastAsia="仿宋_GB2312"/>
                      <w:sz w:val="28"/>
                    </w:rPr>
                    <w:t>12.5V；</w:t>
                  </w:r>
                </w:p>
                <w:p>
                  <w:pPr>
                    <w:pStyle w:val="null3"/>
                    <w:jc w:val="both"/>
                  </w:pPr>
                  <w:r>
                    <w:rPr>
                      <w:rFonts w:ascii="仿宋_GB2312" w:hAnsi="仿宋_GB2312" w:cs="仿宋_GB2312" w:eastAsia="仿宋_GB2312"/>
                      <w:sz w:val="28"/>
                    </w:rPr>
                    <w:t>欠压电压：</w:t>
                  </w:r>
                  <w:r>
                    <w:rPr>
                      <w:rFonts w:ascii="仿宋_GB2312" w:hAnsi="仿宋_GB2312" w:cs="仿宋_GB2312" w:eastAsia="仿宋_GB2312"/>
                      <w:sz w:val="28"/>
                    </w:rPr>
                    <w:t>12.0V；</w:t>
                  </w:r>
                </w:p>
                <w:p>
                  <w:pPr>
                    <w:pStyle w:val="null3"/>
                    <w:jc w:val="both"/>
                  </w:pPr>
                  <w:r>
                    <w:rPr>
                      <w:rFonts w:ascii="仿宋_GB2312" w:hAnsi="仿宋_GB2312" w:cs="仿宋_GB2312" w:eastAsia="仿宋_GB2312"/>
                      <w:sz w:val="28"/>
                    </w:rPr>
                    <w:t>过放电压：</w:t>
                  </w:r>
                  <w:r>
                    <w:rPr>
                      <w:rFonts w:ascii="仿宋_GB2312" w:hAnsi="仿宋_GB2312" w:cs="仿宋_GB2312" w:eastAsia="仿宋_GB2312"/>
                      <w:sz w:val="28"/>
                    </w:rPr>
                    <w:t>11.1V；</w:t>
                  </w:r>
                </w:p>
                <w:p>
                  <w:pPr>
                    <w:pStyle w:val="null3"/>
                    <w:jc w:val="both"/>
                  </w:pPr>
                  <w:r>
                    <w:rPr>
                      <w:rFonts w:ascii="仿宋_GB2312" w:hAnsi="仿宋_GB2312" w:cs="仿宋_GB2312" w:eastAsia="仿宋_GB2312"/>
                      <w:sz w:val="28"/>
                    </w:rPr>
                    <w:t>温度补偿：</w:t>
                  </w:r>
                  <w:r>
                    <w:rPr>
                      <w:rFonts w:ascii="仿宋_GB2312" w:hAnsi="仿宋_GB2312" w:cs="仿宋_GB2312" w:eastAsia="仿宋_GB2312"/>
                      <w:sz w:val="28"/>
                    </w:rPr>
                    <w:t>-4.0mv/℃；</w:t>
                  </w:r>
                </w:p>
                <w:p>
                  <w:pPr>
                    <w:pStyle w:val="null3"/>
                    <w:jc w:val="both"/>
                  </w:pPr>
                  <w:r>
                    <w:rPr>
                      <w:rFonts w:ascii="仿宋_GB2312" w:hAnsi="仿宋_GB2312" w:cs="仿宋_GB2312" w:eastAsia="仿宋_GB2312"/>
                      <w:sz w:val="28"/>
                    </w:rPr>
                    <w:t>过载、短路保护：</w:t>
                  </w:r>
                  <w:r>
                    <w:rPr>
                      <w:rFonts w:ascii="仿宋_GB2312" w:hAnsi="仿宋_GB2312" w:cs="仿宋_GB2312" w:eastAsia="仿宋_GB2312"/>
                      <w:sz w:val="28"/>
                    </w:rPr>
                    <w:t>1.25倍额定电流30秒，1.5倍额定电流5秒过载保护动作，≥3倍额定电流短路保护；</w:t>
                  </w:r>
                </w:p>
                <w:p>
                  <w:pPr>
                    <w:pStyle w:val="null3"/>
                    <w:jc w:val="both"/>
                  </w:pPr>
                  <w:r>
                    <w:rPr>
                      <w:rFonts w:ascii="仿宋_GB2312" w:hAnsi="仿宋_GB2312" w:cs="仿宋_GB2312" w:eastAsia="仿宋_GB2312"/>
                      <w:sz w:val="28"/>
                    </w:rPr>
                    <w:t>工作温度：</w:t>
                  </w:r>
                  <w:r>
                    <w:rPr>
                      <w:rFonts w:ascii="仿宋_GB2312" w:hAnsi="仿宋_GB2312" w:cs="仿宋_GB2312" w:eastAsia="仿宋_GB2312"/>
                      <w:sz w:val="28"/>
                    </w:rPr>
                    <w:t>-40℃至+65℃。</w:t>
                  </w:r>
                </w:p>
                <w:p>
                  <w:pPr>
                    <w:pStyle w:val="null3"/>
                    <w:jc w:val="both"/>
                  </w:pPr>
                  <w:r>
                    <w:rPr>
                      <w:rFonts w:ascii="仿宋_GB2312" w:hAnsi="仿宋_GB2312" w:cs="仿宋_GB2312" w:eastAsia="仿宋_GB2312"/>
                      <w:sz w:val="28"/>
                    </w:rPr>
                    <w:t>四、设备箱</w:t>
                  </w:r>
                </w:p>
                <w:p>
                  <w:pPr>
                    <w:pStyle w:val="null3"/>
                    <w:jc w:val="both"/>
                  </w:pPr>
                  <w:r>
                    <w:rPr>
                      <w:rFonts w:ascii="仿宋_GB2312" w:hAnsi="仿宋_GB2312" w:cs="仿宋_GB2312" w:eastAsia="仿宋_GB2312"/>
                      <w:sz w:val="28"/>
                    </w:rPr>
                    <w:t>设备箱尺寸为</w:t>
                  </w:r>
                  <w:r>
                    <w:rPr>
                      <w:rFonts w:ascii="仿宋_GB2312" w:hAnsi="仿宋_GB2312" w:cs="仿宋_GB2312" w:eastAsia="仿宋_GB2312"/>
                      <w:sz w:val="28"/>
                    </w:rPr>
                    <w:t>300</w:t>
                  </w:r>
                  <w:r>
                    <w:rPr>
                      <w:rFonts w:ascii="仿宋_GB2312" w:hAnsi="仿宋_GB2312" w:cs="仿宋_GB2312" w:eastAsia="仿宋_GB2312"/>
                      <w:sz w:val="28"/>
                    </w:rPr>
                    <w:t>*</w:t>
                  </w:r>
                  <w:r>
                    <w:rPr>
                      <w:rFonts w:ascii="仿宋_GB2312" w:hAnsi="仿宋_GB2312" w:cs="仿宋_GB2312" w:eastAsia="仿宋_GB2312"/>
                      <w:sz w:val="28"/>
                    </w:rPr>
                    <w:t>300</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00mm，表面喷塑。</w:t>
                  </w:r>
                </w:p>
                <w:p>
                  <w:pPr>
                    <w:pStyle w:val="null3"/>
                    <w:jc w:val="both"/>
                  </w:pPr>
                  <w:r>
                    <w:rPr>
                      <w:rFonts w:ascii="仿宋_GB2312" w:hAnsi="仿宋_GB2312" w:cs="仿宋_GB2312" w:eastAsia="仿宋_GB2312"/>
                      <w:sz w:val="28"/>
                    </w:rPr>
                    <w:t>五、立杆</w:t>
                  </w:r>
                </w:p>
                <w:p>
                  <w:pPr>
                    <w:pStyle w:val="null3"/>
                    <w:jc w:val="both"/>
                  </w:pPr>
                  <w:r>
                    <w:rPr>
                      <w:rFonts w:ascii="仿宋_GB2312" w:hAnsi="仿宋_GB2312" w:cs="仿宋_GB2312" w:eastAsia="仿宋_GB2312"/>
                      <w:sz w:val="28"/>
                    </w:rPr>
                    <w:t>立杆：管径</w:t>
                  </w:r>
                  <w:r>
                    <w:rPr>
                      <w:rFonts w:ascii="仿宋_GB2312" w:hAnsi="仿宋_GB2312" w:cs="仿宋_GB2312" w:eastAsia="仿宋_GB2312"/>
                      <w:sz w:val="28"/>
                    </w:rPr>
                    <w:t>110mm，壁厚≤2.5mm，高</w:t>
                  </w:r>
                  <w:r>
                    <w:rPr>
                      <w:rFonts w:ascii="仿宋_GB2312" w:hAnsi="仿宋_GB2312" w:cs="仿宋_GB2312" w:eastAsia="仿宋_GB2312"/>
                      <w:sz w:val="28"/>
                    </w:rPr>
                    <w:t>≥</w:t>
                  </w:r>
                  <w:r>
                    <w:rPr>
                      <w:rFonts w:ascii="仿宋_GB2312" w:hAnsi="仿宋_GB2312" w:cs="仿宋_GB2312" w:eastAsia="仿宋_GB2312"/>
                      <w:sz w:val="28"/>
                    </w:rPr>
                    <w:t>4m。</w:t>
                  </w:r>
                </w:p>
                <w:p>
                  <w:pPr>
                    <w:pStyle w:val="null3"/>
                    <w:jc w:val="both"/>
                  </w:pPr>
                  <w:r>
                    <w:rPr>
                      <w:rFonts w:ascii="仿宋_GB2312" w:hAnsi="仿宋_GB2312" w:cs="仿宋_GB2312" w:eastAsia="仿宋_GB2312"/>
                      <w:sz w:val="28"/>
                    </w:rPr>
                    <w:t>六</w:t>
                  </w:r>
                  <w:r>
                    <w:rPr>
                      <w:rFonts w:ascii="仿宋_GB2312" w:hAnsi="仿宋_GB2312" w:cs="仿宋_GB2312" w:eastAsia="仿宋_GB2312"/>
                      <w:sz w:val="28"/>
                    </w:rPr>
                    <w:t>、雷达式水位计</w:t>
                  </w:r>
                </w:p>
                <w:p>
                  <w:pPr>
                    <w:pStyle w:val="null3"/>
                    <w:jc w:val="both"/>
                  </w:pPr>
                  <w:r>
                    <w:rPr>
                      <w:rFonts w:ascii="仿宋_GB2312" w:hAnsi="仿宋_GB2312" w:cs="仿宋_GB2312" w:eastAsia="仿宋_GB2312"/>
                      <w:sz w:val="28"/>
                    </w:rPr>
                    <w:t>1、测量原理：脉冲过程；</w:t>
                  </w:r>
                </w:p>
                <w:p>
                  <w:pPr>
                    <w:pStyle w:val="null3"/>
                    <w:jc w:val="both"/>
                  </w:pPr>
                  <w:r>
                    <w:rPr>
                      <w:rFonts w:ascii="仿宋_GB2312" w:hAnsi="仿宋_GB2312" w:cs="仿宋_GB2312" w:eastAsia="仿宋_GB2312"/>
                      <w:sz w:val="28"/>
                    </w:rPr>
                    <w:t>2、量程：0-35m（根据每个站点实际情况确定）；</w:t>
                  </w:r>
                </w:p>
                <w:p>
                  <w:pPr>
                    <w:pStyle w:val="null3"/>
                    <w:jc w:val="both"/>
                  </w:pPr>
                  <w:r>
                    <w:rPr>
                      <w:rFonts w:ascii="仿宋_GB2312" w:hAnsi="仿宋_GB2312" w:cs="仿宋_GB2312" w:eastAsia="仿宋_GB2312"/>
                      <w:sz w:val="28"/>
                    </w:rPr>
                    <w:t>3、模拟信号输出：4-20mA；</w:t>
                  </w:r>
                </w:p>
                <w:p>
                  <w:pPr>
                    <w:pStyle w:val="null3"/>
                    <w:jc w:val="both"/>
                  </w:pPr>
                  <w:r>
                    <w:rPr>
                      <w:rFonts w:ascii="仿宋_GB2312" w:hAnsi="仿宋_GB2312" w:cs="仿宋_GB2312" w:eastAsia="仿宋_GB2312"/>
                      <w:sz w:val="28"/>
                    </w:rPr>
                    <w:t>4、数字信号输出：RS-485；</w:t>
                  </w:r>
                </w:p>
                <w:p>
                  <w:pPr>
                    <w:pStyle w:val="null3"/>
                    <w:jc w:val="both"/>
                  </w:pPr>
                  <w:r>
                    <w:rPr>
                      <w:rFonts w:ascii="仿宋_GB2312" w:hAnsi="仿宋_GB2312" w:cs="仿宋_GB2312" w:eastAsia="仿宋_GB2312"/>
                      <w:sz w:val="28"/>
                    </w:rPr>
                    <w:t>5、工作频率：26GHz；</w:t>
                  </w:r>
                </w:p>
                <w:p>
                  <w:pPr>
                    <w:pStyle w:val="null3"/>
                    <w:jc w:val="both"/>
                  </w:pPr>
                  <w:r>
                    <w:rPr>
                      <w:rFonts w:ascii="仿宋_GB2312" w:hAnsi="仿宋_GB2312" w:cs="仿宋_GB2312" w:eastAsia="仿宋_GB2312"/>
                      <w:sz w:val="28"/>
                    </w:rPr>
                    <w:t>6、精度：±3mm；</w:t>
                  </w:r>
                </w:p>
                <w:p>
                  <w:pPr>
                    <w:pStyle w:val="null3"/>
                    <w:jc w:val="both"/>
                  </w:pPr>
                  <w:r>
                    <w:rPr>
                      <w:rFonts w:ascii="仿宋_GB2312" w:hAnsi="仿宋_GB2312" w:cs="仿宋_GB2312" w:eastAsia="仿宋_GB2312"/>
                      <w:sz w:val="28"/>
                    </w:rPr>
                    <w:t>7、发射角度：5°；</w:t>
                  </w:r>
                </w:p>
                <w:p>
                  <w:pPr>
                    <w:pStyle w:val="null3"/>
                    <w:jc w:val="both"/>
                  </w:pPr>
                  <w:r>
                    <w:rPr>
                      <w:rFonts w:ascii="仿宋_GB2312" w:hAnsi="仿宋_GB2312" w:cs="仿宋_GB2312" w:eastAsia="仿宋_GB2312"/>
                      <w:sz w:val="28"/>
                    </w:rPr>
                    <w:t>8、传感器保护：喇叭天线（40mmφ）（抗凝露和水滴）；</w:t>
                  </w:r>
                </w:p>
                <w:p>
                  <w:pPr>
                    <w:pStyle w:val="null3"/>
                    <w:jc w:val="both"/>
                  </w:pPr>
                  <w:r>
                    <w:rPr>
                      <w:rFonts w:ascii="仿宋_GB2312" w:hAnsi="仿宋_GB2312" w:cs="仿宋_GB2312" w:eastAsia="仿宋_GB2312"/>
                      <w:sz w:val="28"/>
                    </w:rPr>
                    <w:t>9、工作环境温度：-40℃-80℃；</w:t>
                  </w:r>
                </w:p>
                <w:p>
                  <w:pPr>
                    <w:pStyle w:val="null3"/>
                    <w:jc w:val="both"/>
                  </w:pPr>
                  <w:r>
                    <w:rPr>
                      <w:rFonts w:ascii="仿宋_GB2312" w:hAnsi="仿宋_GB2312" w:cs="仿宋_GB2312" w:eastAsia="仿宋_GB2312"/>
                      <w:sz w:val="28"/>
                    </w:rPr>
                    <w:t>10、输出电流：4-20mA;</w:t>
                  </w:r>
                </w:p>
                <w:p>
                  <w:pPr>
                    <w:pStyle w:val="null3"/>
                    <w:jc w:val="both"/>
                  </w:pPr>
                  <w:r>
                    <w:rPr>
                      <w:rFonts w:ascii="仿宋_GB2312" w:hAnsi="仿宋_GB2312" w:cs="仿宋_GB2312" w:eastAsia="仿宋_GB2312"/>
                      <w:sz w:val="28"/>
                    </w:rPr>
                    <w:t>11、工作电压：12VDC。</w:t>
                  </w:r>
                </w:p>
                <w:p>
                  <w:pPr>
                    <w:pStyle w:val="null3"/>
                    <w:jc w:val="both"/>
                  </w:pPr>
                  <w:r>
                    <w:rPr>
                      <w:rFonts w:ascii="仿宋_GB2312" w:hAnsi="仿宋_GB2312" w:cs="仿宋_GB2312" w:eastAsia="仿宋_GB2312"/>
                      <w:sz w:val="28"/>
                    </w:rPr>
                    <w:t>七</w:t>
                  </w:r>
                  <w:r>
                    <w:rPr>
                      <w:rFonts w:ascii="仿宋_GB2312" w:hAnsi="仿宋_GB2312" w:cs="仿宋_GB2312" w:eastAsia="仿宋_GB2312"/>
                      <w:sz w:val="28"/>
                    </w:rPr>
                    <w:t>、北斗数传终端</w:t>
                  </w:r>
                </w:p>
                <w:p>
                  <w:pPr>
                    <w:pStyle w:val="null3"/>
                    <w:jc w:val="both"/>
                  </w:pPr>
                  <w:r>
                    <w:rPr>
                      <w:rFonts w:ascii="仿宋_GB2312" w:hAnsi="仿宋_GB2312" w:cs="仿宋_GB2312" w:eastAsia="仿宋_GB2312"/>
                      <w:sz w:val="28"/>
                    </w:rPr>
                    <w:t>1、支持北斗三号通信。</w:t>
                  </w:r>
                </w:p>
                <w:p>
                  <w:pPr>
                    <w:pStyle w:val="null3"/>
                    <w:jc w:val="both"/>
                  </w:pPr>
                  <w:r>
                    <w:rPr>
                      <w:rFonts w:ascii="仿宋_GB2312" w:hAnsi="仿宋_GB2312" w:cs="仿宋_GB2312" w:eastAsia="仿宋_GB2312"/>
                      <w:sz w:val="28"/>
                    </w:rPr>
                    <w:t>2、功耗＜10W。</w:t>
                  </w:r>
                </w:p>
                <w:p>
                  <w:pPr>
                    <w:pStyle w:val="null3"/>
                    <w:jc w:val="both"/>
                  </w:pPr>
                  <w:r>
                    <w:rPr>
                      <w:rFonts w:ascii="仿宋_GB2312" w:hAnsi="仿宋_GB2312" w:cs="仿宋_GB2312" w:eastAsia="仿宋_GB2312"/>
                      <w:sz w:val="28"/>
                    </w:rPr>
                    <w:t>3、工作电压DC9～32V。</w:t>
                  </w:r>
                </w:p>
                <w:p>
                  <w:pPr>
                    <w:pStyle w:val="null3"/>
                    <w:jc w:val="both"/>
                  </w:pPr>
                  <w:r>
                    <w:rPr>
                      <w:rFonts w:ascii="仿宋_GB2312" w:hAnsi="仿宋_GB2312" w:cs="仿宋_GB2312" w:eastAsia="仿宋_GB2312"/>
                      <w:sz w:val="28"/>
                    </w:rPr>
                    <w:t>4、整机防水IP67。</w:t>
                  </w:r>
                </w:p>
                <w:p>
                  <w:pPr>
                    <w:pStyle w:val="null3"/>
                    <w:jc w:val="both"/>
                  </w:pPr>
                  <w:r>
                    <w:rPr>
                      <w:rFonts w:ascii="仿宋_GB2312" w:hAnsi="仿宋_GB2312" w:cs="仿宋_GB2312" w:eastAsia="仿宋_GB2312"/>
                      <w:sz w:val="28"/>
                    </w:rPr>
                    <w:t>八、</w:t>
                  </w:r>
                  <w:r>
                    <w:rPr>
                      <w:rFonts w:ascii="仿宋_GB2312" w:hAnsi="仿宋_GB2312" w:cs="仿宋_GB2312" w:eastAsia="仿宋_GB2312"/>
                      <w:sz w:val="28"/>
                    </w:rPr>
                    <w:t>群测群防体系建设内容</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根据《山洪灾害群测群防体系建设指导意见》，山洪灾害群测群防体系建设范围涉及</w:t>
                  </w:r>
                  <w:r>
                    <w:rPr>
                      <w:rFonts w:ascii="仿宋_GB2312" w:hAnsi="仿宋_GB2312" w:cs="仿宋_GB2312" w:eastAsia="仿宋_GB2312"/>
                      <w:sz w:val="28"/>
                    </w:rPr>
                    <w:t>县</w:t>
                  </w:r>
                  <w:r>
                    <w:rPr>
                      <w:rFonts w:ascii="仿宋_GB2312" w:hAnsi="仿宋_GB2312" w:cs="仿宋_GB2312" w:eastAsia="仿宋_GB2312"/>
                      <w:sz w:val="28"/>
                    </w:rPr>
                    <w:t>、镇（街办）、村，重点为村。在山洪灾害防治区内，以行政村为单位，核实</w:t>
                  </w:r>
                  <w:r>
                    <w:rPr>
                      <w:rFonts w:ascii="仿宋_GB2312" w:hAnsi="仿宋_GB2312" w:cs="仿宋_GB2312" w:eastAsia="仿宋_GB2312"/>
                      <w:sz w:val="28"/>
                    </w:rPr>
                    <w:t>“十个一”建设情况并开展标准化建设，即建立1套责任制体系，编制1个应急预案，安装1套简易雨量报警器，配置1套预警设备（重点防治区行政村含1套无线预警广播），制作1个宣传栏，组织1次培训、开展1次演练，每个危险区确定1处避灾安置点，每个危险区设置1组警示牌，每户发放1张明白卡（含宣传手册）。</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本年度应重点核实</w:t>
                  </w:r>
                  <w:r>
                    <w:rPr>
                      <w:rFonts w:ascii="仿宋_GB2312" w:hAnsi="仿宋_GB2312" w:cs="仿宋_GB2312" w:eastAsia="仿宋_GB2312"/>
                      <w:sz w:val="28"/>
                    </w:rPr>
                    <w:t>“十个一”建设情况，及时查漏补缺，更新“十个一”标准化物资档案，形成汛前、汛期常态化检查，落实相关责任人，确保预警通道顺畅、有效，为群众生命财产安全筑起防御屏障。</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宣传、培训</w:t>
                  </w:r>
                </w:p>
                <w:p>
                  <w:pPr>
                    <w:pStyle w:val="null3"/>
                    <w:jc w:val="both"/>
                  </w:pPr>
                  <w:r>
                    <w:rPr>
                      <w:rFonts w:ascii="仿宋_GB2312" w:hAnsi="仿宋_GB2312" w:cs="仿宋_GB2312" w:eastAsia="仿宋_GB2312"/>
                      <w:sz w:val="28"/>
                    </w:rPr>
                    <w:t>在山洪灾害防治区，开展宣传、培训工作，利用广播、电视、网络、报纸等媒体，采用多媒体影像资料、科普读物、宣传栏、宣传册及明白卡等多种方式宣传山洪灾害防御知识，开展山洪灾害防治水情教育；定期举办山丘区干部群众山洪灾害防御常识培训；重点区域每年组织乡（镇）举办山洪灾害防御综合演练。使群众掌握山洪灾害防御常识，了解山洪灾害危险区域，熟悉预警信号和转移路线。通过持续宣传，提高群众主动防灾避险意识，掌握自救互救能力。</w:t>
                  </w:r>
                </w:p>
                <w:p>
                  <w:pPr>
                    <w:pStyle w:val="null3"/>
                    <w:jc w:val="both"/>
                  </w:pPr>
                  <w:r>
                    <w:rPr>
                      <w:rFonts w:ascii="仿宋_GB2312" w:hAnsi="仿宋_GB2312" w:cs="仿宋_GB2312" w:eastAsia="仿宋_GB2312"/>
                      <w:sz w:val="28"/>
                    </w:rPr>
                    <w:t>制作及安装宣传栏、警示牌</w:t>
                  </w:r>
                  <w:r>
                    <w:rPr>
                      <w:rFonts w:ascii="仿宋_GB2312" w:hAnsi="仿宋_GB2312" w:cs="仿宋_GB2312" w:eastAsia="仿宋_GB2312"/>
                      <w:sz w:val="28"/>
                    </w:rPr>
                    <w:t>30处</w:t>
                  </w:r>
                </w:p>
                <w:p>
                  <w:pPr>
                    <w:pStyle w:val="null3"/>
                    <w:jc w:val="both"/>
                  </w:pPr>
                  <w:r>
                    <w:rPr>
                      <w:rFonts w:ascii="仿宋_GB2312" w:hAnsi="仿宋_GB2312" w:cs="仿宋_GB2312" w:eastAsia="仿宋_GB2312"/>
                      <w:sz w:val="28"/>
                    </w:rPr>
                    <w:t>加强山洪灾害安全警示，确保威胁区安全，保障人身安全，在山洪灾害威胁区设立警示标志牌。</w:t>
                  </w:r>
                </w:p>
                <w:p>
                  <w:pPr>
                    <w:pStyle w:val="null3"/>
                    <w:jc w:val="both"/>
                  </w:pPr>
                  <w:r>
                    <w:rPr>
                      <w:rFonts w:ascii="仿宋_GB2312" w:hAnsi="仿宋_GB2312" w:cs="仿宋_GB2312" w:eastAsia="仿宋_GB2312"/>
                      <w:sz w:val="28"/>
                    </w:rPr>
                    <w:t>安全警示标志牌尺寸为</w:t>
                  </w:r>
                  <w:r>
                    <w:rPr>
                      <w:rFonts w:ascii="仿宋_GB2312" w:hAnsi="仿宋_GB2312" w:cs="仿宋_GB2312" w:eastAsia="仿宋_GB2312"/>
                      <w:sz w:val="28"/>
                    </w:rPr>
                    <w:t>0.8*1.2。</w:t>
                  </w:r>
                </w:p>
                <w:p>
                  <w:pPr>
                    <w:pStyle w:val="null3"/>
                    <w:jc w:val="both"/>
                  </w:pPr>
                  <w:r>
                    <w:rPr>
                      <w:rFonts w:ascii="仿宋_GB2312" w:hAnsi="仿宋_GB2312" w:cs="仿宋_GB2312" w:eastAsia="仿宋_GB2312"/>
                      <w:sz w:val="28"/>
                    </w:rPr>
                    <w:t>转移路线图尺寸为</w:t>
                  </w:r>
                  <w:r>
                    <w:rPr>
                      <w:rFonts w:ascii="仿宋_GB2312" w:hAnsi="仿宋_GB2312" w:cs="仿宋_GB2312" w:eastAsia="仿宋_GB2312"/>
                      <w:sz w:val="28"/>
                    </w:rPr>
                    <w:t>0.4*0.6（包括左转2个，右转2个，安置点示意图1个）。</w:t>
                  </w:r>
                </w:p>
                <w:p>
                  <w:pPr>
                    <w:pStyle w:val="null3"/>
                    <w:jc w:val="both"/>
                  </w:pPr>
                  <w:r>
                    <w:rPr>
                      <w:rFonts w:ascii="仿宋_GB2312" w:hAnsi="仿宋_GB2312" w:cs="仿宋_GB2312" w:eastAsia="仿宋_GB2312"/>
                      <w:sz w:val="28"/>
                    </w:rPr>
                    <w:t>安全警示标志的内容既要突出重点，又要简明易懂（比如：山洪灾害威胁区、转移安置点、转移路线向左、转移路线向右等），特殊地段警示内容可结合实际情况自定。警示标志牌、转移路线图的材质以镀锌钢板、铝合金等能防老化。字迹以蓝底白字或红色醒目为主。</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补充铜锣口哨等末端预警终端</w:t>
                  </w:r>
                  <w:r>
                    <w:rPr>
                      <w:rFonts w:ascii="仿宋_GB2312" w:hAnsi="仿宋_GB2312" w:cs="仿宋_GB2312" w:eastAsia="仿宋_GB2312"/>
                      <w:sz w:val="28"/>
                    </w:rPr>
                    <w:t>10套</w:t>
                  </w:r>
                </w:p>
                <w:p>
                  <w:pPr>
                    <w:pStyle w:val="null3"/>
                    <w:jc w:val="both"/>
                  </w:pPr>
                  <w:r>
                    <w:rPr>
                      <w:rFonts w:ascii="仿宋_GB2312" w:hAnsi="仿宋_GB2312" w:cs="仿宋_GB2312" w:eastAsia="仿宋_GB2312"/>
                      <w:sz w:val="28"/>
                    </w:rPr>
                    <w:t>铜锣</w:t>
                  </w:r>
                </w:p>
                <w:p>
                  <w:pPr>
                    <w:pStyle w:val="null3"/>
                    <w:numPr>
                      <w:ilvl w:val="0"/>
                      <w:numId w:val="1"/>
                    </w:numPr>
                    <w:jc w:val="both"/>
                  </w:pPr>
                  <w:r>
                    <w:rPr>
                      <w:rFonts w:ascii="仿宋_GB2312" w:hAnsi="仿宋_GB2312" w:cs="仿宋_GB2312" w:eastAsia="仿宋_GB2312"/>
                      <w:sz w:val="28"/>
                    </w:rPr>
                    <w:t>直径：直径</w:t>
                  </w:r>
                  <w:r>
                    <w:rPr>
                      <w:rFonts w:ascii="仿宋_GB2312" w:hAnsi="仿宋_GB2312" w:cs="仿宋_GB2312" w:eastAsia="仿宋_GB2312"/>
                      <w:sz w:val="28"/>
                    </w:rPr>
                    <w:t>≥30cm；</w:t>
                  </w:r>
                </w:p>
                <w:p>
                  <w:pPr>
                    <w:pStyle w:val="null3"/>
                    <w:numPr>
                      <w:ilvl w:val="0"/>
                      <w:numId w:val="1"/>
                    </w:numPr>
                    <w:jc w:val="both"/>
                  </w:pPr>
                  <w:r>
                    <w:rPr>
                      <w:rFonts w:ascii="仿宋_GB2312" w:hAnsi="仿宋_GB2312" w:cs="仿宋_GB2312" w:eastAsia="仿宋_GB2312"/>
                      <w:sz w:val="28"/>
                    </w:rPr>
                    <w:t>重量</w:t>
                  </w:r>
                  <w:r>
                    <w:rPr>
                      <w:rFonts w:ascii="仿宋_GB2312" w:hAnsi="仿宋_GB2312" w:cs="仿宋_GB2312" w:eastAsia="仿宋_GB2312"/>
                      <w:sz w:val="28"/>
                    </w:rPr>
                    <w:t>∶≥2kg；</w:t>
                  </w:r>
                </w:p>
                <w:p>
                  <w:pPr>
                    <w:pStyle w:val="null3"/>
                    <w:numPr>
                      <w:ilvl w:val="0"/>
                      <w:numId w:val="1"/>
                    </w:numPr>
                    <w:jc w:val="both"/>
                  </w:pPr>
                  <w:r>
                    <w:rPr>
                      <w:rFonts w:ascii="仿宋_GB2312" w:hAnsi="仿宋_GB2312" w:cs="仿宋_GB2312" w:eastAsia="仿宋_GB2312"/>
                      <w:sz w:val="28"/>
                    </w:rPr>
                    <w:t>材质：铜锡合金材质，含铜量应不低于</w:t>
                  </w:r>
                  <w:r>
                    <w:rPr>
                      <w:rFonts w:ascii="仿宋_GB2312" w:hAnsi="仿宋_GB2312" w:cs="仿宋_GB2312" w:eastAsia="仿宋_GB2312"/>
                      <w:sz w:val="28"/>
                    </w:rPr>
                    <w:t>80%，外表抛光处理。</w:t>
                  </w:r>
                </w:p>
                <w:p>
                  <w:pPr>
                    <w:pStyle w:val="null3"/>
                    <w:jc w:val="both"/>
                  </w:pPr>
                  <w:r>
                    <w:rPr>
                      <w:rFonts w:ascii="仿宋_GB2312" w:hAnsi="仿宋_GB2312" w:cs="仿宋_GB2312" w:eastAsia="仿宋_GB2312"/>
                      <w:sz w:val="28"/>
                    </w:rPr>
                    <w:t>口哨</w:t>
                  </w:r>
                </w:p>
                <w:p>
                  <w:pPr>
                    <w:pStyle w:val="null3"/>
                    <w:numPr>
                      <w:ilvl w:val="0"/>
                      <w:numId w:val="1"/>
                    </w:numPr>
                    <w:jc w:val="both"/>
                  </w:pPr>
                  <w:r>
                    <w:rPr>
                      <w:rFonts w:ascii="仿宋_GB2312" w:hAnsi="仿宋_GB2312" w:cs="仿宋_GB2312" w:eastAsia="仿宋_GB2312"/>
                      <w:sz w:val="28"/>
                    </w:rPr>
                    <w:t>产品类型：应急口哨、户外口哨；</w:t>
                  </w:r>
                </w:p>
                <w:p>
                  <w:pPr>
                    <w:pStyle w:val="null3"/>
                    <w:numPr>
                      <w:ilvl w:val="0"/>
                      <w:numId w:val="1"/>
                    </w:numPr>
                    <w:jc w:val="both"/>
                  </w:pPr>
                  <w:r>
                    <w:rPr>
                      <w:rFonts w:ascii="仿宋_GB2312" w:hAnsi="仿宋_GB2312" w:cs="仿宋_GB2312" w:eastAsia="仿宋_GB2312"/>
                      <w:sz w:val="28"/>
                    </w:rPr>
                    <w:t>声音：</w:t>
                  </w:r>
                  <w:r>
                    <w:rPr>
                      <w:rFonts w:ascii="仿宋_GB2312" w:hAnsi="仿宋_GB2312" w:cs="仿宋_GB2312" w:eastAsia="仿宋_GB2312"/>
                      <w:sz w:val="28"/>
                    </w:rPr>
                    <w:t>≥100dB；</w:t>
                  </w:r>
                </w:p>
                <w:p>
                  <w:pPr>
                    <w:pStyle w:val="null3"/>
                    <w:numPr>
                      <w:ilvl w:val="0"/>
                      <w:numId w:val="1"/>
                    </w:numPr>
                    <w:jc w:val="both"/>
                  </w:pPr>
                  <w:r>
                    <w:rPr>
                      <w:rFonts w:ascii="仿宋_GB2312" w:hAnsi="仿宋_GB2312" w:cs="仿宋_GB2312" w:eastAsia="仿宋_GB2312"/>
                      <w:sz w:val="28"/>
                    </w:rPr>
                    <w:t>音频：</w:t>
                  </w:r>
                  <w:r>
                    <w:rPr>
                      <w:rFonts w:ascii="仿宋_GB2312" w:hAnsi="仿宋_GB2312" w:cs="仿宋_GB2312" w:eastAsia="仿宋_GB2312"/>
                      <w:sz w:val="28"/>
                    </w:rPr>
                    <w:t>≥3000Hz；</w:t>
                  </w:r>
                </w:p>
                <w:p>
                  <w:pPr>
                    <w:pStyle w:val="null3"/>
                    <w:numPr>
                      <w:ilvl w:val="0"/>
                      <w:numId w:val="1"/>
                    </w:numPr>
                    <w:jc w:val="both"/>
                  </w:pPr>
                  <w:r>
                    <w:rPr>
                      <w:rFonts w:ascii="仿宋_GB2312" w:hAnsi="仿宋_GB2312" w:cs="仿宋_GB2312" w:eastAsia="仿宋_GB2312"/>
                      <w:sz w:val="28"/>
                    </w:rPr>
                    <w:t>其他：配编制挂绳，可根据需要增加指南针、温度计等功能。</w:t>
                  </w:r>
                </w:p>
                <w:p>
                  <w:pPr>
                    <w:pStyle w:val="null3"/>
                    <w:jc w:val="both"/>
                  </w:pPr>
                  <w:r>
                    <w:rPr>
                      <w:rFonts w:ascii="仿宋_GB2312" w:hAnsi="仿宋_GB2312" w:cs="仿宋_GB2312" w:eastAsia="仿宋_GB2312"/>
                      <w:sz w:val="28"/>
                    </w:rPr>
                    <w:t>手摇报警器：便携式救灾报警器。</w:t>
                  </w:r>
                </w:p>
                <w:p>
                  <w:pPr>
                    <w:pStyle w:val="null3"/>
                    <w:jc w:val="both"/>
                  </w:pPr>
                  <w:r>
                    <w:rPr>
                      <w:rFonts w:ascii="仿宋_GB2312" w:hAnsi="仿宋_GB2312" w:cs="仿宋_GB2312" w:eastAsia="仿宋_GB2312"/>
                      <w:sz w:val="28"/>
                      <w:b/>
                    </w:rPr>
                    <w:t>附表</w:t>
                  </w:r>
                  <w:r>
                    <w:rPr>
                      <w:rFonts w:ascii="仿宋_GB2312" w:hAnsi="仿宋_GB2312" w:cs="仿宋_GB2312" w:eastAsia="仿宋_GB2312"/>
                      <w:sz w:val="28"/>
                      <w:b/>
                    </w:rPr>
                    <w:t>1：监测预警能力实施计划表</w:t>
                  </w:r>
                </w:p>
                <w:tbl>
                  <w:tblPr>
                    <w:tblInd w:type="dxa" w:w="105"/>
                    <w:tblBorders>
                      <w:top w:val="none" w:color="000000" w:sz="4"/>
                      <w:left w:val="none" w:color="000000" w:sz="4"/>
                      <w:bottom w:val="none" w:color="000000" w:sz="4"/>
                      <w:right w:val="none" w:color="000000" w:sz="4"/>
                      <w:insideH w:val="none"/>
                      <w:insideV w:val="none"/>
                    </w:tblBorders>
                  </w:tblPr>
                  <w:tblGrid>
                    <w:gridCol w:w="145"/>
                    <w:gridCol w:w="703"/>
                    <w:gridCol w:w="214"/>
                    <w:gridCol w:w="214"/>
                    <w:gridCol w:w="251"/>
                    <w:gridCol w:w="265"/>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序号</w:t>
                        </w:r>
                      </w:p>
                    </w:tc>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项目</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单位</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数量</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单价</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合价</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新建自动雨量站</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站</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更新自动雨量站</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站</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更新自动水位站</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站</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增设卫星通信信道</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3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人民币大写：</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b/>
                    </w:rPr>
                    <w:t>附表</w:t>
                  </w:r>
                  <w:r>
                    <w:rPr>
                      <w:rFonts w:ascii="仿宋_GB2312" w:hAnsi="仿宋_GB2312" w:cs="仿宋_GB2312" w:eastAsia="仿宋_GB2312"/>
                      <w:sz w:val="28"/>
                      <w:b/>
                    </w:rPr>
                    <w:t>2：自动雨量站补充建设明细表</w:t>
                  </w:r>
                </w:p>
                <w:tbl>
                  <w:tblPr>
                    <w:tblBorders>
                      <w:top w:val="none" w:color="000000" w:sz="4"/>
                      <w:left w:val="none" w:color="000000" w:sz="4"/>
                      <w:bottom w:val="none" w:color="000000" w:sz="4"/>
                      <w:right w:val="none" w:color="000000" w:sz="4"/>
                      <w:insideH w:val="none"/>
                      <w:insideV w:val="none"/>
                    </w:tblBorders>
                  </w:tblPr>
                  <w:tblGrid>
                    <w:gridCol w:w="146"/>
                    <w:gridCol w:w="289"/>
                    <w:gridCol w:w="217"/>
                    <w:gridCol w:w="501"/>
                    <w:gridCol w:w="359"/>
                    <w:gridCol w:w="323"/>
                  </w:tblGrid>
                  <w:tr>
                    <w:tc>
                      <w:tcPr>
                        <w:tcW w:type="dxa" w:w="1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b/>
                          </w:rPr>
                          <w:t>序号</w:t>
                        </w:r>
                      </w:p>
                    </w:tc>
                    <w:tc>
                      <w:tcPr>
                        <w:tcW w:type="dxa" w:w="2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b/>
                          </w:rPr>
                          <w:t>站点名称</w:t>
                        </w:r>
                      </w:p>
                    </w:tc>
                    <w:tc>
                      <w:tcPr>
                        <w:tcW w:type="dxa" w:w="2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b/>
                          </w:rPr>
                          <w:t>河流</w:t>
                        </w:r>
                      </w:p>
                    </w:tc>
                    <w:tc>
                      <w:tcPr>
                        <w:tcW w:type="dxa" w:w="5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b/>
                          </w:rPr>
                          <w:t>拟建位置</w:t>
                        </w:r>
                      </w:p>
                    </w:tc>
                    <w:tc>
                      <w:tcPr>
                        <w:tcW w:type="dxa" w:w="3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b/>
                          </w:rPr>
                          <w:t>经度</w:t>
                        </w:r>
                      </w:p>
                    </w:tc>
                    <w:tc>
                      <w:tcPr>
                        <w:tcW w:type="dxa" w:w="3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b/>
                          </w:rPr>
                          <w:t>纬度</w:t>
                        </w:r>
                      </w:p>
                    </w:tc>
                  </w:tr>
                  <w:tr>
                    <w:tc>
                      <w:tcPr>
                        <w:tcW w:type="dxa" w:w="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杨刘坡村</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灞河</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安村镇杨刘坡村</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109.279262</w:t>
                        </w:r>
                      </w:p>
                    </w:tc>
                    <w:tc>
                      <w:tcPr>
                        <w:tcW w:type="dxa" w:w="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34.171125</w:t>
                        </w:r>
                      </w:p>
                    </w:tc>
                  </w:tr>
                  <w:tr>
                    <w:tc>
                      <w:tcPr>
                        <w:tcW w:type="dxa" w:w="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2</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安沟村</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灞河</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普化镇安沟村</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109.439632</w:t>
                        </w:r>
                      </w:p>
                    </w:tc>
                    <w:tc>
                      <w:tcPr>
                        <w:tcW w:type="dxa" w:w="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34.171494</w:t>
                        </w:r>
                      </w:p>
                    </w:tc>
                  </w:tr>
                  <w:tr>
                    <w:tc>
                      <w:tcPr>
                        <w:tcW w:type="dxa" w:w="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3</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徐军寨村</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灞河</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普化镇徐军寨村</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109.415049</w:t>
                        </w:r>
                      </w:p>
                    </w:tc>
                    <w:tc>
                      <w:tcPr>
                        <w:tcW w:type="dxa" w:w="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34.191602</w:t>
                        </w:r>
                      </w:p>
                    </w:tc>
                  </w:tr>
                  <w:tr>
                    <w:tc>
                      <w:tcPr>
                        <w:tcW w:type="dxa" w:w="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4</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玉川</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玉川河</w:t>
                        </w:r>
                      </w:p>
                    </w:tc>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玉川乡冷水沟</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109.503714</w:t>
                        </w:r>
                      </w:p>
                    </w:tc>
                    <w:tc>
                      <w:tcPr>
                        <w:tcW w:type="dxa" w:w="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34.209093</w:t>
                        </w:r>
                      </w:p>
                    </w:tc>
                  </w:tr>
                </w:tbl>
                <w:p>
                  <w:pPr>
                    <w:pStyle w:val="null3"/>
                    <w:jc w:val="both"/>
                  </w:pPr>
                  <w:r>
                    <w:rPr>
                      <w:rFonts w:ascii="仿宋_GB2312" w:hAnsi="仿宋_GB2312" w:cs="仿宋_GB2312" w:eastAsia="仿宋_GB2312"/>
                      <w:sz w:val="28"/>
                      <w:b/>
                    </w:rPr>
                    <w:t>附表</w:t>
                  </w:r>
                  <w:r>
                    <w:rPr>
                      <w:rFonts w:ascii="仿宋_GB2312" w:hAnsi="仿宋_GB2312" w:cs="仿宋_GB2312" w:eastAsia="仿宋_GB2312"/>
                      <w:sz w:val="28"/>
                      <w:b/>
                    </w:rPr>
                    <w:t>3：雨水情监测站点更新明细表</w:t>
                  </w:r>
                </w:p>
                <w:tbl>
                  <w:tblPr>
                    <w:tblBorders>
                      <w:top w:val="none" w:color="000000" w:sz="4"/>
                      <w:left w:val="none" w:color="000000" w:sz="4"/>
                      <w:bottom w:val="none" w:color="000000" w:sz="4"/>
                      <w:right w:val="none" w:color="000000" w:sz="4"/>
                      <w:insideH w:val="none"/>
                      <w:insideV w:val="none"/>
                    </w:tblBorders>
                  </w:tblPr>
                  <w:tblGrid>
                    <w:gridCol w:w="214"/>
                    <w:gridCol w:w="262"/>
                    <w:gridCol w:w="918"/>
                    <w:gridCol w:w="441"/>
                  </w:tblGrid>
                  <w:tr>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b/>
                          </w:rPr>
                          <w:t>序号</w:t>
                        </w:r>
                      </w:p>
                    </w:tc>
                    <w:tc>
                      <w:tcPr>
                        <w:tcW w:type="dxa" w:w="2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b/>
                          </w:rPr>
                          <w:t>站名</w:t>
                        </w:r>
                      </w:p>
                    </w:tc>
                    <w:tc>
                      <w:tcPr>
                        <w:tcW w:type="dxa" w:w="9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b/>
                          </w:rPr>
                          <w:t>站址</w:t>
                        </w:r>
                      </w:p>
                    </w:tc>
                    <w:tc>
                      <w:tcPr>
                        <w:tcW w:type="dxa" w:w="4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b/>
                          </w:rPr>
                          <w:t>站别</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1</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石板头</w:t>
                        </w:r>
                      </w:p>
                    </w:tc>
                    <w:tc>
                      <w:tcPr>
                        <w:tcW w:type="dxa" w:w="9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三官庙镇石板头村</w:t>
                        </w:r>
                      </w:p>
                    </w:tc>
                    <w:tc>
                      <w:tcPr>
                        <w:tcW w:type="dxa" w:w="4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自动雨量站</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2</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曹家湾</w:t>
                        </w:r>
                      </w:p>
                    </w:tc>
                    <w:tc>
                      <w:tcPr>
                        <w:tcW w:type="dxa" w:w="9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三官庙镇曹湾村</w:t>
                        </w:r>
                      </w:p>
                    </w:tc>
                    <w:tc>
                      <w:tcPr>
                        <w:tcW w:type="dxa" w:w="4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自动雨量站</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3</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罗家芋</w:t>
                        </w:r>
                      </w:p>
                    </w:tc>
                    <w:tc>
                      <w:tcPr>
                        <w:tcW w:type="dxa" w:w="9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华胥镇罗家芋</w:t>
                        </w:r>
                      </w:p>
                    </w:tc>
                    <w:tc>
                      <w:tcPr>
                        <w:tcW w:type="dxa" w:w="4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自动雨量站</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4</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史家寨</w:t>
                        </w:r>
                      </w:p>
                    </w:tc>
                    <w:tc>
                      <w:tcPr>
                        <w:tcW w:type="dxa" w:w="9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史家寨镇库峪河桥</w:t>
                        </w:r>
                      </w:p>
                    </w:tc>
                    <w:tc>
                      <w:tcPr>
                        <w:tcW w:type="dxa" w:w="4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自动水位站</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5</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宋寨水库</w:t>
                        </w:r>
                      </w:p>
                    </w:tc>
                    <w:tc>
                      <w:tcPr>
                        <w:tcW w:type="dxa" w:w="9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厚镇站宋寨水库</w:t>
                        </w:r>
                      </w:p>
                    </w:tc>
                    <w:tc>
                      <w:tcPr>
                        <w:tcW w:type="dxa" w:w="4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自动水位站</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6</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赛峪</w:t>
                        </w:r>
                      </w:p>
                    </w:tc>
                    <w:tc>
                      <w:tcPr>
                        <w:tcW w:type="dxa" w:w="9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普化镇赛峪水库</w:t>
                        </w:r>
                      </w:p>
                    </w:tc>
                    <w:tc>
                      <w:tcPr>
                        <w:tcW w:type="dxa" w:w="4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自动水位站</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7</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李家沟</w:t>
                        </w:r>
                      </w:p>
                    </w:tc>
                    <w:tc>
                      <w:tcPr>
                        <w:tcW w:type="dxa" w:w="9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三官庙镇李家沟水库</w:t>
                        </w:r>
                      </w:p>
                    </w:tc>
                    <w:tc>
                      <w:tcPr>
                        <w:tcW w:type="dxa" w:w="4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自动水位站</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8</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陶沟</w:t>
                        </w:r>
                      </w:p>
                    </w:tc>
                    <w:tc>
                      <w:tcPr>
                        <w:tcW w:type="dxa" w:w="9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三官庙镇陶沟水库</w:t>
                        </w:r>
                      </w:p>
                    </w:tc>
                    <w:tc>
                      <w:tcPr>
                        <w:tcW w:type="dxa" w:w="4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自动水位站</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9</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祝家</w:t>
                        </w:r>
                      </w:p>
                    </w:tc>
                    <w:tc>
                      <w:tcPr>
                        <w:tcW w:type="dxa" w:w="9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焦岱镇祝家湾</w:t>
                        </w:r>
                      </w:p>
                    </w:tc>
                    <w:tc>
                      <w:tcPr>
                        <w:tcW w:type="dxa" w:w="4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8"/>
                          </w:rPr>
                          <w:t>自动水位站</w:t>
                        </w:r>
                      </w:p>
                    </w:tc>
                  </w:tr>
                </w:tbl>
                <w:p>
                  <w:pPr>
                    <w:pStyle w:val="null3"/>
                    <w:jc w:val="both"/>
                  </w:pPr>
                  <w:r>
                    <w:rPr>
                      <w:rFonts w:ascii="仿宋_GB2312" w:hAnsi="仿宋_GB2312" w:cs="仿宋_GB2312" w:eastAsia="仿宋_GB2312"/>
                      <w:sz w:val="28"/>
                      <w:b/>
                    </w:rPr>
                    <w:t>附表</w:t>
                  </w:r>
                  <w:r>
                    <w:rPr>
                      <w:rFonts w:ascii="仿宋_GB2312" w:hAnsi="仿宋_GB2312" w:cs="仿宋_GB2312" w:eastAsia="仿宋_GB2312"/>
                      <w:sz w:val="28"/>
                      <w:b/>
                    </w:rPr>
                    <w:t>4：卫星通信信道建设明细表</w:t>
                  </w:r>
                </w:p>
                <w:tbl>
                  <w:tblPr>
                    <w:tblBorders>
                      <w:top w:val="none" w:color="000000" w:sz="4"/>
                      <w:left w:val="none" w:color="000000" w:sz="4"/>
                      <w:bottom w:val="none" w:color="000000" w:sz="4"/>
                      <w:right w:val="none" w:color="000000" w:sz="4"/>
                      <w:insideH w:val="none"/>
                      <w:insideV w:val="none"/>
                    </w:tblBorders>
                  </w:tblPr>
                  <w:tblGrid>
                    <w:gridCol w:w="149"/>
                    <w:gridCol w:w="213"/>
                    <w:gridCol w:w="293"/>
                    <w:gridCol w:w="164"/>
                    <w:gridCol w:w="391"/>
                    <w:gridCol w:w="325"/>
                    <w:gridCol w:w="299"/>
                  </w:tblGrid>
                  <w:tr>
                    <w:tc>
                      <w:tcPr>
                        <w:tcW w:type="dxa" w:w="1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75"/>
                        </w:pPr>
                        <w:r>
                          <w:rPr>
                            <w:rFonts w:ascii="仿宋_GB2312" w:hAnsi="仿宋_GB2312" w:cs="仿宋_GB2312" w:eastAsia="仿宋_GB2312"/>
                            <w:sz w:val="28"/>
                            <w:b/>
                          </w:rPr>
                          <w:t>序号</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40" w:right="225"/>
                        </w:pPr>
                        <w:r>
                          <w:rPr>
                            <w:rFonts w:ascii="仿宋_GB2312" w:hAnsi="仿宋_GB2312" w:cs="仿宋_GB2312" w:eastAsia="仿宋_GB2312"/>
                            <w:sz w:val="28"/>
                            <w:b/>
                          </w:rPr>
                          <w:t>站名</w:t>
                        </w:r>
                      </w:p>
                    </w:tc>
                    <w:tc>
                      <w:tcPr>
                        <w:tcW w:type="dxa" w:w="2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b/>
                          </w:rPr>
                          <w:t>站别</w:t>
                        </w:r>
                      </w:p>
                    </w:tc>
                    <w:tc>
                      <w:tcPr>
                        <w:tcW w:type="dxa" w:w="1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b/>
                          </w:rPr>
                          <w:t>河流</w:t>
                        </w:r>
                      </w:p>
                    </w:tc>
                    <w:tc>
                      <w:tcPr>
                        <w:tcW w:type="dxa" w:w="3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b/>
                          </w:rPr>
                          <w:t>站址位置</w:t>
                        </w:r>
                      </w:p>
                    </w:tc>
                    <w:tc>
                      <w:tcPr>
                        <w:tcW w:type="dxa" w:w="3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0" w:right="300"/>
                        </w:pPr>
                        <w:r>
                          <w:rPr>
                            <w:rFonts w:ascii="仿宋_GB2312" w:hAnsi="仿宋_GB2312" w:cs="仿宋_GB2312" w:eastAsia="仿宋_GB2312"/>
                            <w:sz w:val="28"/>
                            <w:b/>
                          </w:rPr>
                          <w:t>经度</w:t>
                        </w:r>
                      </w:p>
                    </w:tc>
                    <w:tc>
                      <w:tcPr>
                        <w:tcW w:type="dxa" w:w="2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right="180"/>
                        </w:pPr>
                        <w:r>
                          <w:rPr>
                            <w:rFonts w:ascii="仿宋_GB2312" w:hAnsi="仿宋_GB2312" w:cs="仿宋_GB2312" w:eastAsia="仿宋_GB2312"/>
                            <w:sz w:val="28"/>
                            <w:b/>
                          </w:rPr>
                          <w:t>纬度</w:t>
                        </w:r>
                      </w:p>
                    </w:tc>
                  </w:tr>
                  <w:tr>
                    <w:tc>
                      <w:tcPr>
                        <w:tcW w:type="dxa" w:w="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pPr>
                        <w:r>
                          <w:rPr>
                            <w:rFonts w:ascii="仿宋_GB2312" w:hAnsi="仿宋_GB2312" w:cs="仿宋_GB2312" w:eastAsia="仿宋_GB2312"/>
                            <w:sz w:val="28"/>
                          </w:rPr>
                          <w:t>1</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40" w:right="225"/>
                        </w:pPr>
                        <w:r>
                          <w:rPr>
                            <w:rFonts w:ascii="仿宋_GB2312" w:hAnsi="仿宋_GB2312" w:cs="仿宋_GB2312" w:eastAsia="仿宋_GB2312"/>
                            <w:sz w:val="28"/>
                          </w:rPr>
                          <w:t>史家寨</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rPr>
                          <w:t>自动水位雨量站</w:t>
                        </w:r>
                      </w:p>
                    </w:tc>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jc w:val="left"/>
                        </w:pPr>
                        <w:r>
                          <w:rPr>
                            <w:rFonts w:ascii="仿宋_GB2312" w:hAnsi="仿宋_GB2312" w:cs="仿宋_GB2312" w:eastAsia="仿宋_GB2312"/>
                            <w:sz w:val="28"/>
                          </w:rPr>
                          <w:t>库峪河</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史家寨镇库峪河桥</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109.13591667</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34.07902778</w:t>
                        </w:r>
                      </w:p>
                    </w:tc>
                  </w:tr>
                  <w:tr>
                    <w:tc>
                      <w:tcPr>
                        <w:tcW w:type="dxa" w:w="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pPr>
                        <w:r>
                          <w:rPr>
                            <w:rFonts w:ascii="仿宋_GB2312" w:hAnsi="仿宋_GB2312" w:cs="仿宋_GB2312" w:eastAsia="仿宋_GB2312"/>
                            <w:sz w:val="28"/>
                          </w:rPr>
                          <w:t>2</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40" w:right="225"/>
                        </w:pPr>
                        <w:r>
                          <w:rPr>
                            <w:rFonts w:ascii="仿宋_GB2312" w:hAnsi="仿宋_GB2312" w:cs="仿宋_GB2312" w:eastAsia="仿宋_GB2312"/>
                            <w:sz w:val="28"/>
                          </w:rPr>
                          <w:t>罗家芋</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rPr>
                          <w:t>自动雨量站</w:t>
                        </w:r>
                      </w:p>
                    </w:tc>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rPr>
                          <w:t>灞河</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华胥镇罗家芋</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109.23952778</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34.28216667</w:t>
                        </w:r>
                      </w:p>
                    </w:tc>
                  </w:tr>
                  <w:tr>
                    <w:tc>
                      <w:tcPr>
                        <w:tcW w:type="dxa" w:w="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pPr>
                        <w:r>
                          <w:rPr>
                            <w:rFonts w:ascii="仿宋_GB2312" w:hAnsi="仿宋_GB2312" w:cs="仿宋_GB2312" w:eastAsia="仿宋_GB2312"/>
                            <w:sz w:val="28"/>
                          </w:rPr>
                          <w:t>3</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40" w:right="225"/>
                        </w:pPr>
                        <w:r>
                          <w:rPr>
                            <w:rFonts w:ascii="仿宋_GB2312" w:hAnsi="仿宋_GB2312" w:cs="仿宋_GB2312" w:eastAsia="仿宋_GB2312"/>
                            <w:sz w:val="28"/>
                          </w:rPr>
                          <w:t>沙坪</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rPr>
                          <w:t>自动雨量站</w:t>
                        </w:r>
                      </w:p>
                    </w:tc>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rPr>
                          <w:t>灞河</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蒋村镇沙坪村西甘峪中游</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109.32794444</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34.25216667</w:t>
                        </w:r>
                      </w:p>
                    </w:tc>
                  </w:tr>
                  <w:tr>
                    <w:tc>
                      <w:tcPr>
                        <w:tcW w:type="dxa" w:w="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pPr>
                        <w:r>
                          <w:rPr>
                            <w:rFonts w:ascii="仿宋_GB2312" w:hAnsi="仿宋_GB2312" w:cs="仿宋_GB2312" w:eastAsia="仿宋_GB2312"/>
                            <w:sz w:val="28"/>
                          </w:rPr>
                          <w:t>4</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40" w:right="225"/>
                        </w:pPr>
                        <w:r>
                          <w:rPr>
                            <w:rFonts w:ascii="仿宋_GB2312" w:hAnsi="仿宋_GB2312" w:cs="仿宋_GB2312" w:eastAsia="仿宋_GB2312"/>
                            <w:sz w:val="28"/>
                          </w:rPr>
                          <w:t>曹家湾</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rPr>
                          <w:t>自动雨量站</w:t>
                        </w:r>
                      </w:p>
                    </w:tc>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rPr>
                          <w:t>土门河</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三官庙镇曹湾村</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109.37147519</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34.22586822</w:t>
                        </w:r>
                      </w:p>
                    </w:tc>
                  </w:tr>
                  <w:tr>
                    <w:tc>
                      <w:tcPr>
                        <w:tcW w:type="dxa" w:w="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pPr>
                        <w:r>
                          <w:rPr>
                            <w:rFonts w:ascii="仿宋_GB2312" w:hAnsi="仿宋_GB2312" w:cs="仿宋_GB2312" w:eastAsia="仿宋_GB2312"/>
                            <w:sz w:val="28"/>
                          </w:rPr>
                          <w:t>5</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40" w:right="225"/>
                        </w:pPr>
                        <w:r>
                          <w:rPr>
                            <w:rFonts w:ascii="仿宋_GB2312" w:hAnsi="仿宋_GB2312" w:cs="仿宋_GB2312" w:eastAsia="仿宋_GB2312"/>
                            <w:sz w:val="28"/>
                          </w:rPr>
                          <w:t>龙渠湾</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rPr>
                          <w:t>自动雨量站</w:t>
                        </w:r>
                      </w:p>
                    </w:tc>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rPr>
                          <w:t>零河</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三官庙镇曹家湾</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109.44480556</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34.28108333</w:t>
                        </w:r>
                      </w:p>
                    </w:tc>
                  </w:tr>
                  <w:tr>
                    <w:tc>
                      <w:tcPr>
                        <w:tcW w:type="dxa" w:w="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pPr>
                        <w:r>
                          <w:rPr>
                            <w:rFonts w:ascii="仿宋_GB2312" w:hAnsi="仿宋_GB2312" w:cs="仿宋_GB2312" w:eastAsia="仿宋_GB2312"/>
                            <w:sz w:val="28"/>
                          </w:rPr>
                          <w:t>6</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40" w:right="225"/>
                        </w:pPr>
                        <w:r>
                          <w:rPr>
                            <w:rFonts w:ascii="仿宋_GB2312" w:hAnsi="仿宋_GB2312" w:cs="仿宋_GB2312" w:eastAsia="仿宋_GB2312"/>
                            <w:sz w:val="28"/>
                          </w:rPr>
                          <w:t>石板头</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rPr>
                          <w:t>自动雨量站</w:t>
                        </w:r>
                      </w:p>
                    </w:tc>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pPr>
                        <w:r>
                          <w:rPr>
                            <w:rFonts w:ascii="仿宋_GB2312" w:hAnsi="仿宋_GB2312" w:cs="仿宋_GB2312" w:eastAsia="仿宋_GB2312"/>
                            <w:sz w:val="28"/>
                          </w:rPr>
                          <w:t>土门河</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三官庙镇石板头村</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109.44894444</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pPr>
                        <w:r>
                          <w:rPr>
                            <w:rFonts w:ascii="仿宋_GB2312" w:hAnsi="仿宋_GB2312" w:cs="仿宋_GB2312" w:eastAsia="仿宋_GB2312"/>
                            <w:sz w:val="28"/>
                          </w:rPr>
                          <w:t>34.21116667</w:t>
                        </w:r>
                      </w:p>
                    </w:tc>
                  </w:tr>
                </w:tbl>
                <w:p>
                  <w:pPr>
                    <w:pStyle w:val="null3"/>
                    <w:jc w:val="both"/>
                  </w:pPr>
                  <w:r>
                    <w:rPr>
                      <w:rFonts w:ascii="仿宋_GB2312" w:hAnsi="仿宋_GB2312" w:cs="仿宋_GB2312" w:eastAsia="仿宋_GB2312"/>
                      <w:sz w:val="28"/>
                      <w:b/>
                    </w:rPr>
                    <w:t>附表</w:t>
                  </w:r>
                  <w:r>
                    <w:rPr>
                      <w:rFonts w:ascii="仿宋_GB2312" w:hAnsi="仿宋_GB2312" w:cs="仿宋_GB2312" w:eastAsia="仿宋_GB2312"/>
                      <w:sz w:val="28"/>
                      <w:b/>
                    </w:rPr>
                    <w:t>5：群测群防体系建设投资概算表</w:t>
                  </w:r>
                </w:p>
                <w:tbl>
                  <w:tblPr>
                    <w:tblBorders>
                      <w:top w:val="none" w:color="000000" w:sz="4"/>
                      <w:left w:val="none" w:color="000000" w:sz="4"/>
                      <w:bottom w:val="none" w:color="000000" w:sz="4"/>
                      <w:right w:val="none" w:color="000000" w:sz="4"/>
                      <w:insideH w:val="none"/>
                      <w:insideV w:val="none"/>
                    </w:tblBorders>
                  </w:tblPr>
                  <w:tblGrid>
                    <w:gridCol w:w="272"/>
                    <w:gridCol w:w="377"/>
                    <w:gridCol w:w="144"/>
                    <w:gridCol w:w="237"/>
                    <w:gridCol w:w="272"/>
                    <w:gridCol w:w="272"/>
                    <w:gridCol w:w="262"/>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单价（元）</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合计（元）</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安全警示标志牌</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危险区转移路线图</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包括安装</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宣传彩页</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张</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10000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宣传手册</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本</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强光手电</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手摇报警器</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便携式应急手摇报警器</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铜锣口哨（</w:t>
                        </w:r>
                        <w:r>
                          <w:rPr>
                            <w:rFonts w:ascii="仿宋_GB2312" w:hAnsi="仿宋_GB2312" w:cs="仿宋_GB2312" w:eastAsia="仿宋_GB2312"/>
                            <w:sz w:val="28"/>
                          </w:rPr>
                          <w:t>1:4）</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32CM</w:t>
                        </w:r>
                        <w:r>
                          <w:rPr>
                            <w:rFonts w:ascii="仿宋_GB2312" w:hAnsi="仿宋_GB2312" w:cs="仿宋_GB2312" w:eastAsia="仿宋_GB2312"/>
                            <w:sz w:val="28"/>
                          </w:rPr>
                          <w:t>预警铜锣、防汛口哨</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山洪灾害点复核</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03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人民币</w:t>
                        </w:r>
                        <w:r>
                          <w:rPr>
                            <w:rFonts w:ascii="仿宋_GB2312" w:hAnsi="仿宋_GB2312" w:cs="仿宋_GB2312" w:eastAsia="仿宋_GB2312"/>
                            <w:sz w:val="28"/>
                          </w:rPr>
                          <w:t>大写：</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打</w:t>
                  </w:r>
                  <w:r>
                    <w:rPr>
                      <w:rFonts w:ascii="仿宋_GB2312" w:hAnsi="仿宋_GB2312" w:cs="仿宋_GB2312" w:eastAsia="仿宋_GB2312"/>
                      <w:sz w:val="28"/>
                      <w:b/>
                    </w:rPr>
                    <w:t>“★”参数</w:t>
                  </w:r>
                  <w:r>
                    <w:rPr>
                      <w:rFonts w:ascii="仿宋_GB2312" w:hAnsi="仿宋_GB2312" w:cs="仿宋_GB2312" w:eastAsia="仿宋_GB2312"/>
                      <w:sz w:val="28"/>
                      <w:b/>
                    </w:rPr>
                    <w:t>为核心参数，不得出现负偏离，</w:t>
                  </w:r>
                  <w:r>
                    <w:rPr>
                      <w:rFonts w:ascii="仿宋_GB2312" w:hAnsi="仿宋_GB2312" w:cs="仿宋_GB2312" w:eastAsia="仿宋_GB2312"/>
                      <w:sz w:val="28"/>
                      <w:b/>
                    </w:rPr>
                    <w:t>否则视为无效</w:t>
                  </w:r>
                  <w:r>
                    <w:rPr>
                      <w:rFonts w:ascii="仿宋_GB2312" w:hAnsi="仿宋_GB2312" w:cs="仿宋_GB2312" w:eastAsia="仿宋_GB2312"/>
                      <w:sz w:val="28"/>
                      <w:b/>
                    </w:rPr>
                    <w:t>响应。</w:t>
                  </w:r>
                </w:p>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样品要求</w:t>
                  </w:r>
                </w:p>
                <w:p>
                  <w:pPr>
                    <w:pStyle w:val="null3"/>
                    <w:jc w:val="both"/>
                  </w:pPr>
                  <w:r>
                    <w:rPr>
                      <w:rFonts w:ascii="仿宋_GB2312" w:hAnsi="仿宋_GB2312" w:cs="仿宋_GB2312" w:eastAsia="仿宋_GB2312"/>
                      <w:sz w:val="28"/>
                      <w:shd w:fill="FFFFFF" w:val="clear"/>
                    </w:rPr>
                    <w:t>本项目须提供样品：</w:t>
                  </w:r>
                </w:p>
                <w:p>
                  <w:pPr>
                    <w:pStyle w:val="null3"/>
                    <w:jc w:val="both"/>
                  </w:pPr>
                  <w:r>
                    <w:rPr>
                      <w:rFonts w:ascii="仿宋_GB2312" w:hAnsi="仿宋_GB2312" w:cs="仿宋_GB2312" w:eastAsia="仿宋_GB2312"/>
                      <w:sz w:val="28"/>
                    </w:rPr>
                    <w:t>递交样品：遥测终端</w:t>
                  </w:r>
                  <w:r>
                    <w:rPr>
                      <w:rFonts w:ascii="仿宋_GB2312" w:hAnsi="仿宋_GB2312" w:cs="仿宋_GB2312" w:eastAsia="仿宋_GB2312"/>
                      <w:sz w:val="28"/>
                    </w:rPr>
                    <w:t>机</w:t>
                  </w:r>
                </w:p>
                <w:p>
                  <w:pPr>
                    <w:pStyle w:val="null3"/>
                    <w:jc w:val="both"/>
                  </w:pPr>
                  <w:r>
                    <w:rPr>
                      <w:rFonts w:ascii="仿宋_GB2312" w:hAnsi="仿宋_GB2312" w:cs="仿宋_GB2312" w:eastAsia="仿宋_GB2312"/>
                      <w:sz w:val="28"/>
                    </w:rPr>
                    <w:t>递交数量：</w:t>
                  </w:r>
                  <w:r>
                    <w:rPr>
                      <w:rFonts w:ascii="仿宋_GB2312" w:hAnsi="仿宋_GB2312" w:cs="仿宋_GB2312" w:eastAsia="仿宋_GB2312"/>
                      <w:sz w:val="28"/>
                    </w:rPr>
                    <w:t>1套</w:t>
                  </w:r>
                </w:p>
                <w:p>
                  <w:pPr>
                    <w:pStyle w:val="null3"/>
                    <w:ind w:left="285"/>
                    <w:jc w:val="both"/>
                  </w:pPr>
                  <w:r>
                    <w:rPr>
                      <w:rFonts w:ascii="仿宋_GB2312" w:hAnsi="仿宋_GB2312" w:cs="仿宋_GB2312" w:eastAsia="仿宋_GB2312"/>
                      <w:sz w:val="28"/>
                    </w:rPr>
                    <w:t>递交时间：各供应商须在响应文件提交时间（</w:t>
                  </w:r>
                  <w:r>
                    <w:rPr>
                      <w:rFonts w:ascii="仿宋_GB2312" w:hAnsi="仿宋_GB2312" w:cs="仿宋_GB2312" w:eastAsia="仿宋_GB2312"/>
                      <w:sz w:val="28"/>
                    </w:rPr>
                    <w:t>2025年7月17日14:00时</w:t>
                  </w:r>
                  <w:r>
                    <w:rPr>
                      <w:rFonts w:ascii="仿宋_GB2312" w:hAnsi="仿宋_GB2312" w:cs="仿宋_GB2312" w:eastAsia="仿宋_GB2312"/>
                      <w:sz w:val="28"/>
                    </w:rPr>
                    <w:t>）截止之前，提供如下样品；</w:t>
                  </w:r>
                </w:p>
                <w:p>
                  <w:pPr>
                    <w:pStyle w:val="null3"/>
                    <w:jc w:val="both"/>
                  </w:pPr>
                  <w:r>
                    <w:rPr>
                      <w:rFonts w:ascii="仿宋_GB2312" w:hAnsi="仿宋_GB2312" w:cs="仿宋_GB2312" w:eastAsia="仿宋_GB2312"/>
                      <w:sz w:val="28"/>
                    </w:rPr>
                    <w:t>样品递</w:t>
                  </w:r>
                  <w:r>
                    <w:rPr>
                      <w:rFonts w:ascii="仿宋_GB2312" w:hAnsi="仿宋_GB2312" w:cs="仿宋_GB2312" w:eastAsia="仿宋_GB2312"/>
                      <w:sz w:val="28"/>
                    </w:rPr>
                    <w:t>交地址：西安市经开区元鼎路明丰伯马都</w:t>
                  </w:r>
                  <w:r>
                    <w:rPr>
                      <w:rFonts w:ascii="仿宋_GB2312" w:hAnsi="仿宋_GB2312" w:cs="仿宋_GB2312" w:eastAsia="仿宋_GB2312"/>
                      <w:sz w:val="28"/>
                    </w:rPr>
                    <w:t>A座北1707</w:t>
                  </w:r>
                </w:p>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所有样品须按照数量和采购内容中参数要求提供样品和技术要求及参数证明材料，按照顺序做好标签（标明名称），统一包装（外包装上标明投标单位名称），一次性递交。如供应商未按照数量及参数要求提供样品和技术要求及参数证明材料，则视为未实质性响应谈判文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项目完工后，达到付款条件起 5 日内，支付合同总金额的 97.00%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留合同总金额的3%作为质量保证金，从验收合格之日起满1年后，如无质量等问题，5个工作日内支付合同总金额的3%。</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蓝田县防汛应急岁修工程项目管理办公室负责组织招投标及项目实施，由项目中标单位于项目服务期满前1个月提交维护报告及维护清单，由蓝田县防汛应急岁修工程项目管理办公室组织验收并建档保存相关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五年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商务要求： 一、交货期、质保期及交货地点 交货期：合同签订后20个日历日 质保期：5年 交货地点：采购方指定地点。 二、付款方式 项目完工后，达到付款条件起 5 日内，支付合同总金额的 97.00%，留合同总金额的3%作为质量保证金，从验收合格之日起满1年后，如无质量等问题，5个工作日内支付合同总金额的3%。 三、运输、安装、调试 1.成交单位接到采购人通知后7日内到达现场，保证采购人正常使用。所需的费用包含在投标总价格中。 2.成交单位负责完成本项目的安装和调试。 四、项目验收： 1、项目验收: 项目验收;项目实施完毕后，由采购人根据采购内容对产品进行验收。 2、验收依据 （1）合同文本及合同补充文件（条款）。 （2）谈判文件。 （3）成交单位的谈判响应文件。 （4）国家相关法律法规。 五、质量保证： 本项目质量等级符合国家相关验收标准及其配套的规范要求，并达到合格标准。 六、合同实施： 1、成交单位应在合同签订后7个日历日内安排人员（项目组成人员简历表所列）与使用单位就施工进度等工作进行安排、部署。 2、若未能在项目工期内完成合同规定的义务，由此对采购人造成的延误和一切损失，由成交单位承担和赔偿。 七、违约责任： 1、按《中华人民共和国民法典》中的相关条款执行。 2、未按合同要求工程质量不能满足技术要求，采购人有权终止合同，并对供方违约行为进行追究，同时按《中华人民共和国政府采购法》的有关规定进行处罚。 注：商务要求为实质性要求，不得负偏离。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2024年度的财务审计报告（审计报告需上传至注册会计师行业统一监管平台并申请赋码，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税收缴纳证明：提供近半年内已缴纳一个月的纳税证明或完税证明，依法免税的单位应提供相关证明材料；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社会保障资金缴纳证明：提供近半年内已缴存一个月的社会保障资金缴存单据或社保机构开具的社会保险参保缴费情况证明，依法不需要缴纳社会保障资金的单位应提供相关证明材料；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书或法定代表人证明书：法定代表人授权书（附法定代表人加盖公章的身份证复印件）及被授权人加盖公章的身份证复印件以及被授权人近半年在本单位缴纳的社保证明及有效的劳动合同（法定代表人直接参加谈判只需提供法定代表人身份证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承诺函单位负责人为同一人或者存在直接控股、管理关系的不同供应商（承包商），不得同时参加本项目的投标；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投标供应商在谈判截止时间前不得为“信用中国”网站（www.creditchina.gov.cn ）（页面跳转至“中国执行信息网”http://zxgk.court.gov.cn/shixin）已列入失信被执行人和重大税收违法失信主体的投标供应商，不得为“中国政府采购网”（www.ccgp.gov.cn）已列入政府采购严重违法失信行为记录名单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服务内容响应偏离表.docx 服务保障措施.docx 项目人员配备方案.docx 中小企业声明函 谈判分项报价表.docx 资源配备计划.docx 报价表 商务条款响应偏离表.docx 资格证明文件.docx 合理化建议.docx 响应文件封面 谈判声明书.docx 谈判报价一览表.docx 对本项目工作的理解与认识.docx 残疾人福利性单位声明函 服务实施组织计划.docx 拒绝政府采购领域商业贿赂承诺书.docx 2022年6月至今类似项目业绩.docx 标的清单 响应函 服务方案.docx 供应商认为有必要补充说明的事宜.docx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响应文件盖章及法定代表人（或其他组织负责人）或其授权代表签字或盖章满足谈判文件的要求，格式要求指定位置“签字或盖章”的，供应商只要一项内容即可。 格式要求指定位置“签字和盖章”的，供应商必须既签字又盖章。</w:t>
            </w:r>
          </w:p>
        </w:tc>
        <w:tc>
          <w:tcPr>
            <w:tcW w:type="dxa" w:w="1661"/>
          </w:tcPr>
          <w:p>
            <w:pPr>
              <w:pStyle w:val="null3"/>
            </w:pPr>
            <w:r>
              <w:rPr>
                <w:rFonts w:ascii="仿宋_GB2312" w:hAnsi="仿宋_GB2312" w:cs="仿宋_GB2312" w:eastAsia="仿宋_GB2312"/>
              </w:rPr>
              <w:t>服务内容响应偏离表.docx 服务保障措施.docx 项目人员配备方案.docx 中小企业声明函 谈判分项报价表.docx 资源配备计划.docx 报价表 商务条款响应偏离表.docx 资格证明文件.docx 合理化建议.docx 响应文件封面 谈判声明书.docx 谈判报价一览表.docx 对本项目工作的理解与认识.docx 残疾人福利性单位声明函 服务实施组织计划.docx 拒绝政府采购领域商业贿赂承诺书.docx 2022年6月至今类似项目业绩.docx 标的清单 响应函 服务方案.docx 供应商认为有必要补充说明的事宜.docx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谈判有效期符合谈判文件要求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谈判报价是否超过最高限价</w:t>
            </w:r>
          </w:p>
        </w:tc>
        <w:tc>
          <w:tcPr>
            <w:tcW w:type="dxa" w:w="1661"/>
          </w:tcPr>
          <w:p>
            <w:pPr>
              <w:pStyle w:val="null3"/>
            </w:pPr>
            <w:r>
              <w:rPr>
                <w:rFonts w:ascii="仿宋_GB2312" w:hAnsi="仿宋_GB2312" w:cs="仿宋_GB2312" w:eastAsia="仿宋_GB2312"/>
              </w:rPr>
              <w:t>响应文件封面 谈判报价一览表.docx 谈判分项报价表.docx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谈判内容</w:t>
            </w:r>
          </w:p>
        </w:tc>
        <w:tc>
          <w:tcPr>
            <w:tcW w:type="dxa" w:w="3322"/>
          </w:tcPr>
          <w:p>
            <w:pPr>
              <w:pStyle w:val="null3"/>
            </w:pPr>
            <w:r>
              <w:rPr>
                <w:rFonts w:ascii="仿宋_GB2312" w:hAnsi="仿宋_GB2312" w:cs="仿宋_GB2312" w:eastAsia="仿宋_GB2312"/>
              </w:rPr>
              <w:t>谈判内容未出现漏项，与要求相符，未出现重大负偏差，对合同草案条款未附加采购人难以接受的条件</w:t>
            </w:r>
          </w:p>
        </w:tc>
        <w:tc>
          <w:tcPr>
            <w:tcW w:type="dxa" w:w="1661"/>
          </w:tcPr>
          <w:p>
            <w:pPr>
              <w:pStyle w:val="null3"/>
            </w:pPr>
            <w:r>
              <w:rPr>
                <w:rFonts w:ascii="仿宋_GB2312" w:hAnsi="仿宋_GB2312" w:cs="仿宋_GB2312" w:eastAsia="仿宋_GB2312"/>
              </w:rPr>
              <w:t>服务内容响应偏离表.docx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商务、技术等实质性（响应、漏项等情况）</w:t>
            </w:r>
          </w:p>
        </w:tc>
        <w:tc>
          <w:tcPr>
            <w:tcW w:type="dxa" w:w="3322"/>
          </w:tcPr>
          <w:p>
            <w:pPr>
              <w:pStyle w:val="null3"/>
            </w:pPr>
            <w:r>
              <w:rPr>
                <w:rFonts w:ascii="仿宋_GB2312" w:hAnsi="仿宋_GB2312" w:cs="仿宋_GB2312" w:eastAsia="仿宋_GB2312"/>
              </w:rPr>
              <w:t>对谈判文件技术要求是否作了明确响应，对不得偏离的要求是否做了实质性响应</w:t>
            </w:r>
          </w:p>
        </w:tc>
        <w:tc>
          <w:tcPr>
            <w:tcW w:type="dxa" w:w="1661"/>
          </w:tcPr>
          <w:p>
            <w:pPr>
              <w:pStyle w:val="null3"/>
            </w:pPr>
            <w:r>
              <w:rPr>
                <w:rFonts w:ascii="仿宋_GB2312" w:hAnsi="仿宋_GB2312" w:cs="仿宋_GB2312" w:eastAsia="仿宋_GB2312"/>
              </w:rPr>
              <w:t>服务内容响应偏离表.docx 商务条款响应偏离表.docx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详见附件：谈判报价一览表.docx</w:t>
      </w:r>
    </w:p>
    <w:p>
      <w:pPr>
        <w:pStyle w:val="null3"/>
        <w:ind w:firstLine="960"/>
      </w:pPr>
      <w:r>
        <w:rPr>
          <w:rFonts w:ascii="仿宋_GB2312" w:hAnsi="仿宋_GB2312" w:cs="仿宋_GB2312" w:eastAsia="仿宋_GB2312"/>
        </w:rPr>
        <w:t>详见附件：谈判分项报价表.docx</w:t>
      </w:r>
    </w:p>
    <w:p>
      <w:pPr>
        <w:pStyle w:val="null3"/>
        <w:ind w:firstLine="960"/>
      </w:pPr>
      <w:r>
        <w:rPr>
          <w:rFonts w:ascii="仿宋_GB2312" w:hAnsi="仿宋_GB2312" w:cs="仿宋_GB2312" w:eastAsia="仿宋_GB2312"/>
        </w:rPr>
        <w:t>详见附件：服务内容响应偏离表.docx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详见附件：2022年6月至今类似项目业绩.docx</w:t>
      </w:r>
    </w:p>
    <w:p>
      <w:pPr>
        <w:pStyle w:val="null3"/>
        <w:ind w:firstLine="960"/>
      </w:pPr>
      <w:r>
        <w:rPr>
          <w:rFonts w:ascii="仿宋_GB2312" w:hAnsi="仿宋_GB2312" w:cs="仿宋_GB2312" w:eastAsia="仿宋_GB2312"/>
        </w:rPr>
        <w:t>详见附件：对本项目工作的理解与认识.docx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详见附件：服务实施组织计划.docx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详见附件：资源配备计划.docx</w:t>
      </w:r>
    </w:p>
    <w:p>
      <w:pPr>
        <w:pStyle w:val="null3"/>
        <w:ind w:firstLine="960"/>
      </w:pPr>
      <w:r>
        <w:rPr>
          <w:rFonts w:ascii="仿宋_GB2312" w:hAnsi="仿宋_GB2312" w:cs="仿宋_GB2312" w:eastAsia="仿宋_GB2312"/>
        </w:rPr>
        <w:t>详见附件：项目人员配备方案.docx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详见附件：谈判声明书.docx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