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8C3E">
      <w:pPr>
        <w:pStyle w:val="3"/>
        <w:spacing w:before="120" w:beforeLines="50" w:after="120" w:afterLines="50"/>
        <w:ind w:left="283"/>
        <w:rPr>
          <w:rFonts w:hint="eastAsia" w:ascii="宋体" w:hAnsi="宋体" w:eastAsia="宋体" w:cs="宋体"/>
          <w:b w:val="0"/>
          <w:bCs w:val="0"/>
          <w:sz w:val="24"/>
          <w:szCs w:val="24"/>
          <w:highlight w:val="none"/>
        </w:rPr>
      </w:pPr>
      <w:bookmarkStart w:id="0" w:name="_Toc4652"/>
      <w:bookmarkStart w:id="1" w:name="_Toc403077657"/>
      <w:bookmarkStart w:id="2" w:name="_Toc363474034"/>
      <w:bookmarkStart w:id="3" w:name="_Toc12329"/>
      <w:bookmarkStart w:id="4" w:name="_Toc25106"/>
      <w:bookmarkStart w:id="5" w:name="_Toc19484"/>
      <w:bookmarkStart w:id="6" w:name="_Toc19678"/>
      <w:bookmarkStart w:id="7" w:name="_Toc1431"/>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48E3392E">
      <w:pPr>
        <w:pStyle w:val="6"/>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525727B3">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EE79060">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4EE83E7C">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04F7FFE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C84E746">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384ACED3">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2F122DEC">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w:t>
      </w:r>
      <w:r>
        <w:rPr>
          <w:rFonts w:hint="eastAsia" w:hAnsi="宋体" w:cs="宋体"/>
          <w:szCs w:val="24"/>
          <w:highlight w:val="none"/>
          <w:lang w:val="en-US" w:eastAsia="zh-CN"/>
        </w:rPr>
        <w:t>谈判</w:t>
      </w:r>
      <w:r>
        <w:rPr>
          <w:rFonts w:hint="eastAsia" w:ascii="宋体" w:hAnsi="宋体" w:eastAsia="宋体" w:cs="宋体"/>
          <w:szCs w:val="24"/>
          <w:highlight w:val="none"/>
        </w:rPr>
        <w:t>，须提供法定代表人身份证明）；</w:t>
      </w:r>
    </w:p>
    <w:p w14:paraId="1245E55F">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hAnsi="宋体" w:cs="宋体"/>
          <w:szCs w:val="24"/>
          <w:highlight w:val="none"/>
          <w:lang w:val="en-US" w:eastAsia="zh-CN"/>
        </w:rPr>
        <w:t>2024</w:t>
      </w:r>
      <w:r>
        <w:rPr>
          <w:rFonts w:hint="eastAsia" w:ascii="宋体" w:hAnsi="宋体" w:eastAsia="宋体" w:cs="宋体"/>
          <w:szCs w:val="24"/>
          <w:highlight w:val="none"/>
        </w:rPr>
        <w:t>年度经审计的财务报告（成立时间至提交</w:t>
      </w:r>
      <w:r>
        <w:rPr>
          <w:rFonts w:hint="eastAsia" w:hAnsi="宋体" w:cs="宋体"/>
          <w:szCs w:val="24"/>
          <w:highlight w:val="none"/>
          <w:lang w:val="en-US" w:eastAsia="zh-CN"/>
        </w:rPr>
        <w:t>谈判响应</w:t>
      </w:r>
      <w:r>
        <w:rPr>
          <w:rFonts w:hint="eastAsia" w:ascii="宋体" w:hAnsi="宋体" w:eastAsia="宋体" w:cs="宋体"/>
          <w:szCs w:val="24"/>
          <w:highlight w:val="none"/>
        </w:rPr>
        <w:t>文件截止时间不足一年的可提供成立后任意时段的资产负债表），或</w:t>
      </w:r>
      <w:r>
        <w:rPr>
          <w:rFonts w:hint="eastAsia" w:hAnsi="宋体" w:cs="宋体"/>
          <w:szCs w:val="24"/>
          <w:highlight w:val="none"/>
          <w:lang w:val="en-US" w:eastAsia="zh-CN"/>
        </w:rPr>
        <w:t>谈判响应</w:t>
      </w:r>
      <w:r>
        <w:rPr>
          <w:rFonts w:hint="eastAsia" w:ascii="宋体" w:hAnsi="宋体" w:eastAsia="宋体" w:cs="宋体"/>
          <w:szCs w:val="24"/>
          <w:highlight w:val="none"/>
          <w:lang w:val="en-US" w:eastAsia="zh-CN"/>
        </w:rPr>
        <w:t>文件递交</w:t>
      </w:r>
      <w:r>
        <w:rPr>
          <w:rFonts w:hint="eastAsia" w:ascii="宋体" w:hAnsi="宋体" w:eastAsia="宋体" w:cs="宋体"/>
          <w:szCs w:val="24"/>
          <w:highlight w:val="none"/>
        </w:rPr>
        <w:t>截止日前六个月内银行出具的资信证明；</w:t>
      </w:r>
    </w:p>
    <w:p w14:paraId="3A4B5457">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14:paraId="3786BF95">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hAnsi="宋体" w:cs="宋体"/>
          <w:szCs w:val="24"/>
          <w:highlight w:val="none"/>
          <w:lang w:val="en-US" w:eastAsia="zh-CN"/>
        </w:rPr>
        <w:t>谈判响应文件</w:t>
      </w:r>
      <w:r>
        <w:rPr>
          <w:rFonts w:hint="eastAsia" w:ascii="宋体" w:hAnsi="宋体" w:eastAsia="宋体" w:cs="宋体"/>
          <w:color w:val="auto"/>
          <w:sz w:val="24"/>
          <w:szCs w:val="24"/>
          <w:highlight w:val="none"/>
          <w:lang w:val="en-US" w:eastAsia="zh-CN"/>
        </w:rPr>
        <w:t>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14:paraId="5A512A13">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14:paraId="5A05E347">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14:paraId="59F459F6">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中小企业声明函（货物）</w:t>
      </w:r>
    </w:p>
    <w:p w14:paraId="5C7F89B8">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9</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竞争性谈判</w:t>
      </w:r>
      <w:r>
        <w:rPr>
          <w:rFonts w:hint="eastAsia" w:ascii="宋体" w:hAnsi="宋体" w:eastAsia="宋体" w:cs="宋体"/>
          <w:highlight w:val="none"/>
        </w:rPr>
        <w:t>文件要求的其他资格证明文件。</w:t>
      </w:r>
    </w:p>
    <w:p w14:paraId="1321EE0A">
      <w:pPr>
        <w:pStyle w:val="2"/>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584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14:paraId="12386A8E">
      <w:pPr>
        <w:spacing w:line="360" w:lineRule="auto"/>
        <w:rPr>
          <w:rFonts w:hint="eastAsia" w:ascii="宋体" w:hAnsi="宋体" w:eastAsia="宋体" w:cs="宋体"/>
          <w:highlight w:val="none"/>
        </w:rPr>
      </w:pPr>
    </w:p>
    <w:p w14:paraId="6362AA6D">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79A264C9">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5DD126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②如供应商是事业单位，应提供有效的“事业单位法人证书”；③如供应商是为企业专业服务机构的，应提供执业许可证等证明文件；</w:t>
      </w:r>
    </w:p>
    <w:p w14:paraId="421AD93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2F7DCD7">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015CDEB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4E3A8FE8">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24657"/>
      <w:bookmarkStart w:id="12" w:name="_Toc24599"/>
      <w:bookmarkStart w:id="13" w:name="_Toc11646"/>
      <w:bookmarkStart w:id="14" w:name="_Toc16336"/>
      <w:bookmarkStart w:id="15" w:name="_Toc13448"/>
      <w:bookmarkStart w:id="16" w:name="_Toc29913"/>
      <w:r>
        <w:rPr>
          <w:rStyle w:val="11"/>
          <w:rFonts w:hint="eastAsia" w:ascii="宋体" w:hAnsi="宋体" w:eastAsia="宋体" w:cs="宋体"/>
          <w:b/>
          <w:bCs/>
          <w:highlight w:val="none"/>
        </w:rPr>
        <w:t xml:space="preserve">附件2-1 </w:t>
      </w:r>
      <w:bookmarkEnd w:id="11"/>
      <w:bookmarkEnd w:id="12"/>
      <w:bookmarkEnd w:id="13"/>
      <w:r>
        <w:rPr>
          <w:rStyle w:val="11"/>
          <w:rFonts w:hint="eastAsia" w:ascii="宋体" w:hAnsi="宋体" w:eastAsia="宋体" w:cs="宋体"/>
          <w:b/>
          <w:bCs/>
          <w:highlight w:val="none"/>
        </w:rPr>
        <w:t>法定代表人身份证明</w:t>
      </w:r>
      <w:bookmarkEnd w:id="14"/>
      <w:bookmarkEnd w:id="15"/>
      <w:bookmarkEnd w:id="16"/>
    </w:p>
    <w:p w14:paraId="253384A4">
      <w:pPr>
        <w:spacing w:line="360" w:lineRule="auto"/>
        <w:rPr>
          <w:rFonts w:hint="eastAsia" w:ascii="宋体" w:hAnsi="宋体" w:eastAsia="宋体" w:cs="宋体"/>
          <w:highlight w:val="none"/>
        </w:rPr>
      </w:pPr>
    </w:p>
    <w:p w14:paraId="44B5165F">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p>
    <w:p w14:paraId="7692739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1B28BB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67C9FA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3297F1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E4E6A3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6C6035C">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05B7DF88">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2776C621">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615AC606">
      <w:pPr>
        <w:adjustRightInd w:val="0"/>
        <w:snapToGrid w:val="0"/>
        <w:spacing w:line="360" w:lineRule="auto"/>
        <w:ind w:right="420"/>
        <w:rPr>
          <w:rFonts w:hint="eastAsia" w:ascii="宋体" w:hAnsi="宋体" w:eastAsia="宋体" w:cs="宋体"/>
          <w:highlight w:val="none"/>
        </w:rPr>
      </w:pPr>
    </w:p>
    <w:p w14:paraId="128EC9A8">
      <w:pPr>
        <w:pStyle w:val="6"/>
        <w:rPr>
          <w:rFonts w:hint="eastAsia" w:ascii="宋体" w:hAnsi="宋体" w:eastAsia="宋体" w:cs="宋体"/>
          <w:sz w:val="24"/>
          <w:highlight w:val="none"/>
        </w:rPr>
      </w:pPr>
    </w:p>
    <w:p w14:paraId="1959DF6C">
      <w:pPr>
        <w:rPr>
          <w:rFonts w:hint="eastAsia" w:ascii="宋体" w:hAnsi="宋体" w:eastAsia="宋体" w:cs="宋体"/>
          <w:highlight w:val="none"/>
        </w:rPr>
      </w:pPr>
    </w:p>
    <w:p w14:paraId="1613E1F6">
      <w:pPr>
        <w:pStyle w:val="6"/>
        <w:rPr>
          <w:rFonts w:hint="eastAsia" w:ascii="宋体" w:hAnsi="宋体" w:eastAsia="宋体" w:cs="宋体"/>
          <w:sz w:val="24"/>
          <w:highlight w:val="none"/>
        </w:rPr>
      </w:pPr>
    </w:p>
    <w:p w14:paraId="1EFDC94C">
      <w:pPr>
        <w:rPr>
          <w:rFonts w:hint="eastAsia" w:ascii="宋体" w:hAnsi="宋体" w:eastAsia="宋体" w:cs="宋体"/>
          <w:highlight w:val="none"/>
        </w:rPr>
      </w:pPr>
    </w:p>
    <w:p w14:paraId="30E3C8A5">
      <w:pPr>
        <w:rPr>
          <w:rFonts w:hint="eastAsia" w:ascii="宋体" w:hAnsi="宋体" w:eastAsia="宋体" w:cs="宋体"/>
          <w:highlight w:val="none"/>
        </w:rPr>
      </w:pPr>
    </w:p>
    <w:p w14:paraId="6BEC6456">
      <w:pPr>
        <w:pStyle w:val="6"/>
        <w:rPr>
          <w:rFonts w:hint="eastAsia" w:ascii="宋体" w:hAnsi="宋体" w:eastAsia="宋体" w:cs="宋体"/>
          <w:sz w:val="24"/>
          <w:highlight w:val="none"/>
        </w:rPr>
      </w:pPr>
    </w:p>
    <w:p w14:paraId="582FD7B9">
      <w:pPr>
        <w:rPr>
          <w:rFonts w:hint="eastAsia" w:ascii="宋体" w:hAnsi="宋体" w:eastAsia="宋体" w:cs="宋体"/>
          <w:highlight w:val="none"/>
        </w:rPr>
      </w:pPr>
    </w:p>
    <w:p w14:paraId="11127EC7">
      <w:pPr>
        <w:adjustRightInd w:val="0"/>
        <w:snapToGrid w:val="0"/>
        <w:spacing w:line="360" w:lineRule="auto"/>
        <w:ind w:right="420"/>
        <w:rPr>
          <w:rFonts w:hint="eastAsia" w:ascii="宋体" w:hAnsi="宋体" w:eastAsia="宋体" w:cs="宋体"/>
          <w:highlight w:val="none"/>
        </w:rPr>
      </w:pPr>
    </w:p>
    <w:p w14:paraId="56DD9A84">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BEB1F2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9CB59D1">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900282B">
      <w:pPr>
        <w:pStyle w:val="6"/>
        <w:ind w:left="480" w:leftChars="200"/>
        <w:rPr>
          <w:rFonts w:hint="eastAsia" w:ascii="宋体" w:hAnsi="宋体" w:eastAsia="宋体" w:cs="宋体"/>
          <w:highlight w:val="none"/>
        </w:rPr>
      </w:pPr>
    </w:p>
    <w:p w14:paraId="730F500C">
      <w:pPr>
        <w:pStyle w:val="6"/>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7F42F9A7">
      <w:pPr>
        <w:pStyle w:val="6"/>
        <w:ind w:left="480" w:leftChars="200"/>
        <w:rPr>
          <w:rFonts w:hint="eastAsia" w:ascii="宋体" w:hAnsi="宋体" w:eastAsia="宋体" w:cs="宋体"/>
          <w:highlight w:val="none"/>
        </w:rPr>
      </w:pPr>
    </w:p>
    <w:p w14:paraId="25E39ED2">
      <w:pPr>
        <w:pStyle w:val="2"/>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20082"/>
      <w:bookmarkStart w:id="20" w:name="_Toc7380"/>
      <w:bookmarkStart w:id="21" w:name="_Toc31211"/>
      <w:bookmarkStart w:id="22" w:name="_Toc9804"/>
      <w:bookmarkStart w:id="23" w:name="_Toc17499"/>
      <w:bookmarkStart w:id="24" w:name="_Toc13248"/>
      <w:bookmarkStart w:id="25" w:name="_Toc6921"/>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27CD9EC3">
      <w:pPr>
        <w:spacing w:line="560" w:lineRule="exact"/>
        <w:jc w:val="left"/>
        <w:rPr>
          <w:rFonts w:hint="eastAsia" w:ascii="宋体" w:hAnsi="宋体" w:eastAsia="宋体" w:cs="宋体"/>
          <w:b/>
          <w:spacing w:val="4"/>
          <w:szCs w:val="24"/>
          <w:highlight w:val="none"/>
        </w:rPr>
      </w:pPr>
    </w:p>
    <w:p w14:paraId="03CB9F59">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2597B789">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72F524E3">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7CAAF4AE">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4E88C029">
        <w:tblPrEx>
          <w:tblCellMar>
            <w:top w:w="0" w:type="dxa"/>
            <w:left w:w="108" w:type="dxa"/>
            <w:bottom w:w="0" w:type="dxa"/>
            <w:right w:w="108" w:type="dxa"/>
          </w:tblCellMar>
        </w:tblPrEx>
        <w:trPr>
          <w:trHeight w:val="600" w:hRule="atLeast"/>
        </w:trPr>
        <w:tc>
          <w:tcPr>
            <w:tcW w:w="4200" w:type="dxa"/>
            <w:noWrap w:val="0"/>
            <w:vAlign w:val="top"/>
          </w:tcPr>
          <w:p w14:paraId="02EF05A4">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2F202B33">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2566D929">
        <w:tblPrEx>
          <w:tblCellMar>
            <w:top w:w="0" w:type="dxa"/>
            <w:left w:w="108" w:type="dxa"/>
            <w:bottom w:w="0" w:type="dxa"/>
            <w:right w:w="108" w:type="dxa"/>
          </w:tblCellMar>
        </w:tblPrEx>
        <w:trPr>
          <w:trHeight w:val="600" w:hRule="atLeast"/>
        </w:trPr>
        <w:tc>
          <w:tcPr>
            <w:tcW w:w="4200" w:type="dxa"/>
            <w:noWrap w:val="0"/>
            <w:vAlign w:val="top"/>
          </w:tcPr>
          <w:p w14:paraId="31A8439A">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0D59304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228AD4AC">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A1E54E6">
      <w:pPr>
        <w:spacing w:line="480" w:lineRule="auto"/>
        <w:ind w:left="485" w:leftChars="202" w:right="617" w:rightChars="257"/>
        <w:jc w:val="left"/>
        <w:rPr>
          <w:rFonts w:hint="eastAsia" w:ascii="宋体" w:hAnsi="宋体" w:eastAsia="宋体" w:cs="宋体"/>
          <w:highlight w:val="none"/>
        </w:rPr>
      </w:pPr>
    </w:p>
    <w:p w14:paraId="469ABECE">
      <w:pPr>
        <w:spacing w:line="480" w:lineRule="auto"/>
        <w:ind w:left="485" w:leftChars="202" w:right="617" w:rightChars="257"/>
        <w:jc w:val="left"/>
        <w:rPr>
          <w:rFonts w:hint="eastAsia" w:ascii="宋体" w:hAnsi="宋体" w:eastAsia="宋体" w:cs="宋体"/>
          <w:highlight w:val="none"/>
        </w:rPr>
      </w:pPr>
    </w:p>
    <w:p w14:paraId="34A12610">
      <w:pPr>
        <w:spacing w:line="480" w:lineRule="auto"/>
        <w:ind w:left="485" w:leftChars="202" w:right="617" w:rightChars="257"/>
        <w:jc w:val="left"/>
        <w:rPr>
          <w:rFonts w:hint="eastAsia" w:ascii="宋体" w:hAnsi="宋体" w:eastAsia="宋体" w:cs="宋体"/>
          <w:highlight w:val="none"/>
        </w:rPr>
      </w:pPr>
    </w:p>
    <w:p w14:paraId="76C5B852">
      <w:pPr>
        <w:adjustRightInd w:val="0"/>
        <w:snapToGrid w:val="0"/>
        <w:spacing w:line="360" w:lineRule="auto"/>
        <w:ind w:right="420"/>
        <w:rPr>
          <w:rFonts w:hint="eastAsia" w:ascii="宋体" w:hAnsi="宋体" w:eastAsia="宋体" w:cs="宋体"/>
          <w:highlight w:val="none"/>
        </w:rPr>
      </w:pPr>
    </w:p>
    <w:p w14:paraId="37BC4CF9">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2B4D831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F5994F2">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721F77F">
      <w:pPr>
        <w:ind w:firstLine="482" w:firstLineChars="200"/>
        <w:rPr>
          <w:rFonts w:hint="eastAsia" w:ascii="宋体" w:hAnsi="宋体" w:eastAsia="宋体" w:cs="宋体"/>
          <w:b/>
          <w:bCs/>
          <w:highlight w:val="none"/>
          <w:lang w:val="zh-CN"/>
        </w:rPr>
      </w:pPr>
    </w:p>
    <w:p w14:paraId="3BE9DBCC">
      <w:pPr>
        <w:ind w:firstLine="482" w:firstLineChars="200"/>
        <w:rPr>
          <w:rFonts w:hint="eastAsia" w:ascii="宋体" w:hAnsi="宋体" w:eastAsia="宋体" w:cs="宋体"/>
          <w:b/>
          <w:bCs/>
          <w:color w:val="FF0000"/>
          <w:highlight w:val="none"/>
          <w:lang w:val="zh-CN"/>
        </w:rPr>
      </w:pPr>
    </w:p>
    <w:p w14:paraId="320363E5">
      <w:pPr>
        <w:pStyle w:val="6"/>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5EB1DB80">
      <w:pPr>
        <w:spacing w:line="360" w:lineRule="auto"/>
        <w:rPr>
          <w:rFonts w:hint="eastAsia" w:ascii="宋体" w:hAnsi="宋体" w:eastAsia="宋体" w:cs="宋体"/>
          <w:b/>
          <w:bCs/>
          <w:highlight w:val="none"/>
        </w:rPr>
      </w:pPr>
    </w:p>
    <w:p w14:paraId="3A5D47E3">
      <w:pPr>
        <w:spacing w:line="360" w:lineRule="auto"/>
        <w:rPr>
          <w:rFonts w:hint="eastAsia" w:ascii="宋体" w:hAnsi="宋体" w:eastAsia="宋体" w:cs="宋体"/>
          <w:b/>
          <w:bCs/>
          <w:highlight w:val="none"/>
        </w:rPr>
      </w:pPr>
    </w:p>
    <w:p w14:paraId="10FA2C52">
      <w:pPr>
        <w:spacing w:line="360" w:lineRule="auto"/>
        <w:rPr>
          <w:rFonts w:hint="eastAsia" w:ascii="宋体" w:hAnsi="宋体" w:eastAsia="宋体" w:cs="宋体"/>
          <w:b/>
          <w:bCs/>
          <w:highlight w:val="none"/>
        </w:rPr>
      </w:pPr>
    </w:p>
    <w:p w14:paraId="347A18BB">
      <w:pPr>
        <w:spacing w:line="360" w:lineRule="auto"/>
        <w:rPr>
          <w:rFonts w:hint="eastAsia" w:ascii="宋体" w:hAnsi="宋体" w:eastAsia="宋体" w:cs="宋体"/>
          <w:b/>
          <w:bCs/>
          <w:highlight w:val="none"/>
        </w:rPr>
      </w:pPr>
    </w:p>
    <w:p w14:paraId="7A91AA4C">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14:paraId="609D14E1">
      <w:pPr>
        <w:pStyle w:val="2"/>
        <w:spacing w:before="480"/>
        <w:jc w:val="both"/>
        <w:rPr>
          <w:rFonts w:hint="eastAsia" w:ascii="宋体" w:hAnsi="宋体" w:eastAsia="宋体" w:cs="宋体"/>
          <w:color w:val="auto"/>
          <w:highlight w:val="none"/>
        </w:rPr>
      </w:pPr>
      <w:bookmarkStart w:id="26" w:name="_Toc14196"/>
      <w:bookmarkStart w:id="27" w:name="_Toc10619"/>
      <w:bookmarkStart w:id="28" w:name="_Toc25351"/>
      <w:r>
        <w:rPr>
          <w:rFonts w:hint="eastAsia" w:ascii="宋体" w:hAnsi="宋体" w:eastAsia="宋体" w:cs="宋体"/>
          <w:highlight w:val="none"/>
        </w:rPr>
        <w:t>附件3供应商财务状况证明文件</w:t>
      </w:r>
      <w:bookmarkEnd w:id="17"/>
      <w:bookmarkEnd w:id="18"/>
      <w:bookmarkEnd w:id="26"/>
      <w:bookmarkEnd w:id="27"/>
      <w:bookmarkEnd w:id="28"/>
    </w:p>
    <w:p w14:paraId="0E094306">
      <w:pPr>
        <w:spacing w:line="360" w:lineRule="auto"/>
        <w:rPr>
          <w:rFonts w:hint="eastAsia" w:ascii="宋体" w:hAnsi="宋体" w:eastAsia="宋体" w:cs="宋体"/>
          <w:color w:val="auto"/>
          <w:highlight w:val="none"/>
        </w:rPr>
      </w:pPr>
    </w:p>
    <w:p w14:paraId="55DBEE64">
      <w:pPr>
        <w:tabs>
          <w:tab w:val="left" w:pos="5580"/>
        </w:tabs>
        <w:spacing w:before="120" w:line="312"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14:paraId="7564B835">
      <w:pPr>
        <w:pStyle w:val="6"/>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cs="宋体"/>
          <w:color w:val="auto"/>
          <w:sz w:val="24"/>
          <w:szCs w:val="22"/>
          <w:highlight w:val="none"/>
          <w:lang w:val="en-US" w:eastAsia="zh-CN"/>
        </w:rPr>
        <w:t>2024</w:t>
      </w:r>
      <w:r>
        <w:rPr>
          <w:rFonts w:hint="eastAsia" w:ascii="宋体" w:hAnsi="宋体" w:eastAsia="宋体" w:cs="宋体"/>
          <w:color w:val="auto"/>
          <w:sz w:val="24"/>
          <w:szCs w:val="22"/>
          <w:highlight w:val="none"/>
        </w:rPr>
        <w:t>年度经审计的财务报告（成立时间至提交</w:t>
      </w:r>
      <w:r>
        <w:rPr>
          <w:rFonts w:hint="eastAsia" w:ascii="宋体" w:hAnsi="宋体" w:eastAsia="宋体" w:cs="宋体"/>
          <w:color w:val="auto"/>
          <w:sz w:val="24"/>
          <w:szCs w:val="22"/>
          <w:highlight w:val="none"/>
          <w:lang w:val="en-US" w:eastAsia="zh-CN"/>
        </w:rPr>
        <w:t>谈判响应</w:t>
      </w:r>
      <w:r>
        <w:rPr>
          <w:rFonts w:hint="eastAsia" w:ascii="宋体" w:hAnsi="宋体" w:eastAsia="宋体" w:cs="宋体"/>
          <w:color w:val="auto"/>
          <w:sz w:val="24"/>
          <w:szCs w:val="22"/>
          <w:highlight w:val="none"/>
        </w:rPr>
        <w:t>文件截止时间不足一年的可提供成立后任意时段的资产负债表），或投标文件递交截止日前六个月内银行出具的资信证明。</w:t>
      </w:r>
    </w:p>
    <w:p w14:paraId="3484C873">
      <w:pPr>
        <w:pStyle w:val="6"/>
        <w:rPr>
          <w:rFonts w:hint="eastAsia" w:ascii="宋体" w:hAnsi="宋体" w:eastAsia="宋体" w:cs="宋体"/>
          <w:color w:val="auto"/>
          <w:highlight w:val="none"/>
        </w:rPr>
      </w:pPr>
    </w:p>
    <w:p w14:paraId="691101A1">
      <w:pPr>
        <w:spacing w:line="360" w:lineRule="auto"/>
        <w:rPr>
          <w:rFonts w:hint="eastAsia" w:ascii="宋体" w:hAnsi="宋体" w:eastAsia="宋体" w:cs="宋体"/>
          <w:color w:val="auto"/>
          <w:highlight w:val="none"/>
        </w:rPr>
      </w:pPr>
    </w:p>
    <w:p w14:paraId="0AF5B552">
      <w:pPr>
        <w:spacing w:line="360" w:lineRule="auto"/>
        <w:rPr>
          <w:rFonts w:hint="eastAsia" w:ascii="宋体" w:hAnsi="宋体" w:eastAsia="宋体" w:cs="宋体"/>
          <w:color w:val="auto"/>
          <w:highlight w:val="none"/>
        </w:rPr>
      </w:pPr>
    </w:p>
    <w:p w14:paraId="60D511E7">
      <w:pPr>
        <w:pStyle w:val="2"/>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332805617"/>
      <w:bookmarkStart w:id="30" w:name="_Toc22547"/>
      <w:bookmarkStart w:id="31" w:name="_Toc5808"/>
      <w:bookmarkStart w:id="32" w:name="_Toc685"/>
      <w:bookmarkStart w:id="33" w:name="_Toc332805172"/>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14:paraId="6CA43387">
      <w:pPr>
        <w:spacing w:line="360" w:lineRule="auto"/>
        <w:rPr>
          <w:rFonts w:hint="eastAsia" w:ascii="宋体" w:hAnsi="宋体" w:eastAsia="宋体" w:cs="宋体"/>
          <w:color w:val="auto"/>
          <w:highlight w:val="none"/>
        </w:rPr>
      </w:pPr>
    </w:p>
    <w:p w14:paraId="44A97885">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0C285FE2">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14:paraId="2B641C57">
      <w:pPr>
        <w:spacing w:line="360" w:lineRule="auto"/>
        <w:rPr>
          <w:rFonts w:hint="eastAsia" w:ascii="宋体" w:hAnsi="宋体" w:eastAsia="宋体" w:cs="宋体"/>
          <w:highlight w:val="none"/>
        </w:rPr>
      </w:pPr>
    </w:p>
    <w:p w14:paraId="0E26A4DC">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7767"/>
      <w:bookmarkStart w:id="35" w:name="_Toc26527"/>
      <w:bookmarkStart w:id="36" w:name="_Toc32619"/>
      <w:bookmarkStart w:id="37" w:name="_Toc332805173"/>
      <w:bookmarkStart w:id="38" w:name="_Toc332805618"/>
      <w:r>
        <w:rPr>
          <w:rFonts w:hint="eastAsia" w:ascii="宋体" w:hAnsi="宋体" w:eastAsia="宋体" w:cs="宋体"/>
          <w:highlight w:val="none"/>
        </w:rPr>
        <w:t>附件5 依法缴纳税收记录证明文件</w:t>
      </w:r>
      <w:bookmarkEnd w:id="34"/>
      <w:bookmarkEnd w:id="35"/>
      <w:bookmarkEnd w:id="36"/>
      <w:bookmarkEnd w:id="37"/>
      <w:bookmarkEnd w:id="38"/>
    </w:p>
    <w:p w14:paraId="05BCF1C1">
      <w:pPr>
        <w:spacing w:line="360" w:lineRule="auto"/>
        <w:rPr>
          <w:rFonts w:hint="eastAsia" w:ascii="宋体" w:hAnsi="宋体" w:eastAsia="宋体" w:cs="宋体"/>
          <w:highlight w:val="none"/>
        </w:rPr>
      </w:pPr>
    </w:p>
    <w:p w14:paraId="26733F41">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0AB88C06">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hAnsi="宋体" w:cs="宋体"/>
          <w:szCs w:val="24"/>
          <w:highlight w:val="none"/>
          <w:lang w:val="en-US" w:eastAsia="zh-CN"/>
        </w:rPr>
        <w:t>谈判响应</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14:paraId="407E479F">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18981"/>
      <w:bookmarkStart w:id="40" w:name="_Toc6062"/>
      <w:bookmarkStart w:id="41" w:name="_Toc16110"/>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14:paraId="1FACF07B">
      <w:pPr>
        <w:spacing w:line="360" w:lineRule="auto"/>
        <w:rPr>
          <w:rFonts w:hint="eastAsia" w:ascii="宋体" w:hAnsi="宋体" w:eastAsia="宋体" w:cs="宋体"/>
          <w:highlight w:val="none"/>
        </w:rPr>
      </w:pPr>
    </w:p>
    <w:p w14:paraId="3075A3E3">
      <w:pPr>
        <w:spacing w:line="360" w:lineRule="auto"/>
        <w:rPr>
          <w:rFonts w:hint="eastAsia" w:ascii="宋体" w:hAnsi="宋体" w:eastAsia="宋体" w:cs="宋体"/>
          <w:highlight w:val="none"/>
        </w:rPr>
      </w:pPr>
    </w:p>
    <w:p w14:paraId="61956614">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615457DE">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ascii="宋体" w:hAnsi="宋体" w:eastAsia="宋体" w:cs="宋体"/>
          <w:color w:val="0D0D0D"/>
          <w:szCs w:val="24"/>
          <w:highlight w:val="none"/>
          <w:u w:val="single"/>
        </w:rPr>
        <w:t xml:space="preserve">采购项目名称   </w:t>
      </w:r>
      <w:r>
        <w:rPr>
          <w:rFonts w:hint="eastAsia" w:ascii="宋体" w:hAnsi="宋体" w:eastAsia="宋体" w:cs="宋体"/>
          <w:color w:val="0D0D0D"/>
          <w:szCs w:val="24"/>
          <w:highlight w:val="none"/>
        </w:rPr>
        <w:t>（采购项目编号：____）的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14:paraId="6DC76070">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14:paraId="02B826E6">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14:paraId="7B33F3EB">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14:paraId="78F3DE5F">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14:paraId="73E4A9B4">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14:paraId="51BD1115">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14:paraId="60930242">
      <w:pPr>
        <w:spacing w:line="360" w:lineRule="auto"/>
        <w:rPr>
          <w:rFonts w:hint="eastAsia" w:ascii="宋体" w:hAnsi="宋体" w:eastAsia="宋体" w:cs="宋体"/>
          <w:highlight w:val="none"/>
        </w:rPr>
      </w:pPr>
    </w:p>
    <w:p w14:paraId="5F48E424">
      <w:pPr>
        <w:spacing w:line="360" w:lineRule="auto"/>
        <w:rPr>
          <w:rFonts w:hint="eastAsia" w:ascii="宋体" w:hAnsi="宋体" w:eastAsia="宋体" w:cs="宋体"/>
          <w:highlight w:val="none"/>
        </w:rPr>
      </w:pPr>
    </w:p>
    <w:p w14:paraId="4F1DE65F">
      <w:pPr>
        <w:spacing w:line="360" w:lineRule="auto"/>
        <w:ind w:right="617" w:rightChars="257"/>
        <w:jc w:val="right"/>
        <w:rPr>
          <w:rFonts w:hint="eastAsia" w:hAnsi="宋体" w:cs="宋体"/>
          <w:highlight w:val="none"/>
          <w:lang w:val="en-US" w:eastAsia="zh-CN"/>
        </w:rPr>
      </w:pPr>
      <w:r>
        <w:rPr>
          <w:rFonts w:hint="eastAsia" w:ascii="宋体" w:hAnsi="宋体" w:eastAsia="宋体" w:cs="宋体"/>
          <w:highlight w:val="none"/>
        </w:rPr>
        <w:t xml:space="preserve">  </w:t>
      </w:r>
      <w:r>
        <w:rPr>
          <w:rFonts w:hint="eastAsia" w:hAnsi="宋体" w:cs="宋体"/>
          <w:highlight w:val="none"/>
          <w:lang w:val="en-US" w:eastAsia="zh-CN"/>
        </w:rPr>
        <w:t xml:space="preserve">      </w:t>
      </w:r>
    </w:p>
    <w:p w14:paraId="3CD167B2">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24E3C35">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6D2E9C9D">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3656BDE">
      <w:pPr>
        <w:pStyle w:val="2"/>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21131"/>
      <w:bookmarkStart w:id="43" w:name="_Toc6491"/>
      <w:bookmarkStart w:id="44" w:name="_Toc30261"/>
      <w:bookmarkStart w:id="45" w:name="_Toc332805620"/>
      <w:bookmarkStart w:id="46" w:name="_Toc332805175"/>
      <w:r>
        <w:rPr>
          <w:rFonts w:hint="eastAsia" w:ascii="宋体" w:hAnsi="宋体" w:eastAsia="宋体" w:cs="宋体"/>
          <w:highlight w:val="none"/>
        </w:rPr>
        <w:t>附件7供应商具有履行本合同所必需的专业技术能力的说明及承诺</w:t>
      </w:r>
      <w:bookmarkEnd w:id="42"/>
      <w:bookmarkEnd w:id="43"/>
      <w:bookmarkEnd w:id="44"/>
    </w:p>
    <w:p w14:paraId="286708F6">
      <w:pPr>
        <w:spacing w:line="360" w:lineRule="auto"/>
        <w:rPr>
          <w:rFonts w:hint="eastAsia" w:ascii="宋体" w:hAnsi="宋体" w:eastAsia="宋体" w:cs="宋体"/>
          <w:highlight w:val="none"/>
        </w:rPr>
      </w:pPr>
    </w:p>
    <w:p w14:paraId="70CADC16">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15171A06">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FEC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1B118150">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14:paraId="034A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61C6DFD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14:paraId="27E453D7">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14:paraId="363551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14:paraId="06888A9C">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14:paraId="14D7C4C2">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14:paraId="1ACE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59C5B78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14:paraId="028B89F4">
            <w:pPr>
              <w:spacing w:line="360" w:lineRule="auto"/>
              <w:jc w:val="center"/>
              <w:rPr>
                <w:rFonts w:hint="eastAsia" w:ascii="宋体" w:hAnsi="宋体" w:eastAsia="宋体" w:cs="宋体"/>
                <w:color w:val="0D0D0D"/>
                <w:highlight w:val="none"/>
              </w:rPr>
            </w:pPr>
          </w:p>
        </w:tc>
        <w:tc>
          <w:tcPr>
            <w:tcW w:w="2268" w:type="dxa"/>
            <w:noWrap w:val="0"/>
            <w:vAlign w:val="center"/>
          </w:tcPr>
          <w:p w14:paraId="3EB9750F">
            <w:pPr>
              <w:spacing w:line="360" w:lineRule="auto"/>
              <w:jc w:val="center"/>
              <w:rPr>
                <w:rFonts w:hint="eastAsia" w:ascii="宋体" w:hAnsi="宋体" w:eastAsia="宋体" w:cs="宋体"/>
                <w:color w:val="0D0D0D"/>
                <w:highlight w:val="none"/>
              </w:rPr>
            </w:pPr>
          </w:p>
        </w:tc>
        <w:tc>
          <w:tcPr>
            <w:tcW w:w="851" w:type="dxa"/>
            <w:noWrap w:val="0"/>
            <w:vAlign w:val="center"/>
          </w:tcPr>
          <w:p w14:paraId="1EEA746B">
            <w:pPr>
              <w:spacing w:line="360" w:lineRule="auto"/>
              <w:jc w:val="center"/>
              <w:rPr>
                <w:rFonts w:hint="eastAsia" w:ascii="宋体" w:hAnsi="宋体" w:eastAsia="宋体" w:cs="宋体"/>
                <w:color w:val="0D0D0D"/>
                <w:highlight w:val="none"/>
              </w:rPr>
            </w:pPr>
          </w:p>
        </w:tc>
        <w:tc>
          <w:tcPr>
            <w:tcW w:w="2126" w:type="dxa"/>
            <w:noWrap w:val="0"/>
            <w:vAlign w:val="center"/>
          </w:tcPr>
          <w:p w14:paraId="2116BB8A">
            <w:pPr>
              <w:spacing w:line="360" w:lineRule="auto"/>
              <w:jc w:val="center"/>
              <w:rPr>
                <w:rFonts w:hint="eastAsia" w:ascii="宋体" w:hAnsi="宋体" w:eastAsia="宋体" w:cs="宋体"/>
                <w:color w:val="0D0D0D"/>
                <w:highlight w:val="none"/>
              </w:rPr>
            </w:pPr>
          </w:p>
        </w:tc>
      </w:tr>
      <w:tr w14:paraId="4251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4D0517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14:paraId="48870257">
            <w:pPr>
              <w:spacing w:line="360" w:lineRule="auto"/>
              <w:jc w:val="center"/>
              <w:rPr>
                <w:rFonts w:hint="eastAsia" w:ascii="宋体" w:hAnsi="宋体" w:eastAsia="宋体" w:cs="宋体"/>
                <w:color w:val="0D0D0D"/>
                <w:highlight w:val="none"/>
              </w:rPr>
            </w:pPr>
          </w:p>
        </w:tc>
        <w:tc>
          <w:tcPr>
            <w:tcW w:w="2268" w:type="dxa"/>
            <w:noWrap w:val="0"/>
            <w:vAlign w:val="center"/>
          </w:tcPr>
          <w:p w14:paraId="569D8D78">
            <w:pPr>
              <w:spacing w:line="360" w:lineRule="auto"/>
              <w:jc w:val="center"/>
              <w:rPr>
                <w:rFonts w:hint="eastAsia" w:ascii="宋体" w:hAnsi="宋体" w:eastAsia="宋体" w:cs="宋体"/>
                <w:color w:val="0D0D0D"/>
                <w:highlight w:val="none"/>
              </w:rPr>
            </w:pPr>
          </w:p>
        </w:tc>
        <w:tc>
          <w:tcPr>
            <w:tcW w:w="851" w:type="dxa"/>
            <w:noWrap w:val="0"/>
            <w:vAlign w:val="center"/>
          </w:tcPr>
          <w:p w14:paraId="759A75C5">
            <w:pPr>
              <w:spacing w:line="360" w:lineRule="auto"/>
              <w:jc w:val="center"/>
              <w:rPr>
                <w:rFonts w:hint="eastAsia" w:ascii="宋体" w:hAnsi="宋体" w:eastAsia="宋体" w:cs="宋体"/>
                <w:color w:val="0D0D0D"/>
                <w:highlight w:val="none"/>
              </w:rPr>
            </w:pPr>
          </w:p>
        </w:tc>
        <w:tc>
          <w:tcPr>
            <w:tcW w:w="2126" w:type="dxa"/>
            <w:noWrap w:val="0"/>
            <w:vAlign w:val="center"/>
          </w:tcPr>
          <w:p w14:paraId="2BF4589E">
            <w:pPr>
              <w:spacing w:line="360" w:lineRule="auto"/>
              <w:jc w:val="center"/>
              <w:rPr>
                <w:rFonts w:hint="eastAsia" w:ascii="宋体" w:hAnsi="宋体" w:eastAsia="宋体" w:cs="宋体"/>
                <w:color w:val="0D0D0D"/>
                <w:highlight w:val="none"/>
              </w:rPr>
            </w:pPr>
          </w:p>
        </w:tc>
      </w:tr>
      <w:tr w14:paraId="54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0CD5BF4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14:paraId="397246C4">
            <w:pPr>
              <w:spacing w:line="360" w:lineRule="auto"/>
              <w:jc w:val="center"/>
              <w:rPr>
                <w:rFonts w:hint="eastAsia" w:ascii="宋体" w:hAnsi="宋体" w:eastAsia="宋体" w:cs="宋体"/>
                <w:color w:val="0D0D0D"/>
                <w:highlight w:val="none"/>
              </w:rPr>
            </w:pPr>
          </w:p>
        </w:tc>
        <w:tc>
          <w:tcPr>
            <w:tcW w:w="2268" w:type="dxa"/>
            <w:noWrap w:val="0"/>
            <w:vAlign w:val="center"/>
          </w:tcPr>
          <w:p w14:paraId="0365722A">
            <w:pPr>
              <w:spacing w:line="360" w:lineRule="auto"/>
              <w:jc w:val="center"/>
              <w:rPr>
                <w:rFonts w:hint="eastAsia" w:ascii="宋体" w:hAnsi="宋体" w:eastAsia="宋体" w:cs="宋体"/>
                <w:color w:val="0D0D0D"/>
                <w:highlight w:val="none"/>
              </w:rPr>
            </w:pPr>
          </w:p>
        </w:tc>
        <w:tc>
          <w:tcPr>
            <w:tcW w:w="851" w:type="dxa"/>
            <w:noWrap w:val="0"/>
            <w:vAlign w:val="center"/>
          </w:tcPr>
          <w:p w14:paraId="2B3EADED">
            <w:pPr>
              <w:spacing w:line="360" w:lineRule="auto"/>
              <w:jc w:val="center"/>
              <w:rPr>
                <w:rFonts w:hint="eastAsia" w:ascii="宋体" w:hAnsi="宋体" w:eastAsia="宋体" w:cs="宋体"/>
                <w:color w:val="0D0D0D"/>
                <w:highlight w:val="none"/>
              </w:rPr>
            </w:pPr>
          </w:p>
        </w:tc>
        <w:tc>
          <w:tcPr>
            <w:tcW w:w="2126" w:type="dxa"/>
            <w:noWrap w:val="0"/>
            <w:vAlign w:val="center"/>
          </w:tcPr>
          <w:p w14:paraId="0F58B1E6">
            <w:pPr>
              <w:spacing w:line="360" w:lineRule="auto"/>
              <w:jc w:val="center"/>
              <w:rPr>
                <w:rFonts w:hint="eastAsia" w:ascii="宋体" w:hAnsi="宋体" w:eastAsia="宋体" w:cs="宋体"/>
                <w:color w:val="0D0D0D"/>
                <w:highlight w:val="none"/>
              </w:rPr>
            </w:pPr>
          </w:p>
        </w:tc>
      </w:tr>
      <w:tr w14:paraId="4CBC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7EAF5138">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14:paraId="0E95051E">
            <w:pPr>
              <w:spacing w:line="360" w:lineRule="auto"/>
              <w:jc w:val="center"/>
              <w:rPr>
                <w:rFonts w:hint="eastAsia" w:ascii="宋体" w:hAnsi="宋体" w:eastAsia="宋体" w:cs="宋体"/>
                <w:color w:val="0D0D0D"/>
                <w:highlight w:val="none"/>
              </w:rPr>
            </w:pPr>
          </w:p>
        </w:tc>
        <w:tc>
          <w:tcPr>
            <w:tcW w:w="2268" w:type="dxa"/>
            <w:noWrap w:val="0"/>
            <w:vAlign w:val="center"/>
          </w:tcPr>
          <w:p w14:paraId="55516EBA">
            <w:pPr>
              <w:spacing w:line="360" w:lineRule="auto"/>
              <w:jc w:val="center"/>
              <w:rPr>
                <w:rFonts w:hint="eastAsia" w:ascii="宋体" w:hAnsi="宋体" w:eastAsia="宋体" w:cs="宋体"/>
                <w:color w:val="0D0D0D"/>
                <w:highlight w:val="none"/>
              </w:rPr>
            </w:pPr>
          </w:p>
        </w:tc>
        <w:tc>
          <w:tcPr>
            <w:tcW w:w="851" w:type="dxa"/>
            <w:noWrap w:val="0"/>
            <w:vAlign w:val="center"/>
          </w:tcPr>
          <w:p w14:paraId="33EFC9D7">
            <w:pPr>
              <w:spacing w:line="360" w:lineRule="auto"/>
              <w:jc w:val="center"/>
              <w:rPr>
                <w:rFonts w:hint="eastAsia" w:ascii="宋体" w:hAnsi="宋体" w:eastAsia="宋体" w:cs="宋体"/>
                <w:color w:val="0D0D0D"/>
                <w:highlight w:val="none"/>
              </w:rPr>
            </w:pPr>
          </w:p>
        </w:tc>
        <w:tc>
          <w:tcPr>
            <w:tcW w:w="2126" w:type="dxa"/>
            <w:noWrap w:val="0"/>
            <w:vAlign w:val="center"/>
          </w:tcPr>
          <w:p w14:paraId="3EB7A13E">
            <w:pPr>
              <w:spacing w:line="360" w:lineRule="auto"/>
              <w:jc w:val="center"/>
              <w:rPr>
                <w:rFonts w:hint="eastAsia" w:ascii="宋体" w:hAnsi="宋体" w:eastAsia="宋体" w:cs="宋体"/>
                <w:color w:val="0D0D0D"/>
                <w:highlight w:val="none"/>
              </w:rPr>
            </w:pPr>
          </w:p>
        </w:tc>
      </w:tr>
    </w:tbl>
    <w:p w14:paraId="2AA5EE88">
      <w:pPr>
        <w:pStyle w:val="6"/>
        <w:rPr>
          <w:rFonts w:hint="eastAsia" w:ascii="宋体" w:hAnsi="宋体" w:eastAsia="宋体" w:cs="宋体"/>
          <w:spacing w:val="4"/>
          <w:sz w:val="24"/>
          <w:szCs w:val="24"/>
          <w:highlight w:val="none"/>
        </w:rPr>
      </w:pPr>
    </w:p>
    <w:p w14:paraId="1250DAF5">
      <w:pPr>
        <w:spacing w:before="240" w:beforeLines="100" w:after="120" w:afterLines="50" w:line="360" w:lineRule="auto"/>
        <w:ind w:firstLine="170"/>
        <w:rPr>
          <w:rFonts w:hint="eastAsia" w:ascii="宋体" w:hAnsi="宋体" w:eastAsia="宋体" w:cs="宋体"/>
          <w:spacing w:val="4"/>
          <w:highlight w:val="none"/>
        </w:rPr>
      </w:pPr>
    </w:p>
    <w:p w14:paraId="0FB71184">
      <w:pPr>
        <w:pStyle w:val="6"/>
        <w:rPr>
          <w:rFonts w:hint="eastAsia" w:ascii="宋体" w:hAnsi="宋体" w:eastAsia="宋体" w:cs="宋体"/>
          <w:spacing w:val="4"/>
          <w:sz w:val="24"/>
          <w:szCs w:val="24"/>
          <w:highlight w:val="none"/>
        </w:rPr>
      </w:pPr>
    </w:p>
    <w:p w14:paraId="2FA41D93">
      <w:pPr>
        <w:rPr>
          <w:rFonts w:hint="eastAsia" w:ascii="宋体" w:hAnsi="宋体" w:eastAsia="宋体" w:cs="宋体"/>
          <w:highlight w:val="none"/>
        </w:rPr>
      </w:pPr>
    </w:p>
    <w:p w14:paraId="59C28C13">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C39A9BB">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246C0876">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36823A1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18379969">
      <w:pPr>
        <w:pStyle w:val="2"/>
        <w:spacing w:before="0" w:beforeLines="0" w:line="360" w:lineRule="auto"/>
        <w:jc w:val="both"/>
        <w:rPr>
          <w:rFonts w:hint="eastAsia" w:ascii="宋体" w:hAnsi="宋体" w:eastAsia="宋体" w:cs="宋体"/>
          <w:highlight w:val="none"/>
          <w:lang w:val="en-US" w:eastAsia="zh-CN"/>
        </w:rPr>
      </w:pPr>
      <w:bookmarkStart w:id="47" w:name="_Toc5371"/>
      <w:bookmarkStart w:id="48" w:name="_Toc3561"/>
      <w:bookmarkStart w:id="49" w:name="_Toc15693"/>
      <w:r>
        <w:rPr>
          <w:rFonts w:hint="eastAsia" w:ascii="宋体" w:hAnsi="宋体" w:eastAsia="宋体" w:cs="宋体"/>
          <w:highlight w:val="none"/>
        </w:rPr>
        <w:t>附件</w:t>
      </w:r>
      <w:r>
        <w:rPr>
          <w:rFonts w:hint="eastAsia" w:ascii="宋体" w:hAnsi="宋体" w:eastAsia="宋体" w:cs="宋体"/>
          <w:highlight w:val="none"/>
          <w:lang w:val="en-US" w:eastAsia="zh-CN"/>
        </w:rPr>
        <w:t>8</w:t>
      </w:r>
      <w:bookmarkEnd w:id="45"/>
      <w:bookmarkEnd w:id="46"/>
      <w:bookmarkEnd w:id="47"/>
      <w:bookmarkEnd w:id="48"/>
      <w:bookmarkEnd w:id="49"/>
      <w:r>
        <w:rPr>
          <w:rFonts w:hint="eastAsia" w:ascii="宋体" w:hAnsi="宋体" w:eastAsia="宋体" w:cs="宋体"/>
          <w:highlight w:val="none"/>
          <w:lang w:val="en-US" w:eastAsia="zh-CN"/>
        </w:rPr>
        <w:t>中小企业声明函（货物）</w:t>
      </w:r>
    </w:p>
    <w:p w14:paraId="651F6547">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1"/>
          <w:szCs w:val="21"/>
        </w:rPr>
      </w:pPr>
      <w:r>
        <w:rPr>
          <w:rStyle w:val="9"/>
          <w:rFonts w:hint="eastAsia" w:ascii="宋体" w:hAnsi="宋体" w:eastAsia="宋体" w:cs="宋体"/>
          <w:i w:val="0"/>
          <w:iCs w:val="0"/>
          <w:caps w:val="0"/>
          <w:color w:val="333333"/>
          <w:spacing w:val="0"/>
          <w:kern w:val="0"/>
          <w:sz w:val="28"/>
          <w:szCs w:val="28"/>
          <w:shd w:val="clear" w:fill="FFFFFF"/>
          <w:lang w:val="en-US" w:eastAsia="zh-CN" w:bidi="ar"/>
        </w:rPr>
        <w:t>中小企业声明函（货物）</w:t>
      </w:r>
    </w:p>
    <w:p w14:paraId="203B2EB2">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本公司（联合体）郑重声明，根据《政府采购促进中小企业发展管理办法》（财库﹝</w:t>
      </w:r>
      <w:bookmarkStart w:id="50" w:name="_GoBack"/>
      <w:bookmarkEnd w:id="50"/>
      <w:r>
        <w:rPr>
          <w:rFonts w:hint="eastAsia" w:ascii="宋体" w:hAnsi="宋体" w:eastAsia="宋体" w:cs="宋体"/>
          <w:i w:val="0"/>
          <w:iCs w:val="0"/>
          <w:caps w:val="0"/>
          <w:color w:val="333333"/>
          <w:spacing w:val="0"/>
          <w:kern w:val="0"/>
          <w:sz w:val="24"/>
          <w:szCs w:val="24"/>
          <w:shd w:val="clear" w:fill="FFFFFF"/>
          <w:lang w:val="en-US" w:eastAsia="zh-CN" w:bidi="ar"/>
        </w:rPr>
        <w:t>2020﹞46号）的规定，本公司（联合体）参加</w:t>
      </w:r>
      <w:r>
        <w:rPr>
          <w:rFonts w:hint="eastAsia" w:ascii="宋体" w:hAnsi="宋体" w:eastAsia="宋体" w:cs="宋体"/>
          <w:i w:val="0"/>
          <w:iCs w:val="0"/>
          <w:caps w:val="0"/>
          <w:color w:val="333333"/>
          <w:spacing w:val="0"/>
          <w:kern w:val="0"/>
          <w:sz w:val="24"/>
          <w:szCs w:val="24"/>
          <w:u w:val="single"/>
          <w:shd w:val="clear" w:fill="FFFFFF"/>
          <w:lang w:val="en-US" w:eastAsia="zh-CN" w:bidi="ar"/>
        </w:rPr>
        <w:t>     （单位名称）</w:t>
      </w:r>
      <w:r>
        <w:rPr>
          <w:rFonts w:hint="eastAsia" w:ascii="宋体" w:hAnsi="宋体" w:eastAsia="宋体" w:cs="宋体"/>
          <w:i w:val="0"/>
          <w:iCs w:val="0"/>
          <w:caps w:val="0"/>
          <w:color w:val="333333"/>
          <w:spacing w:val="0"/>
          <w:kern w:val="0"/>
          <w:sz w:val="24"/>
          <w:szCs w:val="24"/>
          <w:shd w:val="clear" w:fill="FFFFFF"/>
          <w:lang w:val="en-US" w:eastAsia="zh-CN" w:bidi="ar"/>
        </w:rPr>
        <w:t>的</w:t>
      </w:r>
      <w:r>
        <w:rPr>
          <w:rFonts w:hint="eastAsia" w:ascii="宋体" w:hAnsi="宋体" w:eastAsia="宋体" w:cs="宋体"/>
          <w:i w:val="0"/>
          <w:iCs w:val="0"/>
          <w:caps w:val="0"/>
          <w:color w:val="333333"/>
          <w:spacing w:val="0"/>
          <w:kern w:val="0"/>
          <w:sz w:val="24"/>
          <w:szCs w:val="24"/>
          <w:u w:val="single"/>
          <w:shd w:val="clear" w:fill="FFFFFF"/>
          <w:lang w:val="en-US" w:eastAsia="zh-CN" w:bidi="ar"/>
        </w:rPr>
        <w:t>    （项目名称）</w:t>
      </w:r>
      <w:r>
        <w:rPr>
          <w:rFonts w:hint="eastAsia" w:ascii="宋体" w:hAnsi="宋体" w:eastAsia="宋体" w:cs="宋体"/>
          <w:i w:val="0"/>
          <w:iCs w:val="0"/>
          <w:caps w:val="0"/>
          <w:color w:val="333333"/>
          <w:spacing w:val="0"/>
          <w:kern w:val="0"/>
          <w:sz w:val="24"/>
          <w:szCs w:val="24"/>
          <w:shd w:val="clear" w:fill="FFFFFF"/>
          <w:lang w:val="en-US" w:eastAsia="zh-CN" w:bidi="ar"/>
        </w:rPr>
        <w:t>采购活动，提供的货物全部由符合政策要求的中小企业制造。相关企业（含联合体中的中小企业、签订分包意向协议的中小企业）的具体情况如下：</w:t>
      </w:r>
    </w:p>
    <w:p w14:paraId="04611221">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1.</w:t>
      </w:r>
      <w:r>
        <w:rPr>
          <w:rFonts w:hint="eastAsia" w:ascii="宋体" w:hAnsi="宋体" w:eastAsia="宋体" w:cs="宋体"/>
          <w:i w:val="0"/>
          <w:iCs w:val="0"/>
          <w:caps w:val="0"/>
          <w:color w:val="333333"/>
          <w:spacing w:val="0"/>
          <w:kern w:val="0"/>
          <w:sz w:val="24"/>
          <w:szCs w:val="24"/>
          <w:u w:val="single"/>
          <w:shd w:val="clear" w:fill="FFFFFF"/>
          <w:lang w:val="en-US" w:eastAsia="zh-CN" w:bidi="ar"/>
        </w:rPr>
        <w:t>     （标的名称）</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（采购文件中明确的所属行业）</w:t>
      </w:r>
      <w:r>
        <w:rPr>
          <w:rFonts w:hint="eastAsia" w:ascii="宋体" w:hAnsi="宋体" w:eastAsia="宋体" w:cs="宋体"/>
          <w:i w:val="0"/>
          <w:iCs w:val="0"/>
          <w:caps w:val="0"/>
          <w:color w:val="333333"/>
          <w:spacing w:val="0"/>
          <w:kern w:val="0"/>
          <w:sz w:val="24"/>
          <w:szCs w:val="24"/>
          <w:shd w:val="clear" w:fill="FFFFFF"/>
          <w:lang w:val="en-US" w:eastAsia="zh-CN" w:bidi="ar"/>
        </w:rPr>
        <w:t>行业；制造商为</w:t>
      </w:r>
      <w:r>
        <w:rPr>
          <w:rFonts w:hint="eastAsia" w:ascii="宋体" w:hAnsi="宋体" w:eastAsia="宋体" w:cs="宋体"/>
          <w:i w:val="0"/>
          <w:iCs w:val="0"/>
          <w:caps w:val="0"/>
          <w:color w:val="333333"/>
          <w:spacing w:val="0"/>
          <w:kern w:val="0"/>
          <w:sz w:val="24"/>
          <w:szCs w:val="24"/>
          <w:u w:val="single"/>
          <w:shd w:val="clear" w:fill="FFFFFF"/>
          <w:lang w:val="en-US" w:eastAsia="zh-CN" w:bidi="ar"/>
        </w:rPr>
        <w:t>       （企业名称）</w:t>
      </w:r>
      <w:r>
        <w:rPr>
          <w:rFonts w:hint="eastAsia" w:ascii="宋体" w:hAnsi="宋体" w:eastAsia="宋体" w:cs="宋体"/>
          <w:i w:val="0"/>
          <w:iCs w:val="0"/>
          <w:caps w:val="0"/>
          <w:color w:val="333333"/>
          <w:spacing w:val="0"/>
          <w:kern w:val="0"/>
          <w:sz w:val="24"/>
          <w:szCs w:val="24"/>
          <w:shd w:val="clear" w:fill="FFFFFF"/>
          <w:lang w:val="en-US" w:eastAsia="zh-CN" w:bidi="ar"/>
        </w:rPr>
        <w:t>，从业人员</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人，营业收入为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万元，资产总额为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w:t>
      </w:r>
      <w:r>
        <w:rPr>
          <w:rFonts w:hint="eastAsia" w:ascii="宋体" w:hAnsi="宋体" w:eastAsia="宋体" w:cs="宋体"/>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（中型企业、小型企业、微型企业）</w:t>
      </w:r>
      <w:r>
        <w:rPr>
          <w:rFonts w:hint="eastAsia" w:ascii="宋体" w:hAnsi="宋体" w:eastAsia="宋体" w:cs="宋体"/>
          <w:i w:val="0"/>
          <w:iCs w:val="0"/>
          <w:caps w:val="0"/>
          <w:color w:val="333333"/>
          <w:spacing w:val="0"/>
          <w:kern w:val="0"/>
          <w:sz w:val="24"/>
          <w:szCs w:val="24"/>
          <w:shd w:val="clear" w:fill="FFFFFF"/>
          <w:lang w:val="en-US" w:eastAsia="zh-CN" w:bidi="ar"/>
        </w:rPr>
        <w:t>；</w:t>
      </w:r>
    </w:p>
    <w:p w14:paraId="1B7A3411">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2.</w:t>
      </w:r>
      <w:r>
        <w:rPr>
          <w:rFonts w:hint="eastAsia" w:ascii="宋体" w:hAnsi="宋体" w:eastAsia="宋体" w:cs="宋体"/>
          <w:i w:val="0"/>
          <w:iCs w:val="0"/>
          <w:caps w:val="0"/>
          <w:color w:val="333333"/>
          <w:spacing w:val="0"/>
          <w:kern w:val="0"/>
          <w:sz w:val="24"/>
          <w:szCs w:val="24"/>
          <w:u w:val="single"/>
          <w:shd w:val="clear" w:fill="FFFFFF"/>
          <w:lang w:val="en-US" w:eastAsia="zh-CN" w:bidi="ar"/>
        </w:rPr>
        <w:t>     （标的名称）</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（采购文件中明确的所属行业）</w:t>
      </w:r>
      <w:r>
        <w:rPr>
          <w:rFonts w:hint="eastAsia" w:ascii="宋体" w:hAnsi="宋体" w:eastAsia="宋体" w:cs="宋体"/>
          <w:i w:val="0"/>
          <w:iCs w:val="0"/>
          <w:caps w:val="0"/>
          <w:color w:val="333333"/>
          <w:spacing w:val="0"/>
          <w:kern w:val="0"/>
          <w:sz w:val="24"/>
          <w:szCs w:val="24"/>
          <w:shd w:val="clear" w:fill="FFFFFF"/>
          <w:lang w:val="en-US" w:eastAsia="zh-CN" w:bidi="ar"/>
        </w:rPr>
        <w:t>行业；制造商为</w:t>
      </w:r>
      <w:r>
        <w:rPr>
          <w:rFonts w:hint="eastAsia" w:ascii="宋体" w:hAnsi="宋体" w:eastAsia="宋体" w:cs="宋体"/>
          <w:i w:val="0"/>
          <w:iCs w:val="0"/>
          <w:caps w:val="0"/>
          <w:color w:val="333333"/>
          <w:spacing w:val="0"/>
          <w:kern w:val="0"/>
          <w:sz w:val="24"/>
          <w:szCs w:val="24"/>
          <w:u w:val="single"/>
          <w:shd w:val="clear" w:fill="FFFFFF"/>
          <w:lang w:val="en-US" w:eastAsia="zh-CN" w:bidi="ar"/>
        </w:rPr>
        <w:t>       （企业名称）</w:t>
      </w:r>
      <w:r>
        <w:rPr>
          <w:rFonts w:hint="eastAsia" w:ascii="宋体" w:hAnsi="宋体" w:eastAsia="宋体" w:cs="宋体"/>
          <w:i w:val="0"/>
          <w:iCs w:val="0"/>
          <w:caps w:val="0"/>
          <w:color w:val="333333"/>
          <w:spacing w:val="0"/>
          <w:kern w:val="0"/>
          <w:sz w:val="24"/>
          <w:szCs w:val="24"/>
          <w:shd w:val="clear" w:fill="FFFFFF"/>
          <w:lang w:val="en-US" w:eastAsia="zh-CN" w:bidi="ar"/>
        </w:rPr>
        <w:t>，从业人员</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人，营业收入为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万元，资产总额为</w:t>
      </w:r>
      <w:r>
        <w:rPr>
          <w:rFonts w:hint="eastAsia" w:ascii="宋体" w:hAnsi="宋体" w:eastAsia="宋体" w:cs="宋体"/>
          <w:i w:val="0"/>
          <w:iCs w:val="0"/>
          <w:caps w:val="0"/>
          <w:color w:val="333333"/>
          <w:spacing w:val="0"/>
          <w:kern w:val="0"/>
          <w:sz w:val="24"/>
          <w:szCs w:val="24"/>
          <w:u w:val="single"/>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万元</w:t>
      </w:r>
      <w:r>
        <w:rPr>
          <w:rFonts w:hint="eastAsia" w:ascii="宋体" w:hAnsi="宋体" w:eastAsia="宋体" w:cs="宋体"/>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i w:val="0"/>
          <w:iCs w:val="0"/>
          <w:caps w:val="0"/>
          <w:color w:val="333333"/>
          <w:spacing w:val="0"/>
          <w:kern w:val="0"/>
          <w:sz w:val="24"/>
          <w:szCs w:val="24"/>
          <w:shd w:val="clear" w:fill="FFFFFF"/>
          <w:lang w:val="en-US" w:eastAsia="zh-CN" w:bidi="ar"/>
        </w:rPr>
        <w:t>，属于</w:t>
      </w:r>
      <w:r>
        <w:rPr>
          <w:rFonts w:hint="eastAsia" w:ascii="宋体" w:hAnsi="宋体" w:eastAsia="宋体" w:cs="宋体"/>
          <w:i w:val="0"/>
          <w:iCs w:val="0"/>
          <w:caps w:val="0"/>
          <w:color w:val="333333"/>
          <w:spacing w:val="0"/>
          <w:kern w:val="0"/>
          <w:sz w:val="24"/>
          <w:szCs w:val="24"/>
          <w:u w:val="single"/>
          <w:shd w:val="clear" w:fill="FFFFFF"/>
          <w:lang w:val="en-US" w:eastAsia="zh-CN" w:bidi="ar"/>
        </w:rPr>
        <w:t>     （中型企业、小型企业、微型企业）</w:t>
      </w:r>
      <w:r>
        <w:rPr>
          <w:rFonts w:hint="eastAsia" w:ascii="宋体" w:hAnsi="宋体" w:eastAsia="宋体" w:cs="宋体"/>
          <w:i w:val="0"/>
          <w:iCs w:val="0"/>
          <w:caps w:val="0"/>
          <w:color w:val="333333"/>
          <w:spacing w:val="0"/>
          <w:kern w:val="0"/>
          <w:sz w:val="24"/>
          <w:szCs w:val="24"/>
          <w:shd w:val="clear" w:fill="FFFFFF"/>
          <w:lang w:val="en-US" w:eastAsia="zh-CN" w:bidi="ar"/>
        </w:rPr>
        <w:t>；</w:t>
      </w:r>
    </w:p>
    <w:p w14:paraId="5D634F2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w:t>
      </w:r>
    </w:p>
    <w:p w14:paraId="46DD7E0F">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以上企业，不属于大企业的分支机构，不存在控股股东为大企业的情形，也不存在与大企业的负责人为同一人的情形。</w:t>
      </w:r>
    </w:p>
    <w:p w14:paraId="47B260E0">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本企业对上述声明内容的真实性负责。如有虚假，将依法承担相应责任。</w:t>
      </w:r>
    </w:p>
    <w:p w14:paraId="789F5F0E">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4"/>
          <w:szCs w:val="24"/>
          <w:shd w:val="clear" w:fill="FFFFFF"/>
          <w:lang w:val="en-US" w:eastAsia="zh-CN" w:bidi="ar"/>
        </w:rPr>
        <w:t>  </w:t>
      </w:r>
    </w:p>
    <w:p w14:paraId="5649E82C">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0" w:firstLine="4080" w:firstLineChars="1700"/>
        <w:jc w:val="left"/>
        <w:textAlignment w:val="auto"/>
        <w:rPr>
          <w:rFonts w:hint="eastAsia" w:ascii="宋体" w:hAnsi="宋体" w:eastAsia="宋体" w:cs="宋体"/>
          <w:i w:val="0"/>
          <w:iCs w:val="0"/>
          <w:caps w:val="0"/>
          <w:color w:val="333333"/>
          <w:spacing w:val="0"/>
          <w:sz w:val="21"/>
          <w:szCs w:val="21"/>
          <w:u w:val="single"/>
          <w:lang w:val="en-US"/>
        </w:rPr>
      </w:pPr>
      <w:r>
        <w:rPr>
          <w:rFonts w:hint="eastAsia" w:ascii="宋体" w:hAnsi="宋体" w:eastAsia="宋体" w:cs="宋体"/>
          <w:i w:val="0"/>
          <w:iCs w:val="0"/>
          <w:caps w:val="0"/>
          <w:color w:val="333333"/>
          <w:spacing w:val="0"/>
          <w:kern w:val="0"/>
          <w:sz w:val="24"/>
          <w:szCs w:val="24"/>
          <w:shd w:val="clear" w:fill="FFFFFF"/>
          <w:lang w:val="en-US" w:eastAsia="zh-CN" w:bidi="ar"/>
        </w:rPr>
        <w:t>企业名称（盖章）：</w:t>
      </w:r>
      <w:r>
        <w:rPr>
          <w:rFonts w:hint="eastAsia" w:ascii="宋体" w:hAnsi="宋体" w:eastAsia="宋体" w:cs="宋体"/>
          <w:i w:val="0"/>
          <w:iCs w:val="0"/>
          <w:caps w:val="0"/>
          <w:color w:val="333333"/>
          <w:spacing w:val="0"/>
          <w:kern w:val="0"/>
          <w:sz w:val="24"/>
          <w:szCs w:val="24"/>
          <w:u w:val="single"/>
          <w:shd w:val="clear" w:fill="FFFFFF"/>
          <w:lang w:val="en-US" w:eastAsia="zh-CN" w:bidi="ar"/>
        </w:rPr>
        <w:t xml:space="preserve">           </w:t>
      </w:r>
    </w:p>
    <w:p w14:paraId="41874928">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080" w:firstLineChars="1700"/>
        <w:jc w:val="both"/>
        <w:textAlignment w:val="auto"/>
        <w:rPr>
          <w:rFonts w:hint="eastAsia" w:ascii="宋体" w:hAnsi="宋体" w:eastAsia="宋体" w:cs="宋体"/>
          <w:i w:val="0"/>
          <w:iCs w:val="0"/>
          <w:caps w:val="0"/>
          <w:color w:val="333333"/>
          <w:spacing w:val="0"/>
          <w:sz w:val="21"/>
          <w:szCs w:val="21"/>
          <w:u w:val="single"/>
          <w:lang w:val="en-US"/>
        </w:rPr>
      </w:pPr>
      <w:r>
        <w:rPr>
          <w:rFonts w:hint="eastAsia" w:ascii="宋体" w:hAnsi="宋体" w:eastAsia="宋体" w:cs="宋体"/>
          <w:i w:val="0"/>
          <w:iCs w:val="0"/>
          <w:caps w:val="0"/>
          <w:color w:val="333333"/>
          <w:spacing w:val="0"/>
          <w:kern w:val="0"/>
          <w:sz w:val="24"/>
          <w:szCs w:val="24"/>
          <w:shd w:val="clear" w:fill="FFFFFF"/>
          <w:lang w:val="en-US" w:eastAsia="zh-CN" w:bidi="ar"/>
        </w:rPr>
        <w:t>日 期：</w:t>
      </w:r>
      <w:r>
        <w:rPr>
          <w:rFonts w:hint="eastAsia" w:ascii="宋体" w:hAnsi="宋体" w:eastAsia="宋体" w:cs="宋体"/>
          <w:i w:val="0"/>
          <w:iCs w:val="0"/>
          <w:caps w:val="0"/>
          <w:color w:val="333333"/>
          <w:spacing w:val="0"/>
          <w:kern w:val="0"/>
          <w:sz w:val="24"/>
          <w:szCs w:val="24"/>
          <w:u w:val="single"/>
          <w:shd w:val="clear" w:fill="FFFFFF"/>
          <w:lang w:val="en-US" w:eastAsia="zh-CN" w:bidi="ar"/>
        </w:rPr>
        <w:t xml:space="preserve">                      </w:t>
      </w:r>
    </w:p>
    <w:p w14:paraId="10725D4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3120" w:firstLineChars="1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w:t>
      </w:r>
    </w:p>
    <w:p w14:paraId="7C6D916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bidi="ar"/>
        </w:rPr>
      </w:pPr>
    </w:p>
    <w:p w14:paraId="5545BF5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kern w:val="0"/>
          <w:sz w:val="20"/>
          <w:szCs w:val="20"/>
          <w:highlight w:val="none"/>
          <w:lang w:val="en-US" w:eastAsia="zh-CN" w:bidi="ar"/>
        </w:rPr>
      </w:pPr>
    </w:p>
    <w:p w14:paraId="72D7C32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b/>
          <w:bCs/>
          <w:color w:val="auto"/>
          <w:sz w:val="22"/>
          <w:szCs w:val="20"/>
          <w:highlight w:val="none"/>
        </w:rPr>
      </w:pPr>
      <w:r>
        <w:rPr>
          <w:rFonts w:hint="eastAsia" w:ascii="宋体" w:hAnsi="宋体" w:eastAsia="宋体" w:cs="宋体"/>
          <w:b/>
          <w:bCs/>
          <w:color w:val="auto"/>
          <w:kern w:val="0"/>
          <w:sz w:val="18"/>
          <w:szCs w:val="18"/>
          <w:highlight w:val="none"/>
          <w:lang w:val="en-US" w:eastAsia="zh-CN" w:bidi="ar"/>
        </w:rPr>
        <w:t>1 从业人员、营业收入、资产总额填报上一年度数据，无上一年度数据的新成立企业可不填报。</w:t>
      </w:r>
    </w:p>
    <w:p w14:paraId="40234F8C">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C99CE52">
      <w:pPr>
        <w:rPr>
          <w:rFonts w:hint="eastAsia" w:ascii="宋体" w:hAnsi="宋体" w:eastAsia="宋体" w:cs="宋体"/>
          <w:color w:val="auto"/>
          <w:highlight w:val="none"/>
          <w:lang w:eastAsia="zh-CN"/>
        </w:rPr>
      </w:pPr>
    </w:p>
    <w:p w14:paraId="63B7935B">
      <w:pPr>
        <w:pStyle w:val="2"/>
        <w:spacing w:before="0" w:beforeLines="0" w:line="360" w:lineRule="auto"/>
        <w:jc w:val="both"/>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9谈判</w:t>
      </w:r>
      <w:r>
        <w:rPr>
          <w:rFonts w:hint="eastAsia" w:ascii="宋体" w:hAnsi="宋体" w:eastAsia="宋体" w:cs="宋体"/>
          <w:highlight w:val="none"/>
        </w:rPr>
        <w:t>文件要求的其他证明文件</w:t>
      </w:r>
    </w:p>
    <w:p w14:paraId="15FAE4A9">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非联合体声明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提供承诺，格式自拟</w:t>
      </w:r>
      <w:r>
        <w:rPr>
          <w:rFonts w:hint="eastAsia" w:ascii="宋体" w:hAnsi="宋体" w:eastAsia="宋体" w:cs="宋体"/>
          <w:color w:val="auto"/>
          <w:highlight w:val="none"/>
          <w:lang w:eastAsia="zh-CN"/>
        </w:rPr>
        <w:t>）；</w:t>
      </w:r>
    </w:p>
    <w:p w14:paraId="5A54D0F7">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谈判</w:t>
      </w:r>
      <w:r>
        <w:rPr>
          <w:rFonts w:hint="eastAsia" w:ascii="宋体" w:hAnsi="宋体" w:eastAsia="宋体" w:cs="宋体"/>
          <w:color w:val="auto"/>
          <w:highlight w:val="none"/>
        </w:rPr>
        <w:t>文件规定的其他资格证明文件。</w:t>
      </w:r>
    </w:p>
    <w:p w14:paraId="286A4F23">
      <w:pPr>
        <w:rPr>
          <w:rFonts w:hint="eastAsia" w:ascii="宋体" w:hAnsi="宋体" w:eastAsia="宋体" w:cs="宋体"/>
        </w:rPr>
      </w:pPr>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45267FA"/>
    <w:rsid w:val="0C2A3F33"/>
    <w:rsid w:val="0E460DCC"/>
    <w:rsid w:val="0F320658"/>
    <w:rsid w:val="0F607C6B"/>
    <w:rsid w:val="14E32ED1"/>
    <w:rsid w:val="2217240B"/>
    <w:rsid w:val="295251B2"/>
    <w:rsid w:val="29CD085C"/>
    <w:rsid w:val="2A4A6738"/>
    <w:rsid w:val="2A57468A"/>
    <w:rsid w:val="2ABF4276"/>
    <w:rsid w:val="2B510106"/>
    <w:rsid w:val="2C4B7E47"/>
    <w:rsid w:val="2C4D184B"/>
    <w:rsid w:val="2EE67A09"/>
    <w:rsid w:val="32C51A10"/>
    <w:rsid w:val="35D53E0F"/>
    <w:rsid w:val="39F350B4"/>
    <w:rsid w:val="3A5800A6"/>
    <w:rsid w:val="3A856D10"/>
    <w:rsid w:val="3C7A782B"/>
    <w:rsid w:val="42E3093B"/>
    <w:rsid w:val="442C498F"/>
    <w:rsid w:val="443D58AA"/>
    <w:rsid w:val="486611C8"/>
    <w:rsid w:val="488C71A3"/>
    <w:rsid w:val="4A633B90"/>
    <w:rsid w:val="4DDA4738"/>
    <w:rsid w:val="4F78543F"/>
    <w:rsid w:val="519403F5"/>
    <w:rsid w:val="53856A8C"/>
    <w:rsid w:val="5DCA6B09"/>
    <w:rsid w:val="61A94127"/>
    <w:rsid w:val="61F410F6"/>
    <w:rsid w:val="63DD630A"/>
    <w:rsid w:val="68525744"/>
    <w:rsid w:val="68D777CC"/>
    <w:rsid w:val="6B5C220A"/>
    <w:rsid w:val="6F094457"/>
    <w:rsid w:val="74FF663C"/>
    <w:rsid w:val="79A70864"/>
    <w:rsid w:val="79EE6DCC"/>
    <w:rsid w:val="7BB87930"/>
    <w:rsid w:val="7CB04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2">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unhideWhenUsed/>
    <w:qFormat/>
    <w:uiPriority w:val="39"/>
    <w:pPr>
      <w:ind w:left="1260" w:leftChars="600"/>
    </w:pPr>
  </w:style>
  <w:style w:type="paragraph" w:styleId="6">
    <w:name w:val="Body Text"/>
    <w:basedOn w:val="1"/>
    <w:next w:val="1"/>
    <w:autoRedefine/>
    <w:qFormat/>
    <w:uiPriority w:val="0"/>
    <w:pPr>
      <w:spacing w:after="120" w:afterLines="0"/>
    </w:pPr>
    <w:rPr>
      <w:rFonts w:ascii="Times New Roman"/>
      <w:kern w:val="2"/>
      <w:sz w:val="21"/>
    </w:rPr>
  </w:style>
  <w:style w:type="character" w:styleId="9">
    <w:name w:val="Strong"/>
    <w:basedOn w:val="8"/>
    <w:qFormat/>
    <w:uiPriority w:val="0"/>
    <w:rPr>
      <w:b/>
    </w:rPr>
  </w:style>
  <w:style w:type="character" w:customStyle="1" w:styleId="10">
    <w:name w:val="标题 3 Char"/>
    <w:link w:val="2"/>
    <w:autoRedefine/>
    <w:qFormat/>
    <w:uiPriority w:val="0"/>
    <w:rPr>
      <w:rFonts w:ascii="Times New Roman" w:hAnsi="Times New Roman" w:eastAsia="仿宋"/>
      <w:b/>
      <w:bCs/>
      <w:kern w:val="2"/>
      <w:sz w:val="24"/>
      <w:szCs w:val="24"/>
    </w:rPr>
  </w:style>
  <w:style w:type="character" w:customStyle="1" w:styleId="11">
    <w:name w:val="标题 3 字符"/>
    <w:link w:val="2"/>
    <w:autoRedefine/>
    <w:qFormat/>
    <w:uiPriority w:val="0"/>
    <w:rPr>
      <w:rFonts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 w:type="paragraph" w:customStyle="1" w:styleId="13">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2635</Words>
  <Characters>2672</Characters>
  <Lines>0</Lines>
  <Paragraphs>0</Paragraphs>
  <TotalTime>2</TotalTime>
  <ScaleCrop>false</ScaleCrop>
  <LinksUpToDate>false</LinksUpToDate>
  <CharactersWithSpaces>3312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Turn?_?</cp:lastModifiedBy>
  <dcterms:modified xsi:type="dcterms:W3CDTF">2025-07-29T06:29:15Z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3BBEADAED47441088E5C1637ADC84FCE_13</vt:lpwstr>
  </property>
  <property fmtid="{D5CDD505-2E9C-101B-9397-08002B2CF9AE}" pid="4" name="KSOTemplateDocerSaveRecord">
    <vt:lpwstr>eyJoZGlkIjoiMzU1MzJiMDNjZTdhZDAyZjkwYjc3OTU0N2U1MGRmM2YiLCJ1c2VySWQiOiIyOTIyNTgxOTMifQ==</vt:lpwstr>
  </property>
</Properties>
</file>