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4A131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bookmarkStart w:id="0" w:name="_Toc4159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商务、服务内容偏离表</w:t>
      </w:r>
      <w:bookmarkEnd w:id="0"/>
    </w:p>
    <w:p w14:paraId="064631B9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名称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</w:p>
    <w:p w14:paraId="33267E7B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sz w:val="24"/>
          <w:highlight w:val="none"/>
        </w:rPr>
        <w:t>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                </w:t>
      </w:r>
      <w:bookmarkStart w:id="1" w:name="_GoBack"/>
      <w:bookmarkEnd w:id="1"/>
    </w:p>
    <w:p w14:paraId="0B1C00B1">
      <w:pPr>
        <w:pageBreakBefore w:val="0"/>
        <w:kinsoku/>
        <w:overflowPunct/>
        <w:topLinePunct w:val="0"/>
        <w:bidi w:val="0"/>
        <w:snapToGrid/>
        <w:spacing w:line="189" w:lineRule="exact"/>
        <w:textAlignment w:val="auto"/>
        <w:outlineLvl w:val="9"/>
        <w:rPr>
          <w:rFonts w:hint="eastAsia" w:ascii="宋体" w:hAnsi="宋体" w:eastAsia="宋体" w:cs="宋体"/>
        </w:rPr>
      </w:pPr>
    </w:p>
    <w:tbl>
      <w:tblPr>
        <w:tblStyle w:val="11"/>
        <w:tblW w:w="8344" w:type="dxa"/>
        <w:tblInd w:w="1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6"/>
        <w:gridCol w:w="1853"/>
        <w:gridCol w:w="2010"/>
        <w:gridCol w:w="2250"/>
        <w:gridCol w:w="1365"/>
      </w:tblGrid>
      <w:tr w14:paraId="0CCAB5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866" w:type="dxa"/>
            <w:noWrap w:val="0"/>
            <w:vAlign w:val="center"/>
          </w:tcPr>
          <w:p w14:paraId="21F52F2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序号</w:t>
            </w:r>
          </w:p>
        </w:tc>
        <w:tc>
          <w:tcPr>
            <w:tcW w:w="1853" w:type="dxa"/>
            <w:noWrap w:val="0"/>
            <w:vAlign w:val="center"/>
          </w:tcPr>
          <w:p w14:paraId="3AF338A1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4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磋商文件要求</w:t>
            </w:r>
          </w:p>
        </w:tc>
        <w:tc>
          <w:tcPr>
            <w:tcW w:w="2010" w:type="dxa"/>
            <w:noWrap w:val="0"/>
            <w:vAlign w:val="center"/>
          </w:tcPr>
          <w:p w14:paraId="385D1862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响应文件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50" w:type="dxa"/>
            <w:noWrap w:val="0"/>
            <w:vAlign w:val="center"/>
          </w:tcPr>
          <w:p w14:paraId="6D47E748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65" w:type="dxa"/>
            <w:noWrap w:val="0"/>
            <w:vAlign w:val="center"/>
          </w:tcPr>
          <w:p w14:paraId="48A34E4C">
            <w:pPr>
              <w:pageBreakBefore w:val="0"/>
              <w:kinsoku/>
              <w:overflowPunct/>
              <w:topLinePunct w:val="0"/>
              <w:bidi w:val="0"/>
              <w:snapToGrid/>
              <w:spacing w:before="41" w:line="272" w:lineRule="auto"/>
              <w:ind w:right="153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偏离说明</w:t>
            </w:r>
          </w:p>
        </w:tc>
      </w:tr>
      <w:tr w14:paraId="2D02DE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866" w:type="dxa"/>
            <w:noWrap w:val="0"/>
            <w:vAlign w:val="center"/>
          </w:tcPr>
          <w:p w14:paraId="671E4D10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center"/>
          </w:tcPr>
          <w:p w14:paraId="4A77A0D2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center"/>
          </w:tcPr>
          <w:p w14:paraId="5DE12857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center"/>
          </w:tcPr>
          <w:p w14:paraId="7FCA4D9A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33B4799">
            <w:pPr>
              <w:pageBreakBefore w:val="0"/>
              <w:kinsoku/>
              <w:overflowPunct/>
              <w:topLinePunct w:val="0"/>
              <w:bidi w:val="0"/>
              <w:snapToGrid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54819F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866" w:type="dxa"/>
            <w:noWrap w:val="0"/>
            <w:vAlign w:val="top"/>
          </w:tcPr>
          <w:p w14:paraId="18AD3DF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24A71DC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941250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0FFBC258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6491E02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D64D5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66" w:type="dxa"/>
            <w:noWrap w:val="0"/>
            <w:vAlign w:val="top"/>
          </w:tcPr>
          <w:p w14:paraId="601AFF7A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5A49DE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6BD9FA1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349053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723FC81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6C0E52E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866" w:type="dxa"/>
            <w:noWrap w:val="0"/>
            <w:vAlign w:val="top"/>
          </w:tcPr>
          <w:p w14:paraId="71951A0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7F57E6A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7B569C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EE6F846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DD80E0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4C6475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</w:trPr>
        <w:tc>
          <w:tcPr>
            <w:tcW w:w="866" w:type="dxa"/>
            <w:noWrap w:val="0"/>
            <w:vAlign w:val="top"/>
          </w:tcPr>
          <w:p w14:paraId="7E95E1B7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3DEACD3B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736111F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25855DE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4F24E53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74B8D0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</w:trPr>
        <w:tc>
          <w:tcPr>
            <w:tcW w:w="866" w:type="dxa"/>
            <w:noWrap w:val="0"/>
            <w:vAlign w:val="top"/>
          </w:tcPr>
          <w:p w14:paraId="3C2C3F9F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4BC38E04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36DCF04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34F71AE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30A8538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  <w:tr w14:paraId="161F7A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866" w:type="dxa"/>
            <w:noWrap w:val="0"/>
            <w:vAlign w:val="top"/>
          </w:tcPr>
          <w:p w14:paraId="16F43F65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853" w:type="dxa"/>
            <w:noWrap w:val="0"/>
            <w:vAlign w:val="top"/>
          </w:tcPr>
          <w:p w14:paraId="0BEA789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010" w:type="dxa"/>
            <w:noWrap w:val="0"/>
            <w:vAlign w:val="top"/>
          </w:tcPr>
          <w:p w14:paraId="287F0D33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0" w:type="dxa"/>
            <w:noWrap w:val="0"/>
            <w:vAlign w:val="top"/>
          </w:tcPr>
          <w:p w14:paraId="6F50B4D0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365" w:type="dxa"/>
            <w:noWrap w:val="0"/>
            <w:vAlign w:val="top"/>
          </w:tcPr>
          <w:p w14:paraId="0736D1BE">
            <w:pPr>
              <w:pageBreakBefore w:val="0"/>
              <w:kinsoku/>
              <w:overflowPunct/>
              <w:topLinePunct w:val="0"/>
              <w:bidi w:val="0"/>
              <w:snapToGrid/>
              <w:textAlignment w:val="auto"/>
              <w:outlineLvl w:val="9"/>
              <w:rPr>
                <w:rFonts w:hint="eastAsia" w:ascii="宋体" w:hAnsi="宋体" w:eastAsia="宋体" w:cs="宋体"/>
                <w:sz w:val="21"/>
              </w:rPr>
            </w:pPr>
          </w:p>
        </w:tc>
      </w:tr>
    </w:tbl>
    <w:p w14:paraId="56AE33B9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0B242AB4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6AE58148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46F3091D">
      <w:pPr>
        <w:rPr>
          <w:rFonts w:hint="eastAsia" w:ascii="宋体" w:hAnsi="宋体" w:eastAsia="宋体" w:cs="宋体"/>
        </w:rPr>
      </w:pPr>
    </w:p>
    <w:p w14:paraId="1A23B6B5">
      <w:pPr>
        <w:pageBreakBefore w:val="0"/>
        <w:kinsoku/>
        <w:overflowPunct/>
        <w:topLinePunct w:val="0"/>
        <w:bidi w:val="0"/>
        <w:snapToGrid/>
        <w:spacing w:line="480" w:lineRule="auto"/>
        <w:ind w:right="-161"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78EEA7C0">
      <w:pPr>
        <w:pageBreakBefore w:val="0"/>
        <w:kinsoku/>
        <w:overflowPunct/>
        <w:topLinePunct w:val="0"/>
        <w:bidi w:val="0"/>
        <w:snapToGrid/>
        <w:spacing w:line="480" w:lineRule="auto"/>
        <w:textAlignment w:val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7B478B88">
      <w:pPr>
        <w:pageBreakBefore w:val="0"/>
        <w:kinsoku/>
        <w:overflowPunct/>
        <w:topLinePunct w:val="0"/>
        <w:bidi w:val="0"/>
        <w:snapToGrid/>
        <w:spacing w:line="480" w:lineRule="auto"/>
        <w:ind w:firstLine="1680" w:firstLineChars="700"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48F040E3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</w:pPr>
    </w:p>
    <w:p w14:paraId="2468276C">
      <w:pPr>
        <w:pStyle w:val="12"/>
        <w:pageBreakBefore w:val="0"/>
        <w:kinsoku/>
        <w:overflowPunct/>
        <w:topLinePunct w:val="0"/>
        <w:bidi w:val="0"/>
        <w:snapToGrid/>
        <w:textAlignment w:val="auto"/>
        <w:outlineLvl w:val="9"/>
        <w:rPr>
          <w:rFonts w:hint="eastAsia" w:ascii="宋体" w:hAnsi="宋体" w:eastAsia="宋体" w:cs="宋体"/>
          <w:sz w:val="24"/>
          <w:highlight w:val="none"/>
        </w:rPr>
        <w:sectPr>
          <w:pgSz w:w="11906" w:h="16838"/>
          <w:pgMar w:top="1440" w:right="1800" w:bottom="1440" w:left="1800" w:header="454" w:footer="624" w:gutter="0"/>
          <w:pgNumType w:fmt="decimal"/>
          <w:cols w:space="720" w:num="1"/>
          <w:titlePg/>
          <w:docGrid w:type="linesAndChars" w:linePitch="312" w:charSpace="0"/>
        </w:sectPr>
      </w:pPr>
    </w:p>
    <w:p w14:paraId="547EB7C9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840" w:left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 w:bidi="ar"/>
        </w:rPr>
        <w:t>技术响应偏差表</w:t>
      </w:r>
    </w:p>
    <w:p w14:paraId="2A83E927">
      <w:pPr>
        <w:pageBreakBefore w:val="0"/>
        <w:widowControl/>
        <w:kinsoku/>
        <w:wordWrap w:val="0"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项目名称</w:t>
      </w:r>
      <w:r>
        <w:rPr>
          <w:rFonts w:hint="eastAsia" w:ascii="宋体" w:hAnsi="宋体" w:eastAsia="宋体" w:cs="宋体"/>
          <w:sz w:val="24"/>
          <w:u w:val="none"/>
        </w:rPr>
        <w:t>：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p w14:paraId="67F666BE">
      <w:pPr>
        <w:pStyle w:val="3"/>
        <w:pageBreakBefore w:val="0"/>
        <w:kinsoku/>
        <w:overflowPunct/>
        <w:topLinePunct w:val="0"/>
        <w:bidi w:val="0"/>
        <w:snapToGrid/>
        <w:spacing w:line="360" w:lineRule="auto"/>
        <w:ind w:firstLine="0"/>
        <w:textAlignment w:val="auto"/>
        <w:outlineLvl w:val="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项目编号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                 </w:t>
      </w:r>
    </w:p>
    <w:tbl>
      <w:tblPr>
        <w:tblStyle w:val="9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3399"/>
        <w:gridCol w:w="3963"/>
      </w:tblGrid>
      <w:tr w14:paraId="7E1E2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1257" w:type="dxa"/>
            <w:noWrap w:val="0"/>
            <w:vAlign w:val="center"/>
          </w:tcPr>
          <w:p w14:paraId="25F23C9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序号</w:t>
            </w:r>
          </w:p>
        </w:tc>
        <w:tc>
          <w:tcPr>
            <w:tcW w:w="3399" w:type="dxa"/>
            <w:noWrap w:val="0"/>
            <w:vAlign w:val="center"/>
          </w:tcPr>
          <w:p w14:paraId="5437E9DB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磋商文件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要求内容</w:t>
            </w:r>
          </w:p>
        </w:tc>
        <w:tc>
          <w:tcPr>
            <w:tcW w:w="3963" w:type="dxa"/>
            <w:noWrap w:val="0"/>
            <w:vAlign w:val="center"/>
          </w:tcPr>
          <w:p w14:paraId="6B46DA61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技术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响应内容</w:t>
            </w:r>
          </w:p>
        </w:tc>
      </w:tr>
      <w:tr w14:paraId="7FC2A6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EE720C9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center"/>
          </w:tcPr>
          <w:p w14:paraId="33DEF0B7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center"/>
          </w:tcPr>
          <w:p w14:paraId="5F8CC116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4BC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7712F93D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F94BD8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C1D8320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1DD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257" w:type="dxa"/>
            <w:noWrap w:val="0"/>
            <w:vAlign w:val="top"/>
          </w:tcPr>
          <w:p w14:paraId="5F0A854F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15C30A3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406DD98A">
            <w:pPr>
              <w:pStyle w:val="5"/>
              <w:pageBreakBefore w:val="0"/>
              <w:kinsoku/>
              <w:overflowPunct/>
              <w:topLinePunct w:val="0"/>
              <w:bidi w:val="0"/>
              <w:snapToGrid/>
              <w:spacing w:line="36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2D31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8C3BCAF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5CF68F1C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6EED7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48CF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1A9B154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894A82D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034A8A60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B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6A4BE97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8DA6C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6623742A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EBAD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257" w:type="dxa"/>
            <w:noWrap w:val="0"/>
            <w:vAlign w:val="top"/>
          </w:tcPr>
          <w:p w14:paraId="5155E97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35C8E811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7D51A819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0B4B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257" w:type="dxa"/>
            <w:noWrap w:val="0"/>
            <w:vAlign w:val="top"/>
          </w:tcPr>
          <w:p w14:paraId="02078365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399" w:type="dxa"/>
            <w:noWrap w:val="0"/>
            <w:vAlign w:val="top"/>
          </w:tcPr>
          <w:p w14:paraId="6C9B44D6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63" w:type="dxa"/>
            <w:noWrap w:val="0"/>
            <w:vAlign w:val="top"/>
          </w:tcPr>
          <w:p w14:paraId="3D915932">
            <w:pPr>
              <w:pStyle w:val="5"/>
              <w:topLinePunct w:val="0"/>
              <w:bidi w:val="0"/>
              <w:spacing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0AE762B">
      <w:pPr>
        <w:pStyle w:val="5"/>
        <w:pageBreakBefore w:val="0"/>
        <w:kinsoku/>
        <w:overflowPunct/>
        <w:topLinePunct w:val="0"/>
        <w:bidi w:val="0"/>
        <w:snapToGrid/>
        <w:spacing w:line="360" w:lineRule="auto"/>
        <w:jc w:val="left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sz w:val="24"/>
          <w:szCs w:val="24"/>
        </w:rPr>
        <w:t>填写说明：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1.本表只填写磋商响应文件中与磋商文件有偏离的内容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,若无偏离可不填写，但需提供本表格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。</w:t>
      </w:r>
    </w:p>
    <w:p w14:paraId="3AC8D9FC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2.偏离填写：正偏离、负偏离。</w:t>
      </w:r>
    </w:p>
    <w:p w14:paraId="4EDFA9F6">
      <w:pPr>
        <w:pStyle w:val="7"/>
        <w:keepNext w:val="0"/>
        <w:keepLines w:val="0"/>
        <w:pageBreakBefore w:val="0"/>
        <w:widowControl w:val="0"/>
        <w:tabs>
          <w:tab w:val="right" w:leader="middleDot" w:pos="87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3.供应商的服务偏差必须如实填写，并应对偏差情况做出必要说明。供应商应对故意隐瞒服务偏差的行为承担责任。</w:t>
      </w:r>
    </w:p>
    <w:p w14:paraId="6DF5E542">
      <w:pPr>
        <w:pStyle w:val="3"/>
        <w:topLinePunct w:val="0"/>
        <w:bidi w:val="0"/>
        <w:spacing w:line="360" w:lineRule="auto"/>
        <w:ind w:firstLine="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17E5906E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  </w:t>
      </w:r>
    </w:p>
    <w:p w14:paraId="57824A4A">
      <w:pPr>
        <w:spacing w:line="480" w:lineRule="auto"/>
        <w:ind w:right="-161"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供应商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全称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（盖章）</w:t>
      </w:r>
    </w:p>
    <w:p w14:paraId="4C0497DA">
      <w:pPr>
        <w:spacing w:line="480" w:lineRule="auto"/>
        <w:outlineLvl w:val="9"/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法定代表人或被授权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人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sz w:val="24"/>
          <w:highlight w:val="none"/>
          <w:u w:val="none"/>
        </w:rPr>
        <w:t>签字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highlight w:val="none"/>
          <w:u w:val="none"/>
          <w:lang w:eastAsia="zh-CN"/>
        </w:rPr>
        <w:t>）</w:t>
      </w:r>
    </w:p>
    <w:p w14:paraId="08F7AD52">
      <w:pPr>
        <w:spacing w:line="480" w:lineRule="auto"/>
        <w:ind w:firstLine="1680" w:firstLineChars="700"/>
        <w:outlineLvl w:val="9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 xml:space="preserve">期：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1213CCFB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FjNzU1ODY4ZGI4MDUwMjJkMjdlNjc5ZjQ4NTEwMjkifQ=="/>
  </w:docVars>
  <w:rsids>
    <w:rsidRoot w:val="00000000"/>
    <w:rsid w:val="06B37249"/>
    <w:rsid w:val="074F6BF3"/>
    <w:rsid w:val="179C3E5E"/>
    <w:rsid w:val="371F2BA6"/>
    <w:rsid w:val="380468B8"/>
    <w:rsid w:val="4B273215"/>
    <w:rsid w:val="4CE96A0E"/>
    <w:rsid w:val="78E46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Arial" w:hAnsi="Arial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99"/>
    <w:pPr>
      <w:ind w:firstLine="420"/>
    </w:pPr>
    <w:rPr>
      <w:szCs w:val="20"/>
    </w:rPr>
  </w:style>
  <w:style w:type="paragraph" w:styleId="4">
    <w:name w:val="Body Text"/>
    <w:basedOn w:val="1"/>
    <w:next w:val="1"/>
    <w:autoRedefine/>
    <w:qFormat/>
    <w:uiPriority w:val="99"/>
  </w:style>
  <w:style w:type="paragraph" w:styleId="5">
    <w:name w:val="Plain Text"/>
    <w:basedOn w:val="1"/>
    <w:autoRedefine/>
    <w:qFormat/>
    <w:uiPriority w:val="99"/>
    <w:pPr>
      <w:spacing w:line="324" w:lineRule="auto"/>
    </w:pPr>
    <w:rPr>
      <w:rFonts w:ascii="宋体" w:hAnsi="Courier New" w:cs="Courier New"/>
      <w:szCs w:val="21"/>
    </w:rPr>
  </w:style>
  <w:style w:type="paragraph" w:styleId="6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toc 1"/>
    <w:basedOn w:val="1"/>
    <w:next w:val="1"/>
    <w:autoRedefine/>
    <w:qFormat/>
    <w:uiPriority w:val="39"/>
  </w:style>
  <w:style w:type="paragraph" w:styleId="8">
    <w:name w:val="Body Text First Indent"/>
    <w:basedOn w:val="4"/>
    <w:next w:val="1"/>
    <w:autoRedefine/>
    <w:unhideWhenUsed/>
    <w:qFormat/>
    <w:uiPriority w:val="99"/>
    <w:pPr>
      <w:ind w:firstLine="420" w:firstLineChars="100"/>
    </w:pPr>
  </w:style>
  <w:style w:type="table" w:customStyle="1" w:styleId="11">
    <w:name w:val="Table Normal"/>
    <w:autoRedefine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首行缩进"/>
    <w:basedOn w:val="1"/>
    <w:autoRedefine/>
    <w:qFormat/>
    <w:uiPriority w:val="99"/>
    <w:pPr>
      <w:ind w:firstLine="480" w:firstLineChars="200"/>
    </w:pPr>
    <w:rPr>
      <w:szCs w:val="22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371</Words>
  <Characters>377</Characters>
  <Lines>0</Lines>
  <Paragraphs>0</Paragraphs>
  <TotalTime>1</TotalTime>
  <ScaleCrop>false</ScaleCrop>
  <LinksUpToDate>false</LinksUpToDate>
  <CharactersWithSpaces>690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2023-10-18T03:34:00Z</dcterms:created>
  <dc:creator>Administrator</dc:creator>
  <cp:lastModifiedBy>春暖花开</cp:lastModifiedBy>
  <dcterms:modified xsi:type="dcterms:W3CDTF">2025-07-18T08:14:18Z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B6C2EB85C0D4430EA50434C411F11C23_12</vt:lpwstr>
  </property>
  <property fmtid="{D5CDD505-2E9C-101B-9397-08002B2CF9AE}" pid="4" name="KSOTemplateDocerSaveRecord">
    <vt:lpwstr>eyJoZGlkIjoiMzFjNzU1ODY4ZGI4MDUwMjJkMjdlNjc5ZjQ4NTEwMjkiLCJ1c2VySWQiOiI1MjYwNTY5NzEifQ==</vt:lpwstr>
  </property>
</Properties>
</file>