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版本号：BNZB-20250619-00220250729001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小寨镇余家沟村革命老区项目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BNZB-20250619-002</w:t>
      </w:r>
      <w:r>
        <w:br/>
      </w:r>
      <w:r>
        <w:br/>
      </w:r>
      <w:r>
        <w:br/>
      </w:r>
    </w:p>
    <w:p>
      <w:pPr>
        <w:pStyle w:val="null3"/>
        <w:jc w:val="center"/>
        <w:outlineLvl w:val="2"/>
      </w:pPr>
      <w:r>
        <w:rPr>
          <w:rFonts w:ascii="仿宋_GB2312" w:hAnsi="仿宋_GB2312" w:cs="仿宋_GB2312" w:eastAsia="仿宋_GB2312"/>
          <w:sz w:val="28"/>
          <w:b/>
        </w:rPr>
        <w:t>西安市蓝田县小寨镇人民政府（本级）</w:t>
      </w:r>
    </w:p>
    <w:p>
      <w:pPr>
        <w:pStyle w:val="null3"/>
        <w:jc w:val="center"/>
        <w:outlineLvl w:val="2"/>
      </w:pPr>
      <w:r>
        <w:rPr>
          <w:rFonts w:ascii="仿宋_GB2312" w:hAnsi="仿宋_GB2312" w:cs="仿宋_GB2312" w:eastAsia="仿宋_GB2312"/>
          <w:sz w:val="28"/>
          <w:b/>
        </w:rPr>
        <w:t>陕西邦宁建设项目管理有限公司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陕西邦宁建设项目管理有限公司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西安市蓝田县小寨镇人民政府（本级）</w:t>
      </w:r>
      <w:r>
        <w:rPr>
          <w:rFonts w:ascii="仿宋_GB2312" w:hAnsi="仿宋_GB2312" w:cs="仿宋_GB2312" w:eastAsia="仿宋_GB2312"/>
        </w:rPr>
        <w:t>委托，拟对</w:t>
      </w:r>
      <w:r>
        <w:rPr>
          <w:rFonts w:ascii="仿宋_GB2312" w:hAnsi="仿宋_GB2312" w:cs="仿宋_GB2312" w:eastAsia="仿宋_GB2312"/>
        </w:rPr>
        <w:t>小寨镇余家沟村革命老区项目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BNZB-20250619-002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小寨镇余家沟村革命老区项目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村中心河堤改造工程：沏河面石墙，长50m，高2.5m，宽1m，工程量125m³，用毛石120m³，硬化地面120㎡，厚度18mm；（2）村文化广场安装护栏：铁艺护栏（150*150方管、40*80方管、30*30方管、氟碳清）长70m，高1.8m，加装混凝士底座6m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采购包1（小寨镇余家沟村革命老区项目）：属于专门面向中小企业采购。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2、资质要求：须提供建筑工程施工总承包三级及以上资质，并具有合法有效的安全生产许可。</w:t>
      </w:r>
    </w:p>
    <w:p>
      <w:pPr>
        <w:pStyle w:val="null3"/>
      </w:pPr>
      <w:r>
        <w:rPr>
          <w:rFonts w:ascii="仿宋_GB2312" w:hAnsi="仿宋_GB2312" w:cs="仿宋_GB2312" w:eastAsia="仿宋_GB2312"/>
        </w:rPr>
        <w:t>3、项目负责人资质要求：拟派项目经理具有建筑工程专业二级及以上注册建造师资格并具有安全生产考核合格B证，且未担任其他在建项目的必须是本单位的在职注册人员。</w:t>
      </w:r>
    </w:p>
    <w:p>
      <w:pPr>
        <w:pStyle w:val="null3"/>
      </w:pPr>
      <w:r>
        <w:rPr>
          <w:rFonts w:ascii="仿宋_GB2312" w:hAnsi="仿宋_GB2312" w:cs="仿宋_GB2312" w:eastAsia="仿宋_GB2312"/>
        </w:rPr>
        <w:t>4、法人代表授权书：供应商应授权合法的人员参加磋商，其中法定代表的，须出具法定代表人身份证。授权代表参加磋商的，须出具法定代表人授权书及授权代表身份证。</w:t>
      </w:r>
    </w:p>
    <w:p>
      <w:pPr>
        <w:pStyle w:val="null3"/>
      </w:pPr>
      <w:r>
        <w:rPr>
          <w:rFonts w:ascii="仿宋_GB2312" w:hAnsi="仿宋_GB2312" w:cs="仿宋_GB2312" w:eastAsia="仿宋_GB2312"/>
        </w:rPr>
        <w:t>5、财务状况：供应商提供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6、税收缴纳证明：提供2024年6月（含6月）以后任意一个月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7、社会保障资金缴纳证明：提供2024年6月（含6月）以后至少一个月的社会保障资金缴存单据或社保机构开具的社会保险参保缴费情况证明，依法不需要缴纳社会保障资金的供应商应提供相关文件证明。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9、履约能力承诺：提供具有履行本合同所必需的设备和专业技术能力的承诺。</w:t>
      </w:r>
    </w:p>
    <w:p>
      <w:pPr>
        <w:pStyle w:val="null3"/>
      </w:pPr>
      <w:r>
        <w:rPr>
          <w:rFonts w:ascii="仿宋_GB2312" w:hAnsi="仿宋_GB2312" w:cs="仿宋_GB2312" w:eastAsia="仿宋_GB2312"/>
        </w:rPr>
        <w:t>10、违法记录声明：提供参加政府采购活动前三年内在经营活动中没有重大违法记录的书面声明。</w:t>
      </w:r>
    </w:p>
    <w:p>
      <w:pPr>
        <w:pStyle w:val="null3"/>
      </w:pPr>
      <w:r>
        <w:rPr>
          <w:rFonts w:ascii="仿宋_GB2312" w:hAnsi="仿宋_GB2312" w:cs="仿宋_GB2312" w:eastAsia="仿宋_GB2312"/>
        </w:rPr>
        <w:t>11、非联合体承诺：提供非联合体投标承诺书。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西安市蓝田县小寨镇人民政府（本级）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蓝田县小寨镇卫生院附近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郑洛洛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15029999920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陕西邦宁建设项目管理有限公司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陕西省西安市未央区西安市未央区朱宏路南段66号西安福清商会大厦2楼201室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孙英、王璐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19567661826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代理服务费收费标准：成交供应商应依据成交金额向采购代理机构交纳成交服务费，交费金额参照国家计委颁布的《招标代理服务收费管理暂行办法》（计价格[2002]1980 号）及发改办价格[2003]857 号文件的规定标准收取。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西安市蓝田县小寨镇人民政府（本级）</w:t>
      </w:r>
      <w:r>
        <w:rPr>
          <w:rFonts w:ascii="仿宋_GB2312" w:hAnsi="仿宋_GB2312" w:cs="仿宋_GB2312" w:eastAsia="仿宋_GB2312"/>
        </w:rPr>
        <w:t>和</w:t>
      </w:r>
      <w:r>
        <w:rPr>
          <w:rFonts w:ascii="仿宋_GB2312" w:hAnsi="仿宋_GB2312" w:cs="仿宋_GB2312" w:eastAsia="仿宋_GB2312"/>
        </w:rPr>
        <w:t>陕西邦宁建设项目管理有限公司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西安市蓝田县小寨镇人民政府（本级）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陕西邦宁建设项目管理有限公司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西安市蓝田县小寨镇人民政府（本级）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陕西邦宁建设项目管理有限公司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陕西邦宁建设项目管理有限公司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陕西邦宁建设项目管理有限公司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陕西邦宁建设项目管理有限公司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联系人：孙英、王璐</w:t>
      </w:r>
    </w:p>
    <w:p>
      <w:pPr>
        <w:pStyle w:val="null3"/>
      </w:pPr>
      <w:r>
        <w:rPr>
          <w:rFonts w:ascii="仿宋_GB2312" w:hAnsi="仿宋_GB2312" w:cs="仿宋_GB2312" w:eastAsia="仿宋_GB2312"/>
        </w:rPr>
        <w:t>联系电话：19567661826</w:t>
      </w:r>
    </w:p>
    <w:p>
      <w:pPr>
        <w:pStyle w:val="null3"/>
      </w:pPr>
      <w:r>
        <w:rPr>
          <w:rFonts w:ascii="仿宋_GB2312" w:hAnsi="仿宋_GB2312" w:cs="仿宋_GB2312" w:eastAsia="仿宋_GB2312"/>
        </w:rPr>
        <w:t>地址：陕西省西安市未央区朱宏路南段66号西安福清商会大厦2楼201室</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小寨镇余家沟村革命老区项目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1,350,000.00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标的名称：小寨镇余家沟村革命老区项目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一、项目概况</w:t>
            </w:r>
          </w:p>
          <w:p>
            <w:pPr>
              <w:pStyle w:val="null3"/>
              <w:ind w:firstLine="563"/>
              <w:jc w:val="both"/>
            </w:pPr>
            <w:r>
              <w:rPr>
                <w:rFonts w:ascii="仿宋_GB2312" w:hAnsi="仿宋_GB2312" w:cs="仿宋_GB2312" w:eastAsia="仿宋_GB2312"/>
                <w:sz w:val="24"/>
                <w:color w:val="000000"/>
              </w:rPr>
              <w:t>本项目的建设主要是完善危旧戏楼的改造及村道边基础设施的建设，改善群众居住和环境得到大的提升，调动群众的在村发展经济和积极性，促进余家沟村经济快速发展。仿古戏楼建设，建筑面积</w:t>
            </w:r>
            <w:r>
              <w:rPr>
                <w:rFonts w:ascii="仿宋_GB2312" w:hAnsi="仿宋_GB2312" w:cs="仿宋_GB2312" w:eastAsia="仿宋_GB2312"/>
                <w:sz w:val="24"/>
                <w:color w:val="000000"/>
              </w:rPr>
              <w:t>147.23 ㎡ ，包含主体结构工程、装饰装修工程、电气工程、给排水工程、仿古工程、室外总体工程。</w:t>
            </w:r>
          </w:p>
          <w:p>
            <w:pPr>
              <w:pStyle w:val="null3"/>
              <w:jc w:val="left"/>
            </w:pPr>
            <w:r>
              <w:rPr>
                <w:rFonts w:ascii="仿宋_GB2312" w:hAnsi="仿宋_GB2312" w:cs="仿宋_GB2312" w:eastAsia="仿宋_GB2312"/>
                <w:sz w:val="24"/>
                <w:b/>
                <w:color w:val="000000"/>
              </w:rPr>
              <w:t>二、工程内容和施工地点、计划工期、缺陷责任期、质量保修期</w:t>
            </w:r>
          </w:p>
          <w:p>
            <w:pPr>
              <w:pStyle w:val="null3"/>
              <w:ind w:firstLine="570"/>
              <w:jc w:val="left"/>
            </w:pPr>
            <w:r>
              <w:rPr>
                <w:rFonts w:ascii="仿宋_GB2312" w:hAnsi="仿宋_GB2312" w:cs="仿宋_GB2312" w:eastAsia="仿宋_GB2312"/>
                <w:sz w:val="24"/>
                <w:b/>
                <w:color w:val="000000"/>
              </w:rPr>
              <w:t>（一）主要建设内容：</w:t>
            </w:r>
            <w:r>
              <w:rPr>
                <w:rFonts w:ascii="仿宋_GB2312" w:hAnsi="仿宋_GB2312" w:cs="仿宋_GB2312" w:eastAsia="仿宋_GB2312"/>
                <w:sz w:val="24"/>
                <w:color w:val="000000"/>
              </w:rPr>
              <w:t>（</w:t>
            </w:r>
            <w:r>
              <w:rPr>
                <w:rFonts w:ascii="仿宋_GB2312" w:hAnsi="仿宋_GB2312" w:cs="仿宋_GB2312" w:eastAsia="仿宋_GB2312"/>
                <w:sz w:val="24"/>
                <w:color w:val="000000"/>
              </w:rPr>
              <w:t>1）村中心河堤改造工程：沏河面石墙，长50m，高2.5m，宽1m，工程量125m³，用毛石120m³，硬化地面120㎡，厚度18mm；（2）村文化广场安装护栏：铁艺护栏（150*150方管、40*80方管、30*30方管、氟碳清）长70m，高1.8m，加装混凝士底座6m³。</w:t>
            </w:r>
          </w:p>
          <w:p>
            <w:pPr>
              <w:pStyle w:val="null3"/>
              <w:ind w:firstLine="470"/>
              <w:jc w:val="left"/>
            </w:pPr>
            <w:r>
              <w:rPr>
                <w:rFonts w:ascii="仿宋_GB2312" w:hAnsi="仿宋_GB2312" w:cs="仿宋_GB2312" w:eastAsia="仿宋_GB2312"/>
                <w:sz w:val="24"/>
                <w:b/>
                <w:color w:val="000000"/>
              </w:rPr>
              <w:t>（二）工程地点</w:t>
            </w:r>
            <w:r>
              <w:rPr>
                <w:rFonts w:ascii="仿宋_GB2312" w:hAnsi="仿宋_GB2312" w:cs="仿宋_GB2312" w:eastAsia="仿宋_GB2312"/>
                <w:sz w:val="24"/>
                <w:color w:val="000000"/>
              </w:rPr>
              <w:t>：蓝田县小寨镇。</w:t>
            </w:r>
          </w:p>
          <w:p>
            <w:pPr>
              <w:pStyle w:val="null3"/>
              <w:ind w:firstLine="450"/>
              <w:jc w:val="left"/>
            </w:pPr>
            <w:r>
              <w:rPr>
                <w:rFonts w:ascii="仿宋_GB2312" w:hAnsi="仿宋_GB2312" w:cs="仿宋_GB2312" w:eastAsia="仿宋_GB2312"/>
                <w:sz w:val="24"/>
                <w:b/>
                <w:color w:val="000000"/>
              </w:rPr>
              <w:t>（三）计划工期</w:t>
            </w:r>
            <w:r>
              <w:rPr>
                <w:rFonts w:ascii="仿宋_GB2312" w:hAnsi="仿宋_GB2312" w:cs="仿宋_GB2312" w:eastAsia="仿宋_GB2312"/>
                <w:sz w:val="24"/>
                <w:color w:val="000000"/>
              </w:rPr>
              <w:t>：</w:t>
            </w:r>
            <w:r>
              <w:rPr>
                <w:rFonts w:ascii="仿宋_GB2312" w:hAnsi="仿宋_GB2312" w:cs="仿宋_GB2312" w:eastAsia="仿宋_GB2312"/>
                <w:sz w:val="24"/>
                <w:color w:val="000000"/>
              </w:rPr>
              <w:t>45</w:t>
            </w:r>
            <w:r>
              <w:rPr>
                <w:rFonts w:ascii="仿宋_GB2312" w:hAnsi="仿宋_GB2312" w:cs="仿宋_GB2312" w:eastAsia="仿宋_GB2312"/>
                <w:sz w:val="24"/>
                <w:color w:val="000000"/>
              </w:rPr>
              <w:t>日历天</w:t>
            </w:r>
            <w:r>
              <w:rPr>
                <w:rFonts w:ascii="仿宋_GB2312" w:hAnsi="仿宋_GB2312" w:cs="仿宋_GB2312" w:eastAsia="仿宋_GB2312"/>
                <w:sz w:val="24"/>
                <w:color w:val="000000"/>
              </w:rPr>
              <w:t>。</w:t>
            </w:r>
          </w:p>
          <w:p>
            <w:pPr>
              <w:pStyle w:val="null3"/>
              <w:ind w:firstLine="454"/>
              <w:jc w:val="left"/>
            </w:pPr>
            <w:r>
              <w:rPr>
                <w:rFonts w:ascii="仿宋_GB2312" w:hAnsi="仿宋_GB2312" w:cs="仿宋_GB2312" w:eastAsia="仿宋_GB2312"/>
                <w:sz w:val="24"/>
                <w:b/>
                <w:color w:val="000000"/>
              </w:rPr>
              <w:t>（四）缺陷责任期</w:t>
            </w:r>
            <w:r>
              <w:rPr>
                <w:rFonts w:ascii="仿宋_GB2312" w:hAnsi="仿宋_GB2312" w:cs="仿宋_GB2312" w:eastAsia="仿宋_GB2312"/>
                <w:sz w:val="24"/>
                <w:color w:val="000000"/>
              </w:rPr>
              <w:t>：</w:t>
            </w:r>
            <w:r>
              <w:rPr>
                <w:rFonts w:ascii="仿宋_GB2312" w:hAnsi="仿宋_GB2312" w:cs="仿宋_GB2312" w:eastAsia="仿宋_GB2312"/>
                <w:sz w:val="28"/>
                <w:color w:val="000000"/>
              </w:rPr>
              <w:t xml:space="preserve"> </w:t>
            </w:r>
            <w:r>
              <w:rPr>
                <w:rFonts w:ascii="仿宋_GB2312" w:hAnsi="仿宋_GB2312" w:cs="仿宋_GB2312" w:eastAsia="仿宋_GB2312"/>
                <w:sz w:val="24"/>
                <w:color w:val="000000"/>
              </w:rPr>
              <w:t>自竣工验收之日起</w:t>
            </w:r>
            <w:r>
              <w:rPr>
                <w:rFonts w:ascii="仿宋_GB2312" w:hAnsi="仿宋_GB2312" w:cs="仿宋_GB2312" w:eastAsia="仿宋_GB2312"/>
                <w:sz w:val="28"/>
                <w:color w:val="000000"/>
              </w:rPr>
              <w:t xml:space="preserve"> </w:t>
            </w:r>
            <w:r>
              <w:rPr>
                <w:rFonts w:ascii="仿宋_GB2312" w:hAnsi="仿宋_GB2312" w:cs="仿宋_GB2312" w:eastAsia="仿宋_GB2312"/>
                <w:sz w:val="24"/>
                <w:color w:val="000000"/>
              </w:rPr>
              <w:t>1</w:t>
            </w:r>
            <w:r>
              <w:rPr>
                <w:rFonts w:ascii="仿宋_GB2312" w:hAnsi="仿宋_GB2312" w:cs="仿宋_GB2312" w:eastAsia="仿宋_GB2312"/>
                <w:sz w:val="28"/>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w:t>
            </w:r>
          </w:p>
          <w:p>
            <w:pPr>
              <w:pStyle w:val="null3"/>
              <w:ind w:firstLine="474"/>
              <w:jc w:val="left"/>
            </w:pPr>
            <w:r>
              <w:rPr>
                <w:rFonts w:ascii="仿宋_GB2312" w:hAnsi="仿宋_GB2312" w:cs="仿宋_GB2312" w:eastAsia="仿宋_GB2312"/>
                <w:sz w:val="24"/>
                <w:b/>
                <w:color w:val="000000"/>
              </w:rPr>
              <w:t>（五）质量保修期</w:t>
            </w:r>
            <w:r>
              <w:rPr>
                <w:rFonts w:ascii="仿宋_GB2312" w:hAnsi="仿宋_GB2312" w:cs="仿宋_GB2312" w:eastAsia="仿宋_GB2312"/>
                <w:sz w:val="24"/>
                <w:color w:val="000000"/>
              </w:rPr>
              <w:t>：符合国家法定要求质量保修期。</w:t>
            </w:r>
          </w:p>
          <w:p>
            <w:pPr>
              <w:pStyle w:val="null3"/>
              <w:jc w:val="left"/>
            </w:pPr>
            <w:r>
              <w:rPr>
                <w:rFonts w:ascii="仿宋_GB2312" w:hAnsi="仿宋_GB2312" w:cs="仿宋_GB2312" w:eastAsia="仿宋_GB2312"/>
                <w:sz w:val="24"/>
                <w:b/>
                <w:color w:val="000000"/>
              </w:rPr>
              <w:t>三、工程量清单和计价依据</w:t>
            </w:r>
          </w:p>
          <w:p>
            <w:pPr>
              <w:pStyle w:val="null3"/>
              <w:ind w:firstLine="462"/>
              <w:jc w:val="left"/>
            </w:pPr>
            <w:r>
              <w:rPr>
                <w:rFonts w:ascii="仿宋_GB2312" w:hAnsi="仿宋_GB2312" w:cs="仿宋_GB2312" w:eastAsia="仿宋_GB2312"/>
                <w:sz w:val="24"/>
                <w:b/>
                <w:color w:val="000000"/>
              </w:rPr>
              <w:t>（一）计价依据</w:t>
            </w:r>
          </w:p>
          <w:p>
            <w:pPr>
              <w:pStyle w:val="null3"/>
              <w:ind w:firstLine="57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税金执行陕建发【</w:t>
            </w:r>
            <w:r>
              <w:rPr>
                <w:rFonts w:ascii="仿宋_GB2312" w:hAnsi="仿宋_GB2312" w:cs="仿宋_GB2312" w:eastAsia="仿宋_GB2312"/>
                <w:sz w:val="24"/>
                <w:color w:val="000000"/>
              </w:rPr>
              <w:t>2019】45 号件；</w:t>
            </w:r>
          </w:p>
          <w:p>
            <w:pPr>
              <w:pStyle w:val="null3"/>
              <w:ind w:firstLine="57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建设工程扬尘治理专项措施费执行陕建发【</w:t>
            </w:r>
            <w:r>
              <w:rPr>
                <w:rFonts w:ascii="仿宋_GB2312" w:hAnsi="仿宋_GB2312" w:cs="仿宋_GB2312" w:eastAsia="仿宋_GB2312"/>
                <w:sz w:val="24"/>
                <w:color w:val="000000"/>
              </w:rPr>
              <w:t>2017】270 号文 件；</w:t>
            </w:r>
          </w:p>
          <w:p>
            <w:pPr>
              <w:pStyle w:val="null3"/>
              <w:ind w:firstLine="57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《关于陕西省住房和城乡建设厅关于建筑施工安全生产责任</w:t>
            </w:r>
            <w:r>
              <w:rPr>
                <w:rFonts w:ascii="仿宋_GB2312" w:hAnsi="仿宋_GB2312" w:cs="仿宋_GB2312" w:eastAsia="仿宋_GB2312"/>
                <w:sz w:val="24"/>
                <w:color w:val="000000"/>
              </w:rPr>
              <w:t>保险费用计价的通知》（陕建发【</w:t>
            </w:r>
            <w:r>
              <w:rPr>
                <w:rFonts w:ascii="仿宋_GB2312" w:hAnsi="仿宋_GB2312" w:cs="仿宋_GB2312" w:eastAsia="仿宋_GB2312"/>
                <w:sz w:val="24"/>
                <w:color w:val="000000"/>
              </w:rPr>
              <w:t>2020】1097 号）</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安全文明施工措施费执行陕建发（</w:t>
            </w:r>
            <w:r>
              <w:rPr>
                <w:rFonts w:ascii="仿宋_GB2312" w:hAnsi="仿宋_GB2312" w:cs="仿宋_GB2312" w:eastAsia="仿宋_GB2312"/>
                <w:sz w:val="24"/>
                <w:color w:val="000000"/>
              </w:rPr>
              <w:t>2019）1246号文；</w:t>
            </w:r>
          </w:p>
          <w:p>
            <w:pPr>
              <w:pStyle w:val="null3"/>
              <w:ind w:firstLine="480"/>
              <w:jc w:val="left"/>
            </w:pPr>
            <w:r>
              <w:rPr>
                <w:rFonts w:ascii="仿宋_GB2312" w:hAnsi="仿宋_GB2312" w:cs="仿宋_GB2312" w:eastAsia="仿宋_GB2312"/>
                <w:sz w:val="24"/>
                <w:color w:val="000000"/>
              </w:rPr>
              <w:t>根据施工图纸计算工程量、《陕西省建设工程费用规则》</w:t>
            </w:r>
            <w:r>
              <w:rPr>
                <w:rFonts w:ascii="仿宋_GB2312" w:hAnsi="仿宋_GB2312" w:cs="仿宋_GB2312" w:eastAsia="仿宋_GB2312"/>
                <w:sz w:val="24"/>
                <w:color w:val="000000"/>
              </w:rPr>
              <w:t>(2025)、《陕西省建设工程工程量清单计价标准》(2025)、《陕西省房屋建筑与装饰工程消耗量定额》(2025)、《陕西省通用安装工程消耗量定额》(2025)、《陕西市政工程消耗量定额》(2025)及相关配套文件，材料价按参考陕西省6月信息价、蓝田县5月信息价、广联达6月专业测定价及部分7月信息价。</w:t>
            </w:r>
          </w:p>
          <w:p>
            <w:pPr>
              <w:pStyle w:val="null3"/>
              <w:jc w:val="left"/>
            </w:pPr>
            <w:r>
              <w:rPr>
                <w:rFonts w:ascii="仿宋_GB2312" w:hAnsi="仿宋_GB2312" w:cs="仿宋_GB2312" w:eastAsia="仿宋_GB2312"/>
                <w:sz w:val="24"/>
                <w:b/>
                <w:color w:val="000000"/>
              </w:rPr>
              <w:t>（二）工程量清单及编制说明</w:t>
            </w:r>
          </w:p>
          <w:p>
            <w:pPr>
              <w:pStyle w:val="null3"/>
              <w:ind w:firstLine="448"/>
              <w:jc w:val="left"/>
            </w:pPr>
            <w:r>
              <w:rPr>
                <w:rFonts w:ascii="仿宋_GB2312" w:hAnsi="仿宋_GB2312" w:cs="仿宋_GB2312" w:eastAsia="仿宋_GB2312"/>
                <w:sz w:val="24"/>
                <w:color w:val="000000"/>
              </w:rPr>
              <w:t>另附</w:t>
            </w:r>
          </w:p>
          <w:p>
            <w:pPr>
              <w:pStyle w:val="null3"/>
              <w:jc w:val="left"/>
            </w:pPr>
            <w:r>
              <w:rPr>
                <w:rFonts w:ascii="仿宋_GB2312" w:hAnsi="仿宋_GB2312" w:cs="仿宋_GB2312" w:eastAsia="仿宋_GB2312"/>
                <w:sz w:val="24"/>
                <w:b/>
                <w:color w:val="000000"/>
              </w:rPr>
              <w:t>四、施工要求</w:t>
            </w:r>
          </w:p>
          <w:p>
            <w:pPr>
              <w:pStyle w:val="null3"/>
              <w:ind w:firstLine="557"/>
              <w:jc w:val="left"/>
            </w:pPr>
            <w:r>
              <w:rPr>
                <w:rFonts w:ascii="仿宋_GB2312" w:hAnsi="仿宋_GB2312" w:cs="仿宋_GB2312" w:eastAsia="仿宋_GB2312"/>
                <w:sz w:val="24"/>
                <w:color w:val="000000"/>
              </w:rPr>
              <w:t>在施工期间，中标供应商必须注意人员安全，加强安全措施，并对施</w:t>
            </w:r>
            <w:r>
              <w:rPr>
                <w:rFonts w:ascii="仿宋_GB2312" w:hAnsi="仿宋_GB2312" w:cs="仿宋_GB2312" w:eastAsia="仿宋_GB2312"/>
                <w:sz w:val="24"/>
                <w:color w:val="000000"/>
              </w:rPr>
              <w:t>工人员进行安全教育。施工人员必须持证上岗。</w:t>
            </w:r>
          </w:p>
          <w:p>
            <w:pPr>
              <w:pStyle w:val="null3"/>
              <w:jc w:val="left"/>
            </w:pPr>
            <w:r>
              <w:rPr>
                <w:rFonts w:ascii="仿宋_GB2312" w:hAnsi="仿宋_GB2312" w:cs="仿宋_GB2312" w:eastAsia="仿宋_GB2312"/>
                <w:sz w:val="24"/>
                <w:b/>
                <w:color w:val="000000"/>
              </w:rPr>
              <w:t>五、商务要</w:t>
            </w:r>
            <w:r>
              <w:rPr>
                <w:rFonts w:ascii="仿宋_GB2312" w:hAnsi="仿宋_GB2312" w:cs="仿宋_GB2312" w:eastAsia="仿宋_GB2312"/>
                <w:sz w:val="24"/>
                <w:b/>
                <w:color w:val="000000"/>
              </w:rPr>
              <w:t>求</w:t>
            </w:r>
          </w:p>
          <w:p>
            <w:pPr>
              <w:pStyle w:val="null3"/>
              <w:ind w:firstLine="472"/>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，达到付款条件起</w:t>
            </w:r>
            <w:r>
              <w:rPr>
                <w:rFonts w:ascii="仿宋_GB2312" w:hAnsi="仿宋_GB2312" w:cs="仿宋_GB2312" w:eastAsia="仿宋_GB2312"/>
                <w:sz w:val="24"/>
                <w:color w:val="000000"/>
              </w:rPr>
              <w:t>10 日内，支付合同总金额的30%</w:t>
            </w:r>
            <w:r>
              <w:rPr>
                <w:rFonts w:ascii="仿宋_GB2312" w:hAnsi="仿宋_GB2312" w:cs="仿宋_GB2312" w:eastAsia="仿宋_GB2312"/>
                <w:sz w:val="24"/>
                <w:color w:val="000000"/>
              </w:rPr>
              <w:t>。</w:t>
            </w:r>
          </w:p>
          <w:p>
            <w:pPr>
              <w:pStyle w:val="null3"/>
              <w:ind w:firstLine="484"/>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工程竣工、验收合格后</w:t>
            </w:r>
            <w:r>
              <w:rPr>
                <w:rFonts w:ascii="仿宋_GB2312" w:hAnsi="仿宋_GB2312" w:cs="仿宋_GB2312" w:eastAsia="仿宋_GB2312"/>
                <w:sz w:val="24"/>
                <w:color w:val="000000"/>
              </w:rPr>
              <w:t>，达到付款条件起</w:t>
            </w:r>
            <w:r>
              <w:rPr>
                <w:rFonts w:ascii="仿宋_GB2312" w:hAnsi="仿宋_GB2312" w:cs="仿宋_GB2312" w:eastAsia="仿宋_GB2312"/>
                <w:sz w:val="24"/>
                <w:color w:val="000000"/>
              </w:rPr>
              <w:t>10 日内，支付合同总金额的50%</w:t>
            </w:r>
            <w:r>
              <w:rPr>
                <w:rFonts w:ascii="仿宋_GB2312" w:hAnsi="仿宋_GB2312" w:cs="仿宋_GB2312" w:eastAsia="仿宋_GB2312"/>
                <w:sz w:val="24"/>
                <w:color w:val="000000"/>
              </w:rPr>
              <w:t>。</w:t>
            </w:r>
          </w:p>
          <w:p>
            <w:pPr>
              <w:pStyle w:val="null3"/>
              <w:ind w:firstLine="476"/>
              <w:jc w:val="left"/>
            </w:pPr>
            <w:r>
              <w:rPr>
                <w:rFonts w:ascii="仿宋_GB2312" w:hAnsi="仿宋_GB2312" w:cs="仿宋_GB2312" w:eastAsia="仿宋_GB2312"/>
                <w:sz w:val="24"/>
                <w:color w:val="000000"/>
              </w:rPr>
              <w:t>3、审计结束后 ，达到付款条件起 10 日内，支付合同总金额的 20%。</w:t>
            </w:r>
          </w:p>
          <w:p>
            <w:pPr>
              <w:pStyle w:val="null3"/>
              <w:jc w:val="left"/>
            </w:pPr>
            <w:r>
              <w:rPr>
                <w:rFonts w:ascii="仿宋_GB2312" w:hAnsi="仿宋_GB2312" w:cs="仿宋_GB2312" w:eastAsia="仿宋_GB2312"/>
                <w:sz w:val="24"/>
                <w:b/>
                <w:color w:val="000000"/>
              </w:rPr>
              <w:t>六、其他：</w:t>
            </w:r>
          </w:p>
          <w:p>
            <w:pPr>
              <w:pStyle w:val="null3"/>
              <w:jc w:val="left"/>
            </w:pPr>
            <w:r>
              <w:rPr>
                <w:rFonts w:ascii="仿宋_GB2312" w:hAnsi="仿宋_GB2312" w:cs="仿宋_GB2312" w:eastAsia="仿宋_GB2312"/>
                <w:sz w:val="24"/>
                <w:b/>
                <w:color w:val="000000"/>
              </w:rPr>
              <w:t>（一）对供应商业绩的要求</w:t>
            </w:r>
          </w:p>
          <w:p>
            <w:pPr>
              <w:pStyle w:val="null3"/>
              <w:ind w:firstLine="560"/>
              <w:jc w:val="left"/>
            </w:pPr>
            <w:r>
              <w:rPr>
                <w:rFonts w:ascii="仿宋_GB2312" w:hAnsi="仿宋_GB2312" w:cs="仿宋_GB2312" w:eastAsia="仿宋_GB2312"/>
                <w:sz w:val="24"/>
                <w:color w:val="000000"/>
              </w:rPr>
              <w:t>投标供应商提供</w:t>
            </w:r>
            <w:r>
              <w:rPr>
                <w:rFonts w:ascii="仿宋_GB2312" w:hAnsi="仿宋_GB2312" w:cs="仿宋_GB2312" w:eastAsia="仿宋_GB2312"/>
                <w:sz w:val="28"/>
                <w:color w:val="000000"/>
              </w:rPr>
              <w:t xml:space="preserve"> </w:t>
            </w:r>
            <w:r>
              <w:rPr>
                <w:rFonts w:ascii="仿宋_GB2312" w:hAnsi="仿宋_GB2312" w:cs="仿宋_GB2312" w:eastAsia="仿宋_GB2312"/>
                <w:sz w:val="24"/>
                <w:color w:val="000000"/>
              </w:rPr>
              <w:t>2022</w:t>
            </w:r>
            <w:r>
              <w:rPr>
                <w:rFonts w:ascii="仿宋_GB2312" w:hAnsi="仿宋_GB2312" w:cs="仿宋_GB2312" w:eastAsia="仿宋_GB2312"/>
                <w:sz w:val="28"/>
                <w:color w:val="000000"/>
              </w:rPr>
              <w:t xml:space="preserve"> </w:t>
            </w:r>
            <w:r>
              <w:rPr>
                <w:rFonts w:ascii="仿宋_GB2312" w:hAnsi="仿宋_GB2312" w:cs="仿宋_GB2312" w:eastAsia="仿宋_GB2312"/>
                <w:sz w:val="24"/>
                <w:color w:val="000000"/>
              </w:rPr>
              <w:t>年</w:t>
            </w:r>
            <w:r>
              <w:rPr>
                <w:rFonts w:ascii="仿宋_GB2312" w:hAnsi="仿宋_GB2312" w:cs="仿宋_GB2312" w:eastAsia="仿宋_GB2312"/>
                <w:sz w:val="24"/>
                <w:color w:val="000000"/>
              </w:rPr>
              <w:t>7</w:t>
            </w:r>
            <w:r>
              <w:rPr>
                <w:rFonts w:ascii="仿宋_GB2312" w:hAnsi="仿宋_GB2312" w:cs="仿宋_GB2312" w:eastAsia="仿宋_GB2312"/>
                <w:sz w:val="24"/>
                <w:color w:val="000000"/>
              </w:rPr>
              <w:t>月</w:t>
            </w:r>
            <w:r>
              <w:rPr>
                <w:rFonts w:ascii="仿宋_GB2312" w:hAnsi="仿宋_GB2312" w:cs="仿宋_GB2312" w:eastAsia="仿宋_GB2312"/>
                <w:sz w:val="24"/>
                <w:color w:val="000000"/>
              </w:rPr>
              <w:t>1</w:t>
            </w:r>
            <w:r>
              <w:rPr>
                <w:rFonts w:ascii="仿宋_GB2312" w:hAnsi="仿宋_GB2312" w:cs="仿宋_GB2312" w:eastAsia="仿宋_GB2312"/>
                <w:sz w:val="24"/>
                <w:color w:val="000000"/>
              </w:rPr>
              <w:t>日（以合同签订日期为准）至今的类似</w:t>
            </w:r>
            <w:r>
              <w:rPr>
                <w:rFonts w:ascii="仿宋_GB2312" w:hAnsi="仿宋_GB2312" w:cs="仿宋_GB2312" w:eastAsia="仿宋_GB2312"/>
                <w:sz w:val="24"/>
                <w:color w:val="000000"/>
              </w:rPr>
              <w:t>项目业绩，每提供一份得</w:t>
            </w:r>
            <w:r>
              <w:rPr>
                <w:rFonts w:ascii="仿宋_GB2312" w:hAnsi="仿宋_GB2312" w:cs="仿宋_GB2312" w:eastAsia="仿宋_GB2312"/>
                <w:sz w:val="24"/>
                <w:color w:val="000000"/>
              </w:rPr>
              <w:t>2</w:t>
            </w:r>
            <w:r>
              <w:rPr>
                <w:rFonts w:ascii="仿宋_GB2312" w:hAnsi="仿宋_GB2312" w:cs="仿宋_GB2312" w:eastAsia="仿宋_GB2312"/>
                <w:sz w:val="24"/>
                <w:color w:val="000000"/>
              </w:rPr>
              <w:t>分，最</w:t>
            </w:r>
            <w:r>
              <w:rPr>
                <w:rFonts w:ascii="仿宋_GB2312" w:hAnsi="仿宋_GB2312" w:cs="仿宋_GB2312" w:eastAsia="仿宋_GB2312"/>
                <w:sz w:val="24"/>
                <w:color w:val="000000"/>
              </w:rPr>
              <w:t>高得</w:t>
            </w:r>
            <w:r>
              <w:rPr>
                <w:rFonts w:ascii="仿宋_GB2312" w:hAnsi="仿宋_GB2312" w:cs="仿宋_GB2312" w:eastAsia="仿宋_GB2312"/>
                <w:sz w:val="24"/>
                <w:color w:val="000000"/>
              </w:rPr>
              <w:t>10</w:t>
            </w:r>
            <w:r>
              <w:rPr>
                <w:rFonts w:ascii="仿宋_GB2312" w:hAnsi="仿宋_GB2312" w:cs="仿宋_GB2312" w:eastAsia="仿宋_GB2312"/>
                <w:sz w:val="24"/>
                <w:color w:val="000000"/>
              </w:rPr>
              <w:t>分。</w:t>
            </w:r>
          </w:p>
          <w:p>
            <w:pPr>
              <w:pStyle w:val="null3"/>
              <w:ind w:firstLine="472"/>
              <w:jc w:val="left"/>
            </w:pPr>
            <w:r>
              <w:rPr>
                <w:rFonts w:ascii="仿宋_GB2312" w:hAnsi="仿宋_GB2312" w:cs="仿宋_GB2312" w:eastAsia="仿宋_GB2312"/>
                <w:sz w:val="24"/>
                <w:color w:val="000000"/>
              </w:rPr>
              <w:t>(合同复印件加盖公章附在投标文件中，否则不作为评</w:t>
            </w:r>
            <w:r>
              <w:rPr>
                <w:rFonts w:ascii="仿宋_GB2312" w:hAnsi="仿宋_GB2312" w:cs="仿宋_GB2312" w:eastAsia="仿宋_GB2312"/>
                <w:sz w:val="24"/>
                <w:color w:val="000000"/>
              </w:rPr>
              <w:t>审依据）。</w:t>
            </w:r>
          </w:p>
          <w:p>
            <w:pPr>
              <w:pStyle w:val="null3"/>
              <w:jc w:val="left"/>
            </w:pPr>
            <w:r>
              <w:rPr>
                <w:rFonts w:ascii="仿宋_GB2312" w:hAnsi="仿宋_GB2312" w:cs="仿宋_GB2312" w:eastAsia="仿宋_GB2312"/>
                <w:sz w:val="24"/>
                <w:b/>
                <w:color w:val="000000"/>
              </w:rPr>
              <w:t>（二）质量</w:t>
            </w:r>
            <w:r>
              <w:rPr>
                <w:rFonts w:ascii="仿宋_GB2312" w:hAnsi="仿宋_GB2312" w:cs="仿宋_GB2312" w:eastAsia="仿宋_GB2312"/>
                <w:sz w:val="24"/>
                <w:b/>
                <w:color w:val="000000"/>
              </w:rPr>
              <w:t>要求</w:t>
            </w:r>
          </w:p>
          <w:p>
            <w:pPr>
              <w:pStyle w:val="null3"/>
              <w:ind w:firstLine="480"/>
              <w:jc w:val="both"/>
            </w:pPr>
            <w:r>
              <w:rPr>
                <w:rFonts w:ascii="仿宋_GB2312" w:hAnsi="仿宋_GB2312" w:cs="仿宋_GB2312" w:eastAsia="仿宋_GB2312"/>
                <w:sz w:val="24"/>
                <w:color w:val="000000"/>
              </w:rPr>
              <w:t>1．本工程质量等级为“合格”，并一次性验收合格。乙方必须严格按照图纸设计要求和国家颁发的建筑工程规范、规定和标准进行施工，并接受甲方派驻现场代表的监督。</w:t>
            </w:r>
          </w:p>
          <w:p>
            <w:pPr>
              <w:pStyle w:val="null3"/>
              <w:ind w:firstLine="480"/>
              <w:jc w:val="both"/>
            </w:pPr>
            <w:r>
              <w:rPr>
                <w:rFonts w:ascii="仿宋_GB2312" w:hAnsi="仿宋_GB2312" w:cs="仿宋_GB2312" w:eastAsia="仿宋_GB2312"/>
                <w:sz w:val="24"/>
                <w:color w:val="000000"/>
              </w:rPr>
              <w:t>2．对于在检查检验过程中发现的工程质量达不到约定标准的部分，乙方应根据甲方要求进行返工，直到符合约定标准。</w:t>
            </w:r>
          </w:p>
          <w:p>
            <w:pPr>
              <w:pStyle w:val="null3"/>
              <w:ind w:firstLine="480"/>
              <w:jc w:val="both"/>
            </w:pPr>
            <w:r>
              <w:rPr>
                <w:rFonts w:ascii="仿宋_GB2312" w:hAnsi="仿宋_GB2312" w:cs="仿宋_GB2312" w:eastAsia="仿宋_GB2312"/>
                <w:sz w:val="24"/>
                <w:color w:val="000000"/>
              </w:rPr>
              <w:t>3．由乙方负责采购的主材应提供材料合格证等有效质量证明材料。如发现主材的规格、数量、质量有任何问题，乙方需无条件更换，并承担一切责任。</w:t>
            </w:r>
          </w:p>
          <w:p>
            <w:pPr>
              <w:pStyle w:val="null3"/>
              <w:jc w:val="both"/>
            </w:pPr>
            <w:r>
              <w:rPr>
                <w:rFonts w:ascii="仿宋_GB2312" w:hAnsi="仿宋_GB2312" w:cs="仿宋_GB2312" w:eastAsia="仿宋_GB2312"/>
                <w:sz w:val="24"/>
                <w:b/>
                <w:color w:val="000000"/>
              </w:rPr>
              <w:t>（三）违约责任</w:t>
            </w:r>
          </w:p>
          <w:p>
            <w:pPr>
              <w:pStyle w:val="null3"/>
              <w:ind w:firstLine="480"/>
              <w:jc w:val="both"/>
            </w:pPr>
            <w:r>
              <w:rPr>
                <w:rFonts w:ascii="仿宋_GB2312" w:hAnsi="仿宋_GB2312" w:cs="仿宋_GB2312" w:eastAsia="仿宋_GB2312"/>
                <w:sz w:val="24"/>
                <w:color w:val="000000"/>
              </w:rPr>
              <w:t>未按合同要求提供服务，发包方会同监督机构有权终止合同，对承包方违约行为进行追究，同时按政府采购法的有关规定进行相应的处罚。</w:t>
            </w:r>
          </w:p>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）与本工程相关的特别说明</w:t>
            </w:r>
          </w:p>
          <w:p>
            <w:pPr>
              <w:pStyle w:val="null3"/>
              <w:ind w:firstLine="678"/>
              <w:jc w:val="left"/>
            </w:pPr>
            <w:r>
              <w:rPr>
                <w:rFonts w:ascii="仿宋_GB2312" w:hAnsi="仿宋_GB2312" w:cs="仿宋_GB2312" w:eastAsia="仿宋_GB2312"/>
                <w:sz w:val="24"/>
                <w:color w:val="000000"/>
              </w:rPr>
              <w:t>无。</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残疾人福利性单位声明函 响应函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资格证明文件.docx 供应商认为应提交的相关证明材料.docx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须提供建筑工程施工总承包三级及以上资质，并具有合法有效的安全生产许可。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项目负责人资质要求</w:t>
            </w:r>
          </w:p>
        </w:tc>
        <w:tc>
          <w:tcPr>
            <w:tcW w:type="dxa" w:w="3322"/>
          </w:tcPr>
          <w:p>
            <w:pPr>
              <w:pStyle w:val="null3"/>
            </w:pPr>
            <w:r>
              <w:rPr>
                <w:rFonts w:ascii="仿宋_GB2312" w:hAnsi="仿宋_GB2312" w:cs="仿宋_GB2312" w:eastAsia="仿宋_GB2312"/>
              </w:rPr>
              <w:t>拟派项目经理具有建筑工程专业二级及以上注册建造师资格并具有安全生产考核合格B证，且未担任其他在建项目的必须是本单位的在职注册人员。</w:t>
            </w:r>
          </w:p>
        </w:tc>
        <w:tc>
          <w:tcPr>
            <w:tcW w:type="dxa" w:w="1661"/>
          </w:tcPr>
          <w:p>
            <w:pPr>
              <w:pStyle w:val="null3"/>
            </w:pPr>
            <w:r>
              <w:rPr>
                <w:rFonts w:ascii="仿宋_GB2312" w:hAnsi="仿宋_GB2312" w:cs="仿宋_GB2312" w:eastAsia="仿宋_GB2312"/>
              </w:rPr>
              <w:t>项目管理机构组成表 拟投入本项目人员汇总表.docx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法人代表授权书</w:t>
            </w:r>
          </w:p>
        </w:tc>
        <w:tc>
          <w:tcPr>
            <w:tcW w:type="dxa" w:w="3322"/>
          </w:tcPr>
          <w:p>
            <w:pPr>
              <w:pStyle w:val="null3"/>
            </w:pPr>
            <w:r>
              <w:rPr>
                <w:rFonts w:ascii="仿宋_GB2312" w:hAnsi="仿宋_GB2312" w:cs="仿宋_GB2312" w:eastAsia="仿宋_GB2312"/>
              </w:rPr>
              <w:t>供应商应授权合法的人员参加磋商，其中法定代表的，须出具法定代表人身份证。授权代表参加磋商的，须出具法定代表人授权书及授权代表身份证。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提供具有履行本合同所必需的设备和专业技术能力的承诺。</w:t>
            </w:r>
          </w:p>
        </w:tc>
        <w:tc>
          <w:tcPr>
            <w:tcW w:type="dxa" w:w="1661"/>
          </w:tcPr>
          <w:p>
            <w:pPr>
              <w:pStyle w:val="null3"/>
            </w:pPr>
            <w:r>
              <w:rPr>
                <w:rFonts w:ascii="仿宋_GB2312" w:hAnsi="仿宋_GB2312" w:cs="仿宋_GB2312" w:eastAsia="仿宋_GB2312"/>
              </w:rPr>
              <w:t>资格证明文件.docx 供应商认为应提交的相关证明材料.docx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 供应商认为应提交的相关证明材料.docx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提供非联合体投标承诺书。</w:t>
            </w:r>
          </w:p>
        </w:tc>
        <w:tc>
          <w:tcPr>
            <w:tcW w:type="dxa" w:w="1661"/>
          </w:tcPr>
          <w:p>
            <w:pPr>
              <w:pStyle w:val="null3"/>
            </w:pPr>
            <w:r>
              <w:rPr>
                <w:rFonts w:ascii="仿宋_GB2312" w:hAnsi="仿宋_GB2312" w:cs="仿宋_GB2312" w:eastAsia="仿宋_GB2312"/>
              </w:rPr>
              <w:t>资格证明文件.docx 供应商认为应提交的相关证明材料.docx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投标人名称与营业执照一致</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响应文件封面 项目管理机构组成表 拟投入本项目人员汇总表.docx 项目业绩表.docx 中小企业声明函 残疾人福利性单位声明函 报价函 标的清单 响应函 商务、服务内容偏离表、技术响应偏差表.docx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投标文件的有效期达到磋商文件要求</w:t>
            </w:r>
          </w:p>
        </w:tc>
        <w:tc>
          <w:tcPr>
            <w:tcW w:type="dxa" w:w="1661"/>
          </w:tcPr>
          <w:p>
            <w:pPr>
              <w:pStyle w:val="null3"/>
            </w:pPr>
            <w:r>
              <w:rPr>
                <w:rFonts w:ascii="仿宋_GB2312" w:hAnsi="仿宋_GB2312" w:cs="仿宋_GB2312" w:eastAsia="仿宋_GB2312"/>
              </w:rPr>
              <w:t>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供应商认为应提交的相关证明材料.docx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施工组织设计</w:t>
            </w:r>
          </w:p>
        </w:tc>
        <w:tc>
          <w:tcPr>
            <w:tcW w:type="dxa" w:w="2492"/>
          </w:tcPr>
          <w:p>
            <w:pPr>
              <w:pStyle w:val="null3"/>
            </w:pPr>
            <w:r>
              <w:rPr>
                <w:rFonts w:ascii="仿宋_GB2312" w:hAnsi="仿宋_GB2312" w:cs="仿宋_GB2312" w:eastAsia="仿宋_GB2312"/>
              </w:rPr>
              <w:t>（1）确保工程质量的技术组织措施（1-6分），未提供不得分； （2）确保安全生产的技术组织措施（1-6分），未提供不得分； （3）确保文明施工的技术组织措施、环境保护措施、成品保护措施（1-6分），未提供不得分； （4）确保工期的技术组织措施（1-6分），未提供不得分； （5）施工方案及项目经理部组成，根据项目人员组成、专业证书、项目经理类似项目业绩综合赋分（1-6分），未提供不得分； （6）施工机械配备和材料投入计划（1-6分），未提供不得分； （7）劳动力安排计划及劳务分包情况表（1-6分），未提供不得分； （8）施工进度表或施工网络图（1-6分），未提供不得分； （9）新技术、新产品、新工艺、新材料应用及施工现场扬尘预防措施和拆除垃圾清运方案（1-6分），未提供不得分； （10）后续服务保障承诺（1-6），未提供不得分。</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供应商认为应提交的相关证明材料.docx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拟投入本项目人员汇总表.docx</w:t>
            </w:r>
          </w:p>
          <w:p>
            <w:pPr>
              <w:pStyle w:val="null3"/>
            </w:pPr>
            <w:r>
              <w:rPr>
                <w:rFonts w:ascii="仿宋_GB2312" w:hAnsi="仿宋_GB2312" w:cs="仿宋_GB2312" w:eastAsia="仿宋_GB2312"/>
              </w:rPr>
              <w:t>商务、服务内容偏离表、技术响应偏差表.docx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提供2022年7月1日起至今类似工程业绩，每个提供一份得2分，满分10分。（时间以合同签订日期为准，提供合同复印件加盖公章）。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满足磋商文件要求且最终投标报价最低的报价为评审基准价，其价格分为满分30分。 投标报价得分=（评审基准价/投标报价）*价格分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详见附件：拟投入本项目人员汇总表.docx</w:t>
      </w:r>
    </w:p>
    <w:p>
      <w:pPr>
        <w:pStyle w:val="null3"/>
        <w:ind w:firstLine="960"/>
      </w:pPr>
      <w:r>
        <w:rPr>
          <w:rFonts w:ascii="仿宋_GB2312" w:hAnsi="仿宋_GB2312" w:cs="仿宋_GB2312" w:eastAsia="仿宋_GB2312"/>
        </w:rPr>
        <w:t>详见附件：商务、服务内容偏离表、技术响应偏差表.docx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详见附件：项目业绩表.docx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详见附件：供应商认为应提交的相关证明材料.docx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