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1CCD3">
      <w:pPr>
        <w:pStyle w:val="7"/>
        <w:ind w:firstLine="482"/>
        <w:rPr>
          <w:rFonts w:hint="eastAsia" w:ascii="宋体" w:hAnsi="宋体"/>
          <w:b/>
          <w:bCs/>
          <w:szCs w:val="21"/>
        </w:rPr>
      </w:pPr>
    </w:p>
    <w:p w14:paraId="0656AE27">
      <w:pPr>
        <w:pStyle w:val="7"/>
        <w:spacing w:line="480" w:lineRule="auto"/>
        <w:ind w:firstLine="0" w:firstLineChars="0"/>
        <w:jc w:val="center"/>
        <w:rPr>
          <w:rFonts w:hint="default" w:ascii="宋体" w:hAnsi="宋体"/>
          <w:b/>
          <w:bCs/>
          <w:sz w:val="44"/>
          <w:szCs w:val="21"/>
          <w:u w:val="none"/>
          <w:lang w:val="en-US" w:eastAsia="zh-CN"/>
        </w:rPr>
      </w:pPr>
      <w:r>
        <w:rPr>
          <w:rFonts w:hint="eastAsia" w:ascii="宋体" w:hAnsi="宋体"/>
          <w:b/>
          <w:bCs/>
          <w:sz w:val="44"/>
          <w:szCs w:val="21"/>
          <w:u w:val="none"/>
          <w:lang w:val="en-US" w:eastAsia="zh-CN"/>
        </w:rPr>
        <w:t>拟签订合同文本</w:t>
      </w:r>
    </w:p>
    <w:p w14:paraId="3689253D">
      <w:pPr>
        <w:pStyle w:val="7"/>
        <w:spacing w:line="480" w:lineRule="auto"/>
        <w:ind w:firstLine="0" w:firstLineChars="0"/>
        <w:jc w:val="center"/>
        <w:rPr>
          <w:rFonts w:hint="eastAsia" w:ascii="宋体" w:hAnsi="宋体"/>
          <w:b/>
          <w:bCs/>
          <w:sz w:val="44"/>
          <w:szCs w:val="21"/>
          <w:u w:val="single"/>
          <w:lang w:val="en-US" w:eastAsia="zh-CN"/>
        </w:rPr>
      </w:pPr>
    </w:p>
    <w:p w14:paraId="6D2A04A1">
      <w:pPr>
        <w:pStyle w:val="7"/>
        <w:spacing w:line="480" w:lineRule="auto"/>
        <w:ind w:firstLine="0" w:firstLineChars="0"/>
        <w:jc w:val="center"/>
        <w:rPr>
          <w:rFonts w:hint="eastAsia" w:ascii="宋体" w:hAnsi="宋体"/>
          <w:b/>
          <w:bCs/>
          <w:sz w:val="44"/>
          <w:szCs w:val="21"/>
          <w:u w:val="single"/>
          <w:lang w:val="en-US" w:eastAsia="zh-CN"/>
        </w:rPr>
      </w:pPr>
    </w:p>
    <w:p w14:paraId="5792EBC8">
      <w:pPr>
        <w:pStyle w:val="7"/>
        <w:spacing w:line="480" w:lineRule="auto"/>
        <w:ind w:firstLine="0" w:firstLineChars="0"/>
        <w:jc w:val="center"/>
        <w:rPr>
          <w:rFonts w:hint="default" w:ascii="宋体" w:hAnsi="宋体" w:eastAsia="宋体"/>
          <w:b/>
          <w:bCs/>
          <w:szCs w:val="21"/>
          <w:lang w:val="en-US" w:eastAsia="zh-CN"/>
        </w:rPr>
      </w:pPr>
      <w:r>
        <w:rPr>
          <w:rFonts w:hint="eastAsia" w:ascii="宋体" w:hAnsi="宋体"/>
          <w:b/>
          <w:bCs/>
          <w:sz w:val="44"/>
          <w:szCs w:val="21"/>
          <w:u w:val="single"/>
          <w:lang w:val="en-US" w:eastAsia="zh-CN"/>
        </w:rPr>
        <w:t>（项目名称）</w:t>
      </w:r>
      <w:r>
        <w:rPr>
          <w:rFonts w:hint="eastAsia" w:ascii="宋体" w:hAnsi="宋体"/>
          <w:b/>
          <w:bCs/>
          <w:sz w:val="44"/>
          <w:szCs w:val="21"/>
        </w:rPr>
        <w:t>服务合同</w:t>
      </w:r>
    </w:p>
    <w:p w14:paraId="5D5C3664">
      <w:pPr>
        <w:pStyle w:val="7"/>
        <w:ind w:firstLine="480"/>
        <w:rPr>
          <w:rFonts w:hint="eastAsia" w:ascii="宋体" w:hAnsi="宋体"/>
          <w:szCs w:val="21"/>
        </w:rPr>
      </w:pPr>
    </w:p>
    <w:p w14:paraId="324DCE42">
      <w:pPr>
        <w:pStyle w:val="7"/>
        <w:ind w:firstLine="480"/>
        <w:rPr>
          <w:rFonts w:hint="eastAsia" w:ascii="宋体" w:hAnsi="宋体"/>
          <w:szCs w:val="21"/>
        </w:rPr>
      </w:pPr>
    </w:p>
    <w:p w14:paraId="26E4486C">
      <w:pPr>
        <w:pStyle w:val="7"/>
        <w:ind w:firstLine="480"/>
        <w:rPr>
          <w:rFonts w:hint="eastAsia" w:ascii="宋体" w:hAnsi="宋体"/>
          <w:szCs w:val="21"/>
        </w:rPr>
      </w:pPr>
    </w:p>
    <w:p w14:paraId="2923EDA7">
      <w:pPr>
        <w:pStyle w:val="7"/>
        <w:ind w:firstLine="480"/>
        <w:rPr>
          <w:rFonts w:hint="eastAsia" w:ascii="宋体" w:hAnsi="宋体"/>
          <w:szCs w:val="21"/>
        </w:rPr>
      </w:pPr>
    </w:p>
    <w:p w14:paraId="6A0DD52B">
      <w:pPr>
        <w:pStyle w:val="7"/>
        <w:ind w:firstLine="480"/>
        <w:rPr>
          <w:rFonts w:hint="eastAsia" w:ascii="宋体" w:hAnsi="宋体"/>
          <w:szCs w:val="21"/>
        </w:rPr>
      </w:pPr>
    </w:p>
    <w:p w14:paraId="3ADF503B">
      <w:pPr>
        <w:pStyle w:val="7"/>
        <w:ind w:firstLine="480"/>
        <w:rPr>
          <w:rFonts w:hint="eastAsia" w:ascii="宋体" w:hAnsi="宋体"/>
          <w:szCs w:val="21"/>
        </w:rPr>
      </w:pPr>
    </w:p>
    <w:p w14:paraId="4E47E309">
      <w:pPr>
        <w:pStyle w:val="7"/>
        <w:ind w:firstLine="480"/>
        <w:rPr>
          <w:rFonts w:hint="eastAsia" w:ascii="宋体" w:hAnsi="宋体"/>
          <w:szCs w:val="21"/>
        </w:rPr>
      </w:pPr>
    </w:p>
    <w:p w14:paraId="1214D27B">
      <w:pPr>
        <w:pStyle w:val="7"/>
        <w:ind w:firstLine="480"/>
        <w:rPr>
          <w:rFonts w:hint="eastAsia" w:ascii="宋体" w:hAnsi="宋体"/>
          <w:szCs w:val="21"/>
        </w:rPr>
      </w:pPr>
    </w:p>
    <w:p w14:paraId="6408CC79">
      <w:pPr>
        <w:pStyle w:val="7"/>
        <w:ind w:firstLine="480"/>
        <w:rPr>
          <w:rFonts w:hint="eastAsia" w:ascii="宋体" w:hAnsi="宋体"/>
          <w:szCs w:val="21"/>
        </w:rPr>
      </w:pPr>
    </w:p>
    <w:p w14:paraId="001EBDD8">
      <w:pPr>
        <w:pStyle w:val="7"/>
        <w:ind w:firstLine="480"/>
        <w:rPr>
          <w:rFonts w:hint="eastAsia" w:ascii="宋体" w:hAnsi="宋体"/>
          <w:szCs w:val="21"/>
        </w:rPr>
      </w:pPr>
    </w:p>
    <w:p w14:paraId="4349C10F">
      <w:pPr>
        <w:pStyle w:val="7"/>
        <w:ind w:firstLine="480"/>
        <w:rPr>
          <w:rFonts w:hint="eastAsia" w:ascii="宋体" w:hAnsi="宋体"/>
          <w:szCs w:val="21"/>
        </w:rPr>
      </w:pPr>
    </w:p>
    <w:p w14:paraId="280574C9">
      <w:pPr>
        <w:pStyle w:val="7"/>
        <w:ind w:firstLine="2771" w:firstLineChars="1150"/>
        <w:rPr>
          <w:rFonts w:hint="eastAsia" w:ascii="宋体" w:hAnsi="宋体"/>
          <w:b/>
          <w:bCs/>
          <w:szCs w:val="21"/>
        </w:rPr>
      </w:pPr>
    </w:p>
    <w:p w14:paraId="1BD9B512">
      <w:pPr>
        <w:pStyle w:val="7"/>
        <w:ind w:firstLine="2771" w:firstLineChars="1150"/>
        <w:rPr>
          <w:rFonts w:hint="eastAsia" w:ascii="宋体" w:hAnsi="宋体"/>
          <w:b/>
          <w:bCs/>
          <w:szCs w:val="21"/>
        </w:rPr>
      </w:pPr>
    </w:p>
    <w:p w14:paraId="6444C59D">
      <w:pPr>
        <w:pStyle w:val="7"/>
        <w:ind w:firstLine="2771" w:firstLineChars="1150"/>
        <w:rPr>
          <w:rFonts w:hint="eastAsia" w:ascii="宋体" w:hAnsi="宋体"/>
          <w:b/>
          <w:bCs/>
          <w:szCs w:val="21"/>
        </w:rPr>
      </w:pPr>
    </w:p>
    <w:p w14:paraId="0286078B">
      <w:pPr>
        <w:pStyle w:val="7"/>
        <w:ind w:firstLine="2771" w:firstLineChars="1150"/>
        <w:rPr>
          <w:rFonts w:hint="eastAsia" w:ascii="宋体" w:hAnsi="宋体"/>
          <w:b/>
          <w:bCs/>
          <w:szCs w:val="21"/>
        </w:rPr>
      </w:pPr>
    </w:p>
    <w:p w14:paraId="1AD6A0AF">
      <w:pPr>
        <w:pStyle w:val="7"/>
        <w:ind w:firstLine="2771" w:firstLineChars="1150"/>
        <w:rPr>
          <w:rFonts w:hint="eastAsia" w:ascii="宋体" w:hAnsi="宋体"/>
          <w:b/>
          <w:bCs/>
          <w:szCs w:val="21"/>
        </w:rPr>
      </w:pPr>
    </w:p>
    <w:p w14:paraId="09857816">
      <w:pPr>
        <w:pStyle w:val="7"/>
        <w:ind w:firstLine="2771" w:firstLineChars="1150"/>
        <w:rPr>
          <w:rFonts w:hint="eastAsia" w:ascii="宋体" w:hAnsi="宋体"/>
          <w:b/>
          <w:bCs/>
          <w:szCs w:val="21"/>
        </w:rPr>
      </w:pPr>
    </w:p>
    <w:p w14:paraId="19899163">
      <w:pPr>
        <w:pStyle w:val="7"/>
        <w:ind w:firstLine="2771" w:firstLineChars="1150"/>
        <w:rPr>
          <w:rFonts w:hint="eastAsia" w:ascii="宋体" w:hAnsi="宋体"/>
          <w:b/>
          <w:bCs/>
          <w:szCs w:val="21"/>
        </w:rPr>
      </w:pPr>
    </w:p>
    <w:p w14:paraId="0DCD51FB">
      <w:pPr>
        <w:pStyle w:val="7"/>
        <w:ind w:firstLine="2771" w:firstLineChars="1150"/>
        <w:rPr>
          <w:rFonts w:ascii="宋体" w:hAnsi="宋体"/>
          <w:b/>
          <w:bCs/>
          <w:szCs w:val="21"/>
        </w:rPr>
      </w:pPr>
      <w:r>
        <w:rPr>
          <w:rFonts w:hint="eastAsia" w:ascii="宋体" w:hAnsi="宋体"/>
          <w:b/>
          <w:bCs/>
          <w:szCs w:val="21"/>
        </w:rPr>
        <w:t>时间：</w:t>
      </w:r>
      <w:r>
        <w:rPr>
          <w:rFonts w:ascii="宋体" w:hAnsi="宋体"/>
          <w:b/>
          <w:bCs/>
          <w:szCs w:val="21"/>
          <w:u w:val="single"/>
        </w:rPr>
        <w:t xml:space="preserve">                 </w:t>
      </w:r>
      <w:r>
        <w:rPr>
          <w:rFonts w:ascii="宋体" w:hAnsi="宋体"/>
          <w:b/>
          <w:bCs/>
          <w:szCs w:val="21"/>
        </w:rPr>
        <w:t xml:space="preserve">     </w:t>
      </w:r>
    </w:p>
    <w:p w14:paraId="4E8772E3">
      <w:pPr>
        <w:pStyle w:val="7"/>
        <w:ind w:firstLine="480"/>
        <w:rPr>
          <w:rFonts w:hint="eastAsia" w:ascii="宋体" w:hAnsi="宋体"/>
          <w:szCs w:val="21"/>
        </w:rPr>
      </w:pPr>
    </w:p>
    <w:p w14:paraId="304DB4EF">
      <w:pPr>
        <w:pStyle w:val="7"/>
        <w:ind w:firstLine="480"/>
        <w:rPr>
          <w:rFonts w:ascii="宋体" w:hAnsi="宋体"/>
          <w:szCs w:val="21"/>
        </w:rPr>
      </w:pPr>
      <w:r>
        <w:rPr>
          <w:rFonts w:ascii="宋体" w:hAnsi="宋体"/>
          <w:szCs w:val="21"/>
        </w:rPr>
        <w:br w:type="page"/>
      </w:r>
      <w:r>
        <w:rPr>
          <w:rFonts w:hint="eastAsia" w:ascii="宋体" w:hAnsi="宋体"/>
          <w:szCs w:val="21"/>
        </w:rPr>
        <w:t>合同双方当事人</w:t>
      </w:r>
    </w:p>
    <w:p w14:paraId="7732D073">
      <w:pPr>
        <w:pStyle w:val="7"/>
        <w:ind w:firstLine="480"/>
        <w:rPr>
          <w:rFonts w:hint="default" w:ascii="宋体" w:hAnsi="宋体" w:eastAsia="宋体"/>
          <w:szCs w:val="21"/>
          <w:lang w:val="en-US" w:eastAsia="zh-CN"/>
        </w:rPr>
      </w:pPr>
      <w:r>
        <w:rPr>
          <w:rFonts w:hint="eastAsia" w:ascii="宋体" w:hAnsi="宋体"/>
          <w:szCs w:val="21"/>
        </w:rPr>
        <w:t>甲方：</w:t>
      </w:r>
      <w:r>
        <w:rPr>
          <w:rFonts w:hint="eastAsia" w:ascii="宋体" w:hAnsi="宋体"/>
          <w:szCs w:val="21"/>
          <w:u w:val="single"/>
          <w:lang w:val="en-US" w:eastAsia="zh-CN"/>
        </w:rPr>
        <w:t xml:space="preserve">                             </w:t>
      </w:r>
    </w:p>
    <w:p w14:paraId="3B12897B">
      <w:pPr>
        <w:pStyle w:val="7"/>
        <w:ind w:firstLine="480"/>
        <w:rPr>
          <w:rFonts w:ascii="宋体" w:hAnsi="宋体"/>
          <w:szCs w:val="21"/>
        </w:rPr>
      </w:pPr>
      <w:r>
        <w:rPr>
          <w:rFonts w:hint="eastAsia" w:ascii="宋体" w:hAnsi="宋体"/>
          <w:szCs w:val="21"/>
        </w:rPr>
        <w:t>法定地址：</w:t>
      </w:r>
      <w:r>
        <w:rPr>
          <w:rFonts w:hint="eastAsia" w:ascii="宋体" w:hAnsi="宋体"/>
          <w:szCs w:val="21"/>
          <w:u w:val="single"/>
          <w:lang w:val="en-US" w:eastAsia="zh-CN"/>
        </w:rPr>
        <w:t xml:space="preserve">                         </w:t>
      </w:r>
    </w:p>
    <w:p w14:paraId="1A1E59CD">
      <w:pPr>
        <w:pStyle w:val="7"/>
        <w:ind w:firstLine="480"/>
        <w:rPr>
          <w:rFonts w:ascii="宋体" w:hAnsi="宋体"/>
          <w:szCs w:val="21"/>
        </w:rPr>
      </w:pPr>
      <w:r>
        <w:rPr>
          <w:rFonts w:hint="eastAsia" w:ascii="宋体" w:hAnsi="宋体"/>
          <w:szCs w:val="21"/>
        </w:rPr>
        <w:t>法定代表人/负责人：</w:t>
      </w:r>
      <w:r>
        <w:rPr>
          <w:rFonts w:hint="eastAsia" w:ascii="宋体" w:hAnsi="宋体"/>
          <w:szCs w:val="21"/>
          <w:u w:val="single"/>
          <w:lang w:val="en-US" w:eastAsia="zh-CN"/>
        </w:rPr>
        <w:t xml:space="preserve">                </w:t>
      </w:r>
    </w:p>
    <w:p w14:paraId="3EC3F0A6">
      <w:pPr>
        <w:pStyle w:val="7"/>
        <w:ind w:firstLine="480"/>
        <w:rPr>
          <w:rFonts w:ascii="宋体" w:hAnsi="宋体"/>
          <w:szCs w:val="21"/>
        </w:rPr>
      </w:pPr>
    </w:p>
    <w:p w14:paraId="184EADD5">
      <w:pPr>
        <w:pStyle w:val="7"/>
        <w:ind w:firstLine="480"/>
        <w:rPr>
          <w:rFonts w:ascii="宋体" w:hAnsi="宋体"/>
          <w:szCs w:val="21"/>
        </w:rPr>
      </w:pPr>
      <w:r>
        <w:rPr>
          <w:rFonts w:hint="eastAsia" w:ascii="宋体" w:hAnsi="宋体"/>
          <w:szCs w:val="21"/>
        </w:rPr>
        <w:t>乙方：</w:t>
      </w:r>
      <w:r>
        <w:rPr>
          <w:rFonts w:hint="eastAsia" w:ascii="宋体" w:hAnsi="宋体"/>
          <w:szCs w:val="21"/>
          <w:u w:val="single"/>
          <w:lang w:val="en-US" w:eastAsia="zh-CN"/>
        </w:rPr>
        <w:t xml:space="preserve">                             </w:t>
      </w:r>
    </w:p>
    <w:p w14:paraId="311DA493">
      <w:pPr>
        <w:pStyle w:val="7"/>
        <w:ind w:firstLine="480"/>
        <w:rPr>
          <w:rFonts w:ascii="宋体" w:hAnsi="宋体"/>
          <w:szCs w:val="21"/>
        </w:rPr>
      </w:pPr>
      <w:r>
        <w:rPr>
          <w:rFonts w:hint="eastAsia" w:ascii="宋体" w:hAnsi="宋体"/>
          <w:szCs w:val="21"/>
        </w:rPr>
        <w:t>法定地址：</w:t>
      </w:r>
      <w:r>
        <w:rPr>
          <w:rFonts w:hint="eastAsia" w:ascii="宋体" w:hAnsi="宋体"/>
          <w:szCs w:val="21"/>
          <w:u w:val="single"/>
          <w:lang w:val="en-US" w:eastAsia="zh-CN"/>
        </w:rPr>
        <w:t xml:space="preserve">                         </w:t>
      </w:r>
    </w:p>
    <w:p w14:paraId="5587716E">
      <w:pPr>
        <w:pStyle w:val="7"/>
        <w:ind w:firstLine="480"/>
        <w:rPr>
          <w:rFonts w:ascii="宋体" w:hAnsi="宋体"/>
          <w:szCs w:val="21"/>
        </w:rPr>
      </w:pPr>
      <w:r>
        <w:rPr>
          <w:rFonts w:hint="eastAsia" w:ascii="宋体" w:hAnsi="宋体"/>
          <w:szCs w:val="21"/>
        </w:rPr>
        <w:t>法定代表人/负责人：</w:t>
      </w:r>
      <w:r>
        <w:rPr>
          <w:rFonts w:hint="eastAsia" w:ascii="宋体" w:hAnsi="宋体"/>
          <w:szCs w:val="21"/>
          <w:u w:val="single"/>
          <w:lang w:val="en-US" w:eastAsia="zh-CN"/>
        </w:rPr>
        <w:t xml:space="preserve">                </w:t>
      </w:r>
    </w:p>
    <w:tbl>
      <w:tblPr>
        <w:tblStyle w:val="5"/>
        <w:tblpPr w:leftFromText="180" w:rightFromText="180" w:vertAnchor="text" w:horzAnchor="page" w:tblpX="1472" w:tblpY="244"/>
        <w:tblOverlap w:val="never"/>
        <w:tblW w:w="0" w:type="auto"/>
        <w:tblCellSpacing w:w="0" w:type="dxa"/>
        <w:tblInd w:w="0" w:type="dxa"/>
        <w:tblLayout w:type="fixed"/>
        <w:tblCellMar>
          <w:top w:w="0" w:type="dxa"/>
          <w:left w:w="0" w:type="dxa"/>
          <w:bottom w:w="0" w:type="dxa"/>
          <w:right w:w="0" w:type="dxa"/>
        </w:tblCellMar>
      </w:tblPr>
      <w:tblGrid>
        <w:gridCol w:w="8961"/>
      </w:tblGrid>
      <w:tr w14:paraId="0BB3E140">
        <w:tblPrEx>
          <w:tblCellMar>
            <w:top w:w="0" w:type="dxa"/>
            <w:left w:w="0" w:type="dxa"/>
            <w:bottom w:w="0" w:type="dxa"/>
            <w:right w:w="0" w:type="dxa"/>
          </w:tblCellMar>
        </w:tblPrEx>
        <w:trPr>
          <w:trHeight w:val="674" w:hRule="atLeast"/>
          <w:tblCellSpacing w:w="0" w:type="dxa"/>
        </w:trPr>
        <w:tc>
          <w:tcPr>
            <w:tcW w:w="8961" w:type="dxa"/>
            <w:tcBorders>
              <w:top w:val="nil"/>
              <w:left w:val="nil"/>
              <w:bottom w:val="nil"/>
              <w:right w:val="nil"/>
            </w:tcBorders>
            <w:shd w:val="clear" w:color="auto" w:fill="FFFFFF"/>
            <w:noWrap w:val="0"/>
            <w:tcMar>
              <w:top w:w="10" w:type="dxa"/>
              <w:left w:w="10" w:type="dxa"/>
              <w:bottom w:w="10" w:type="dxa"/>
              <w:right w:w="10" w:type="dxa"/>
            </w:tcMar>
            <w:vAlign w:val="center"/>
          </w:tcPr>
          <w:p w14:paraId="2BBFD757">
            <w:pPr>
              <w:pStyle w:val="7"/>
              <w:ind w:firstLine="480"/>
              <w:rPr>
                <w:rFonts w:ascii="宋体" w:hAnsi="宋体"/>
                <w:szCs w:val="21"/>
              </w:rPr>
            </w:pPr>
            <w:r>
              <w:rPr>
                <w:rFonts w:hint="eastAsia" w:ascii="宋体" w:hAnsi="宋体"/>
                <w:szCs w:val="21"/>
              </w:rPr>
              <w:t>按照《中华人民共和国</w:t>
            </w:r>
            <w:r>
              <w:rPr>
                <w:rFonts w:hint="eastAsia" w:ascii="宋体" w:hAnsi="宋体"/>
                <w:szCs w:val="21"/>
                <w:lang w:val="en-US" w:eastAsia="zh-CN"/>
              </w:rPr>
              <w:t>民法典</w:t>
            </w:r>
            <w:r>
              <w:rPr>
                <w:rFonts w:hint="eastAsia" w:ascii="宋体" w:hAnsi="宋体"/>
                <w:szCs w:val="21"/>
              </w:rPr>
              <w:t>》</w:t>
            </w:r>
            <w:r>
              <w:rPr>
                <w:rFonts w:hint="eastAsia" w:ascii="宋体" w:hAnsi="宋体"/>
                <w:szCs w:val="21"/>
                <w:lang w:eastAsia="zh-CN"/>
              </w:rPr>
              <w:t>、</w:t>
            </w:r>
            <w:r>
              <w:rPr>
                <w:rFonts w:hint="eastAsia" w:ascii="宋体" w:hAnsi="宋体"/>
                <w:szCs w:val="21"/>
              </w:rPr>
              <w:t>《中华人民共和国政府采购法》</w:t>
            </w:r>
            <w:r>
              <w:rPr>
                <w:rFonts w:hint="eastAsia" w:ascii="宋体" w:hAnsi="宋体"/>
                <w:szCs w:val="21"/>
                <w:lang w:eastAsia="zh-CN"/>
              </w:rPr>
              <w:t>、</w:t>
            </w:r>
            <w:r>
              <w:rPr>
                <w:rFonts w:hint="eastAsia" w:ascii="宋体" w:hAnsi="宋体"/>
                <w:szCs w:val="21"/>
              </w:rPr>
              <w:t>《中华人民共和国民法典》，甲乙双方经协商一致，就</w:t>
            </w:r>
            <w:r>
              <w:rPr>
                <w:rFonts w:hint="eastAsia" w:ascii="宋体" w:hAnsi="宋体"/>
                <w:szCs w:val="21"/>
                <w:u w:val="single"/>
                <w:lang w:val="en-US" w:eastAsia="zh-CN"/>
              </w:rPr>
              <w:t xml:space="preserve">        （项目名称）</w:t>
            </w:r>
            <w:r>
              <w:rPr>
                <w:rFonts w:hint="eastAsia" w:ascii="宋体" w:hAnsi="宋体"/>
                <w:szCs w:val="21"/>
              </w:rPr>
              <w:t>服务采购，达成以下协议，双方共同遵守：</w:t>
            </w:r>
          </w:p>
        </w:tc>
      </w:tr>
      <w:tr w14:paraId="1738B815">
        <w:tblPrEx>
          <w:tblCellMar>
            <w:top w:w="0" w:type="dxa"/>
            <w:left w:w="0" w:type="dxa"/>
            <w:bottom w:w="0" w:type="dxa"/>
            <w:right w:w="0" w:type="dxa"/>
          </w:tblCellMar>
        </w:tblPrEx>
        <w:trPr>
          <w:trHeight w:val="332" w:hRule="atLeast"/>
          <w:tblCellSpacing w:w="0" w:type="dxa"/>
        </w:trPr>
        <w:tc>
          <w:tcPr>
            <w:tcW w:w="8961" w:type="dxa"/>
            <w:tcBorders>
              <w:top w:val="nil"/>
              <w:left w:val="nil"/>
              <w:bottom w:val="nil"/>
              <w:right w:val="nil"/>
            </w:tcBorders>
            <w:shd w:val="clear" w:color="auto" w:fill="FFFFFF"/>
            <w:noWrap w:val="0"/>
            <w:tcMar>
              <w:top w:w="10" w:type="dxa"/>
              <w:left w:w="10" w:type="dxa"/>
              <w:bottom w:w="10" w:type="dxa"/>
              <w:right w:w="10" w:type="dxa"/>
            </w:tcMar>
            <w:vAlign w:val="center"/>
          </w:tcPr>
          <w:p w14:paraId="53ABC18C">
            <w:pPr>
              <w:pStyle w:val="7"/>
              <w:numPr>
                <w:ilvl w:val="0"/>
                <w:numId w:val="1"/>
              </w:numPr>
              <w:ind w:left="0" w:firstLine="566" w:firstLineChars="235"/>
              <w:rPr>
                <w:rFonts w:hint="eastAsia" w:ascii="宋体" w:hAnsi="宋体"/>
                <w:b/>
                <w:szCs w:val="21"/>
              </w:rPr>
            </w:pPr>
            <w:r>
              <w:rPr>
                <w:rFonts w:hint="eastAsia" w:ascii="宋体" w:hAnsi="宋体"/>
                <w:b/>
                <w:szCs w:val="21"/>
              </w:rPr>
              <w:t>合同内容：</w:t>
            </w:r>
          </w:p>
          <w:p w14:paraId="1C046BB5">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中共蓝田县纪委监委为了更好的保障工作人员移动办公、案件督办、现场业务办理、远程异地办公等移动化业务的信息安全，提高中共蓝田县纪委监委快速反应、高效工作的能力。</w:t>
            </w:r>
          </w:p>
          <w:p w14:paraId="0A8735D5">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1． 接入市纪委监委移动安全平台服务</w:t>
            </w:r>
          </w:p>
          <w:p w14:paraId="17F070F7">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中共蓝田县纪委监委“监务通”需接入到西安市纪委“监务通”移动安全接入平台，实现：</w:t>
            </w:r>
          </w:p>
          <w:p w14:paraId="0856799B">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1）安全接入、身份认证等安全防护措施；</w:t>
            </w:r>
          </w:p>
          <w:p w14:paraId="40CA9D68">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2）提供高性能、高可靠、可扩展的移动接入及网络访问通道，为移动应用提供全面的安全保障；</w:t>
            </w:r>
          </w:p>
          <w:p w14:paraId="2C159B2E">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3）构建纪检监察工作外网、移动互联网等网络进行数据交换和资源共享的通道；</w:t>
            </w:r>
          </w:p>
          <w:p w14:paraId="1AC8E7C1">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4）采用SSL VPN技术，实现安全接入和应用；</w:t>
            </w:r>
          </w:p>
          <w:p w14:paraId="754E9A6F">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5）支撑IP协议，传输层支持TCP和UDP协议；</w:t>
            </w:r>
          </w:p>
          <w:p w14:paraId="3ACAAA07">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2． 接入市纪委监委移动安全通信平台服务</w:t>
            </w:r>
          </w:p>
          <w:p w14:paraId="6EFC7AF6">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西安市纪委监委已完成移动安全通信子平台的搭建，中共蓝田县纪委监委“监务通”需进行接入，实现加密即时通信、加密电话等终端安全服务。</w:t>
            </w:r>
          </w:p>
          <w:p w14:paraId="579EF5F7">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3． 接入移动终端管理系统</w:t>
            </w:r>
          </w:p>
          <w:p w14:paraId="48D70D46">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中共蓝田县纪委监委“监务通”接入市纪委移动终端管理系统，保障终端的安全合规运行，构建安全可控移动终端管理体系。</w:t>
            </w:r>
          </w:p>
          <w:p w14:paraId="61E69BF4">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4． 加密通信及支撑服务</w:t>
            </w:r>
          </w:p>
          <w:p w14:paraId="57D92C03">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加密通信及支撑服务需提供从硬件到软件，从底层到应用，从端到云的闭环安全体系，实现防刷机、防泄密、防破解的安全目标，满足中共蓝田县纪委监委对于安全移动办公办案的场景需求。</w:t>
            </w:r>
          </w:p>
          <w:p w14:paraId="2F00021A">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5． 接入监务通门户服务</w:t>
            </w:r>
          </w:p>
          <w:p w14:paraId="3A07C506">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接入市纪委移动监务通门户，实现：</w:t>
            </w:r>
          </w:p>
          <w:p w14:paraId="0A4572A2">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1）能够制定接入规范说明，提供规范接口，保证各系统按照规范可进行接入，实现门户系统对各接入系统的统一管理；</w:t>
            </w:r>
          </w:p>
          <w:p w14:paraId="24A11361">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2）登录采用系统认证方式，能保证接入移动服务门户后，通过配置能够实现各系统之间用户信息的公用、授权。保证仅在移动服务门户进行一次登录后即可完成本次访问对所有系统的登录认证操作，实现在各系统间的无缝转接。</w:t>
            </w:r>
          </w:p>
          <w:p w14:paraId="3975C017">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6.  应用系统服务</w:t>
            </w:r>
          </w:p>
          <w:p w14:paraId="0FCB723D">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工商大数据查询系统，实现对工商企业数据的一键查询，为办案人员提供技术支持。</w:t>
            </w:r>
          </w:p>
          <w:p w14:paraId="440C83E6">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7． 移动办公套餐服务</w:t>
            </w:r>
          </w:p>
          <w:p w14:paraId="5B4569CB">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基本要求：</w:t>
            </w:r>
          </w:p>
          <w:p w14:paraId="1A52B145">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1）提供1</w:t>
            </w:r>
            <w:r>
              <w:rPr>
                <w:rFonts w:hint="eastAsia" w:ascii="宋体" w:hAnsi="宋体" w:cs="宋体"/>
                <w:sz w:val="24"/>
                <w:szCs w:val="21"/>
                <w:lang w:val="en-US" w:eastAsia="zh-CN"/>
              </w:rPr>
              <w:t>15</w:t>
            </w:r>
            <w:r>
              <w:rPr>
                <w:rFonts w:hint="eastAsia" w:ascii="宋体" w:hAnsi="宋体" w:cs="宋体"/>
                <w:sz w:val="24"/>
                <w:szCs w:val="21"/>
              </w:rPr>
              <w:t>套监务通专用号卡服务。</w:t>
            </w:r>
          </w:p>
          <w:p w14:paraId="58148443">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2）该服务内容具备语音及上网功能,其中语音主叫</w:t>
            </w:r>
            <w:r>
              <w:rPr>
                <w:rFonts w:hint="eastAsia" w:ascii="宋体" w:hAnsi="宋体" w:cs="宋体"/>
                <w:sz w:val="24"/>
                <w:szCs w:val="21"/>
                <w:lang w:val="en-US" w:eastAsia="zh-CN"/>
              </w:rPr>
              <w:t>500</w:t>
            </w:r>
            <w:r>
              <w:rPr>
                <w:rFonts w:hint="eastAsia" w:ascii="宋体" w:hAnsi="宋体" w:cs="宋体"/>
                <w:sz w:val="24"/>
                <w:szCs w:val="21"/>
              </w:rPr>
              <w:t>分钟、国内流量</w:t>
            </w:r>
            <w:r>
              <w:rPr>
                <w:rFonts w:hint="eastAsia" w:ascii="宋体" w:hAnsi="宋体" w:cs="宋体"/>
                <w:sz w:val="24"/>
                <w:szCs w:val="21"/>
                <w:lang w:val="en-US" w:eastAsia="zh-CN"/>
              </w:rPr>
              <w:t>6</w:t>
            </w:r>
            <w:r>
              <w:rPr>
                <w:rFonts w:hint="eastAsia" w:ascii="宋体" w:hAnsi="宋体" w:cs="宋体"/>
                <w:sz w:val="24"/>
                <w:szCs w:val="21"/>
              </w:rPr>
              <w:t>0G</w:t>
            </w:r>
            <w:r>
              <w:rPr>
                <w:rFonts w:hint="eastAsia" w:ascii="宋体" w:hAnsi="宋体" w:cs="宋体"/>
                <w:sz w:val="24"/>
                <w:szCs w:val="21"/>
                <w:lang w:eastAsia="zh-CN"/>
              </w:rPr>
              <w:t>；</w:t>
            </w:r>
            <w:r>
              <w:rPr>
                <w:rFonts w:hint="eastAsia" w:ascii="宋体" w:hAnsi="宋体" w:cs="宋体"/>
                <w:sz w:val="24"/>
                <w:szCs w:val="21"/>
              </w:rPr>
              <w:t xml:space="preserve"> </w:t>
            </w:r>
          </w:p>
          <w:p w14:paraId="25632F8A">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3）要求所有服务对象统一付费；</w:t>
            </w:r>
          </w:p>
          <w:p w14:paraId="77EE55D5">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8． 性能需求</w:t>
            </w:r>
          </w:p>
          <w:p w14:paraId="6D2967FF">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（1）不间断系统运行：能够为纪委监委工作人员提供7*24小时的服务。</w:t>
            </w:r>
          </w:p>
          <w:p w14:paraId="5412CA57">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（2）数据处理能力：常规信息查询响应时间不超过3秒；常规图片查询响应时间不超过10秒。</w:t>
            </w:r>
          </w:p>
          <w:p w14:paraId="5AC54669">
            <w:pPr>
              <w:widowControl/>
              <w:autoSpaceDE w:val="0"/>
              <w:autoSpaceDN w:val="0"/>
              <w:spacing w:line="360" w:lineRule="auto"/>
              <w:ind w:right="53" w:firstLine="480" w:firstLineChars="200"/>
              <w:textAlignment w:val="bottom"/>
              <w:rPr>
                <w:rFonts w:hint="eastAsia" w:ascii="宋体" w:hAnsi="宋体" w:cs="宋体"/>
                <w:sz w:val="24"/>
                <w:szCs w:val="21"/>
              </w:rPr>
            </w:pPr>
            <w:r>
              <w:rPr>
                <w:rFonts w:hint="eastAsia" w:ascii="宋体" w:hAnsi="宋体" w:cs="宋体"/>
                <w:sz w:val="24"/>
                <w:szCs w:val="21"/>
              </w:rPr>
              <w:t>（3）系统稳定性：系统意外故障恢复时间不大于4小时。</w:t>
            </w:r>
          </w:p>
          <w:p w14:paraId="1E6C1C45">
            <w:pPr>
              <w:pStyle w:val="7"/>
              <w:numPr>
                <w:ilvl w:val="0"/>
                <w:numId w:val="1"/>
              </w:numPr>
              <w:ind w:left="-142" w:firstLine="708" w:firstLineChars="294"/>
              <w:rPr>
                <w:rFonts w:hint="eastAsia" w:ascii="宋体" w:hAnsi="宋体"/>
                <w:b/>
                <w:szCs w:val="21"/>
              </w:rPr>
            </w:pPr>
            <w:r>
              <w:rPr>
                <w:rFonts w:hint="eastAsia" w:ascii="宋体" w:hAnsi="宋体"/>
                <w:b/>
                <w:szCs w:val="21"/>
              </w:rPr>
              <w:t xml:space="preserve">合同金额： </w:t>
            </w:r>
          </w:p>
          <w:p w14:paraId="702DDA32">
            <w:pPr>
              <w:pStyle w:val="7"/>
              <w:ind w:firstLine="480"/>
              <w:rPr>
                <w:rFonts w:hint="eastAsia" w:ascii="宋体" w:hAnsi="宋体"/>
                <w:szCs w:val="21"/>
              </w:rPr>
            </w:pPr>
            <w:r>
              <w:rPr>
                <w:rFonts w:hint="eastAsia" w:ascii="宋体" w:hAnsi="宋体"/>
                <w:szCs w:val="21"/>
              </w:rPr>
              <w:t>本合同系统服务总价格（以下称合同总价）为：</w:t>
            </w:r>
            <w:bookmarkStart w:id="0" w:name="_Hlk46992058"/>
            <w:r>
              <w:rPr>
                <w:rFonts w:hint="eastAsia" w:ascii="宋体" w:hAnsi="宋体"/>
                <w:szCs w:val="21"/>
              </w:rPr>
              <w:t>人民币</w:t>
            </w:r>
            <w:r>
              <w:rPr>
                <w:rFonts w:hint="eastAsia" w:ascii="宋体" w:hAnsi="宋体"/>
                <w:szCs w:val="21"/>
                <w:u w:val="single"/>
                <w:lang w:val="en-US" w:eastAsia="zh-CN"/>
              </w:rPr>
              <w:t xml:space="preserve">        </w:t>
            </w:r>
            <w:r>
              <w:rPr>
                <w:rFonts w:hint="eastAsia" w:ascii="宋体" w:hAnsi="宋体"/>
                <w:szCs w:val="21"/>
              </w:rPr>
              <w:t>元（大写：人民币</w:t>
            </w:r>
            <w:r>
              <w:rPr>
                <w:rFonts w:hint="eastAsia" w:ascii="宋体" w:hAnsi="宋体"/>
                <w:szCs w:val="21"/>
                <w:u w:val="single"/>
                <w:lang w:val="en-US" w:eastAsia="zh-CN"/>
              </w:rPr>
              <w:t xml:space="preserve">                </w:t>
            </w:r>
            <w:r>
              <w:rPr>
                <w:rFonts w:hint="eastAsia" w:ascii="宋体" w:hAnsi="宋体"/>
                <w:szCs w:val="21"/>
              </w:rPr>
              <w:t>）</w:t>
            </w:r>
            <w:bookmarkEnd w:id="0"/>
            <w:r>
              <w:rPr>
                <w:rFonts w:hint="eastAsia" w:ascii="宋体" w:hAnsi="宋体"/>
                <w:szCs w:val="21"/>
              </w:rPr>
              <w:t>。</w:t>
            </w:r>
          </w:p>
          <w:p w14:paraId="2E017F89">
            <w:pPr>
              <w:pStyle w:val="7"/>
              <w:numPr>
                <w:ilvl w:val="0"/>
                <w:numId w:val="1"/>
              </w:numPr>
              <w:ind w:left="0" w:firstLine="566" w:firstLineChars="235"/>
              <w:rPr>
                <w:rFonts w:hint="eastAsia" w:ascii="宋体" w:hAnsi="宋体"/>
                <w:b/>
                <w:szCs w:val="21"/>
              </w:rPr>
            </w:pPr>
            <w:r>
              <w:rPr>
                <w:rFonts w:hint="eastAsia" w:ascii="宋体" w:hAnsi="宋体"/>
                <w:b/>
                <w:szCs w:val="21"/>
              </w:rPr>
              <w:t>结算方式：</w:t>
            </w:r>
          </w:p>
          <w:p w14:paraId="176C614E">
            <w:pPr>
              <w:pStyle w:val="7"/>
              <w:ind w:firstLine="480"/>
              <w:rPr>
                <w:rFonts w:hint="eastAsia" w:ascii="宋体" w:hAnsi="宋体"/>
                <w:szCs w:val="21"/>
              </w:rPr>
            </w:pPr>
            <w:r>
              <w:rPr>
                <w:rFonts w:hint="eastAsia" w:ascii="宋体" w:hAnsi="宋体"/>
                <w:szCs w:val="21"/>
              </w:rPr>
              <w:t>首次付款：合同签订生效后并完成系统服务接入</w:t>
            </w:r>
            <w:r>
              <w:rPr>
                <w:rFonts w:ascii="宋体" w:hAnsi="宋体"/>
                <w:szCs w:val="21"/>
              </w:rPr>
              <w:t>7</w:t>
            </w:r>
            <w:r>
              <w:rPr>
                <w:rFonts w:hint="eastAsia" w:ascii="宋体" w:hAnsi="宋体"/>
                <w:szCs w:val="21"/>
              </w:rPr>
              <w:t>个工作日内，乙方开具合同额的</w:t>
            </w:r>
            <w:r>
              <w:rPr>
                <w:rFonts w:ascii="宋体" w:hAnsi="宋体"/>
                <w:szCs w:val="21"/>
              </w:rPr>
              <w:t>95</w:t>
            </w:r>
            <w:r>
              <w:rPr>
                <w:rFonts w:hint="eastAsia" w:ascii="宋体" w:hAnsi="宋体"/>
                <w:szCs w:val="21"/>
              </w:rPr>
              <w:t xml:space="preserve">%增值税发票，甲方支付合同总金额的 </w:t>
            </w:r>
            <w:r>
              <w:rPr>
                <w:rFonts w:ascii="宋体" w:hAnsi="宋体"/>
                <w:szCs w:val="21"/>
              </w:rPr>
              <w:t>95</w:t>
            </w:r>
            <w:r>
              <w:rPr>
                <w:rFonts w:hint="eastAsia" w:ascii="宋体" w:hAnsi="宋体"/>
                <w:szCs w:val="21"/>
              </w:rPr>
              <w:t>%，即人民币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元整；</w:t>
            </w:r>
          </w:p>
          <w:p w14:paraId="3A408F5F">
            <w:pPr>
              <w:pStyle w:val="7"/>
              <w:ind w:firstLine="480"/>
              <w:rPr>
                <w:rFonts w:hint="eastAsia" w:ascii="宋体" w:hAnsi="宋体"/>
                <w:szCs w:val="21"/>
              </w:rPr>
            </w:pPr>
            <w:r>
              <w:rPr>
                <w:rFonts w:hint="eastAsia" w:ascii="宋体" w:hAnsi="宋体"/>
                <w:szCs w:val="21"/>
              </w:rPr>
              <w:t>第二次付款：余款5%即人民币</w:t>
            </w:r>
            <w:r>
              <w:rPr>
                <w:rFonts w:hint="eastAsia" w:ascii="宋体" w:hAnsi="宋体"/>
                <w:szCs w:val="21"/>
                <w:u w:val="single"/>
              </w:rPr>
              <w:t xml:space="preserve">             </w:t>
            </w:r>
            <w:r>
              <w:rPr>
                <w:rFonts w:ascii="宋体" w:hAnsi="宋体"/>
                <w:szCs w:val="21"/>
              </w:rPr>
              <w:t>元整作为质保金</w:t>
            </w:r>
            <w:r>
              <w:rPr>
                <w:rFonts w:hint="eastAsia" w:ascii="宋体" w:hAnsi="宋体"/>
                <w:szCs w:val="21"/>
              </w:rPr>
              <w:t>，维护期满12个月</w:t>
            </w:r>
            <w:r>
              <w:rPr>
                <w:rFonts w:ascii="宋体" w:hAnsi="宋体"/>
                <w:szCs w:val="21"/>
              </w:rPr>
              <w:t>后30</w:t>
            </w:r>
            <w:r>
              <w:rPr>
                <w:rFonts w:hint="eastAsia" w:ascii="宋体" w:hAnsi="宋体"/>
                <w:szCs w:val="21"/>
              </w:rPr>
              <w:t>个日历日内一次性不计息付清。</w:t>
            </w:r>
          </w:p>
          <w:p w14:paraId="71874A9E">
            <w:pPr>
              <w:pStyle w:val="7"/>
              <w:ind w:firstLine="480"/>
              <w:rPr>
                <w:rFonts w:ascii="宋体" w:hAnsi="宋体"/>
                <w:szCs w:val="21"/>
              </w:rPr>
            </w:pPr>
            <w:r>
              <w:rPr>
                <w:rFonts w:ascii="宋体" w:hAnsi="宋体"/>
                <w:szCs w:val="21"/>
              </w:rPr>
              <w:t>双方结算相关信息如下：</w:t>
            </w:r>
          </w:p>
          <w:p w14:paraId="3C7187CE">
            <w:pPr>
              <w:pStyle w:val="7"/>
              <w:ind w:firstLine="480"/>
              <w:rPr>
                <w:rFonts w:hint="default" w:ascii="宋体" w:hAnsi="宋体" w:eastAsia="宋体"/>
                <w:szCs w:val="21"/>
                <w:lang w:val="en-US" w:eastAsia="zh-CN"/>
              </w:rPr>
            </w:pPr>
            <w:r>
              <w:rPr>
                <w:rFonts w:hint="eastAsia" w:ascii="宋体" w:hAnsi="宋体"/>
                <w:szCs w:val="21"/>
              </w:rPr>
              <w:t>甲方名称：</w:t>
            </w:r>
            <w:r>
              <w:rPr>
                <w:rFonts w:hint="eastAsia" w:ascii="宋体" w:hAnsi="宋体"/>
                <w:szCs w:val="21"/>
                <w:u w:val="single"/>
                <w:lang w:val="en-US" w:eastAsia="zh-CN"/>
              </w:rPr>
              <w:t xml:space="preserve">                             </w:t>
            </w:r>
          </w:p>
          <w:p w14:paraId="2C0422AC">
            <w:pPr>
              <w:pStyle w:val="7"/>
              <w:ind w:firstLine="480"/>
              <w:rPr>
                <w:rFonts w:ascii="宋体" w:hAnsi="宋体"/>
                <w:szCs w:val="21"/>
              </w:rPr>
            </w:pPr>
            <w:r>
              <w:rPr>
                <w:rFonts w:hint="eastAsia" w:ascii="宋体" w:hAnsi="宋体"/>
                <w:szCs w:val="21"/>
              </w:rPr>
              <w:t>国税纳税人识别号：</w:t>
            </w:r>
            <w:r>
              <w:rPr>
                <w:rFonts w:hint="eastAsia" w:ascii="宋体" w:hAnsi="宋体"/>
                <w:szCs w:val="21"/>
                <w:u w:val="single"/>
                <w:lang w:val="en-US" w:eastAsia="zh-CN"/>
              </w:rPr>
              <w:t xml:space="preserve">                     </w:t>
            </w:r>
          </w:p>
          <w:p w14:paraId="1D16B947">
            <w:pPr>
              <w:pStyle w:val="7"/>
              <w:ind w:firstLine="480"/>
              <w:rPr>
                <w:rFonts w:ascii="宋体" w:hAnsi="宋体"/>
                <w:szCs w:val="21"/>
              </w:rPr>
            </w:pPr>
            <w:r>
              <w:rPr>
                <w:rFonts w:hint="eastAsia" w:ascii="宋体" w:hAnsi="宋体"/>
                <w:szCs w:val="21"/>
              </w:rPr>
              <w:t>户名：</w:t>
            </w:r>
            <w:r>
              <w:rPr>
                <w:rFonts w:hint="eastAsia" w:ascii="宋体" w:hAnsi="宋体"/>
                <w:szCs w:val="21"/>
                <w:u w:val="single"/>
                <w:lang w:val="en-US" w:eastAsia="zh-CN"/>
              </w:rPr>
              <w:t xml:space="preserve">                                 </w:t>
            </w:r>
          </w:p>
          <w:p w14:paraId="12E74338">
            <w:pPr>
              <w:pStyle w:val="7"/>
              <w:ind w:firstLine="480"/>
              <w:rPr>
                <w:rFonts w:ascii="宋体" w:hAnsi="宋体"/>
                <w:szCs w:val="21"/>
              </w:rPr>
            </w:pPr>
            <w:r>
              <w:rPr>
                <w:rFonts w:hint="eastAsia" w:ascii="宋体" w:hAnsi="宋体"/>
                <w:szCs w:val="21"/>
              </w:rPr>
              <w:t>开户行：</w:t>
            </w:r>
            <w:r>
              <w:rPr>
                <w:rFonts w:hint="eastAsia" w:ascii="宋体" w:hAnsi="宋体"/>
                <w:szCs w:val="21"/>
                <w:u w:val="single"/>
                <w:lang w:val="en-US" w:eastAsia="zh-CN"/>
              </w:rPr>
              <w:t xml:space="preserve">                               </w:t>
            </w:r>
          </w:p>
          <w:p w14:paraId="3C3AACC9">
            <w:pPr>
              <w:pStyle w:val="7"/>
              <w:ind w:firstLine="480"/>
              <w:rPr>
                <w:rFonts w:ascii="宋体" w:hAnsi="宋体"/>
                <w:szCs w:val="21"/>
              </w:rPr>
            </w:pPr>
            <w:r>
              <w:rPr>
                <w:rFonts w:hint="eastAsia" w:ascii="宋体" w:hAnsi="宋体"/>
                <w:szCs w:val="21"/>
              </w:rPr>
              <w:t>帐号：</w:t>
            </w:r>
            <w:r>
              <w:rPr>
                <w:rFonts w:hint="eastAsia" w:ascii="宋体" w:hAnsi="宋体"/>
                <w:szCs w:val="21"/>
                <w:u w:val="single"/>
                <w:lang w:val="en-US" w:eastAsia="zh-CN"/>
              </w:rPr>
              <w:t xml:space="preserve">                                 </w:t>
            </w:r>
          </w:p>
          <w:p w14:paraId="45EE39F5">
            <w:pPr>
              <w:pStyle w:val="7"/>
              <w:ind w:firstLine="480"/>
              <w:rPr>
                <w:rFonts w:ascii="宋体" w:hAnsi="宋体"/>
                <w:szCs w:val="21"/>
              </w:rPr>
            </w:pPr>
          </w:p>
          <w:p w14:paraId="1469544D">
            <w:pPr>
              <w:pStyle w:val="7"/>
              <w:ind w:firstLine="480"/>
              <w:rPr>
                <w:rFonts w:ascii="宋体" w:hAnsi="宋体"/>
                <w:szCs w:val="21"/>
              </w:rPr>
            </w:pPr>
            <w:r>
              <w:rPr>
                <w:rFonts w:hint="eastAsia" w:ascii="宋体" w:hAnsi="宋体"/>
                <w:szCs w:val="21"/>
              </w:rPr>
              <w:t>乙方名称：</w:t>
            </w:r>
            <w:r>
              <w:rPr>
                <w:rFonts w:hint="eastAsia" w:ascii="宋体" w:hAnsi="宋体"/>
                <w:szCs w:val="21"/>
                <w:u w:val="single"/>
                <w:lang w:val="en-US" w:eastAsia="zh-CN"/>
              </w:rPr>
              <w:t xml:space="preserve">                             </w:t>
            </w:r>
          </w:p>
          <w:p w14:paraId="135147FF">
            <w:pPr>
              <w:pStyle w:val="7"/>
              <w:ind w:firstLine="480"/>
              <w:rPr>
                <w:rFonts w:ascii="宋体" w:hAnsi="宋体"/>
                <w:szCs w:val="21"/>
              </w:rPr>
            </w:pPr>
            <w:r>
              <w:rPr>
                <w:rFonts w:hint="eastAsia" w:ascii="宋体" w:hAnsi="宋体"/>
                <w:szCs w:val="21"/>
              </w:rPr>
              <w:t>国税纳税人识别号：</w:t>
            </w:r>
            <w:r>
              <w:rPr>
                <w:rFonts w:hint="eastAsia" w:ascii="宋体" w:hAnsi="宋体"/>
                <w:szCs w:val="21"/>
                <w:u w:val="single"/>
                <w:lang w:val="en-US" w:eastAsia="zh-CN"/>
              </w:rPr>
              <w:t xml:space="preserve">                     </w:t>
            </w:r>
          </w:p>
          <w:p w14:paraId="012506A3">
            <w:pPr>
              <w:pStyle w:val="7"/>
              <w:ind w:firstLine="480"/>
              <w:rPr>
                <w:rFonts w:ascii="宋体" w:hAnsi="宋体"/>
                <w:szCs w:val="21"/>
              </w:rPr>
            </w:pPr>
            <w:r>
              <w:rPr>
                <w:rFonts w:hint="eastAsia" w:ascii="宋体" w:hAnsi="宋体"/>
                <w:szCs w:val="21"/>
              </w:rPr>
              <w:t>户名：</w:t>
            </w:r>
            <w:r>
              <w:rPr>
                <w:rFonts w:hint="eastAsia" w:ascii="宋体" w:hAnsi="宋体"/>
                <w:szCs w:val="21"/>
                <w:u w:val="single"/>
                <w:lang w:val="en-US" w:eastAsia="zh-CN"/>
              </w:rPr>
              <w:t xml:space="preserve">                                 </w:t>
            </w:r>
          </w:p>
          <w:p w14:paraId="0AA3F2B2">
            <w:pPr>
              <w:pStyle w:val="7"/>
              <w:ind w:firstLine="480"/>
              <w:rPr>
                <w:rFonts w:hint="eastAsia" w:ascii="宋体" w:hAnsi="宋体"/>
                <w:szCs w:val="21"/>
                <w:u w:val="single"/>
                <w:lang w:val="en-US" w:eastAsia="zh-CN"/>
              </w:rPr>
            </w:pPr>
            <w:r>
              <w:rPr>
                <w:rFonts w:hint="eastAsia" w:ascii="宋体" w:hAnsi="宋体"/>
                <w:szCs w:val="21"/>
              </w:rPr>
              <w:t>开户行：</w:t>
            </w:r>
            <w:r>
              <w:rPr>
                <w:rFonts w:hint="eastAsia" w:ascii="宋体" w:hAnsi="宋体"/>
                <w:szCs w:val="21"/>
                <w:u w:val="single"/>
                <w:lang w:val="en-US" w:eastAsia="zh-CN"/>
              </w:rPr>
              <w:t xml:space="preserve">                               </w:t>
            </w:r>
          </w:p>
          <w:p w14:paraId="4158A72F">
            <w:pPr>
              <w:pStyle w:val="7"/>
              <w:ind w:firstLine="480"/>
              <w:rPr>
                <w:rFonts w:ascii="宋体" w:hAnsi="宋体"/>
                <w:szCs w:val="21"/>
              </w:rPr>
            </w:pPr>
            <w:r>
              <w:rPr>
                <w:rFonts w:hint="eastAsia" w:ascii="宋体" w:hAnsi="宋体"/>
                <w:szCs w:val="21"/>
              </w:rPr>
              <w:t>账号：</w:t>
            </w:r>
            <w:r>
              <w:rPr>
                <w:rFonts w:hint="eastAsia" w:ascii="宋体" w:hAnsi="宋体"/>
                <w:szCs w:val="21"/>
                <w:u w:val="single"/>
                <w:lang w:val="en-US" w:eastAsia="zh-CN"/>
              </w:rPr>
              <w:t xml:space="preserve">                                 </w:t>
            </w:r>
          </w:p>
          <w:p w14:paraId="3437A490">
            <w:pPr>
              <w:pStyle w:val="7"/>
              <w:ind w:firstLine="480"/>
              <w:rPr>
                <w:rFonts w:hint="eastAsia" w:ascii="宋体" w:hAnsi="宋体"/>
                <w:szCs w:val="21"/>
              </w:rPr>
            </w:pPr>
            <w:r>
              <w:rPr>
                <w:rFonts w:hint="eastAsia" w:ascii="宋体" w:hAnsi="宋体"/>
                <w:szCs w:val="21"/>
              </w:rPr>
              <w:t>任何一方如需改变上述账户，应提前十（</w:t>
            </w:r>
            <w:r>
              <w:rPr>
                <w:rFonts w:ascii="宋体" w:hAnsi="宋体"/>
                <w:szCs w:val="21"/>
              </w:rPr>
              <w:t>10）日以书面通知另一方。如一方未按本合同规定通知而使另一方遭受损失的，应予以赔偿。</w:t>
            </w:r>
          </w:p>
          <w:p w14:paraId="6B42BBDB">
            <w:pPr>
              <w:pStyle w:val="7"/>
              <w:numPr>
                <w:ilvl w:val="0"/>
                <w:numId w:val="1"/>
              </w:numPr>
              <w:ind w:left="0" w:firstLine="424" w:firstLineChars="176"/>
              <w:rPr>
                <w:rFonts w:hint="eastAsia" w:ascii="宋体" w:hAnsi="宋体"/>
                <w:b/>
                <w:szCs w:val="21"/>
              </w:rPr>
            </w:pPr>
            <w:r>
              <w:rPr>
                <w:rFonts w:hint="eastAsia" w:ascii="宋体" w:hAnsi="宋体"/>
                <w:b/>
                <w:szCs w:val="21"/>
              </w:rPr>
              <w:t>服务期</w:t>
            </w:r>
          </w:p>
          <w:p w14:paraId="44752D77">
            <w:pPr>
              <w:pStyle w:val="7"/>
              <w:ind w:firstLine="480"/>
              <w:rPr>
                <w:rFonts w:ascii="宋体" w:hAnsi="宋体"/>
                <w:szCs w:val="21"/>
              </w:rPr>
            </w:pPr>
            <w:r>
              <w:rPr>
                <w:rFonts w:hint="eastAsia" w:ascii="宋体" w:hAnsi="宋体"/>
                <w:szCs w:val="21"/>
              </w:rPr>
              <w:t>自合同生效之日起，45工作日完成全部项目内容，提交甲方组织验收。</w:t>
            </w:r>
          </w:p>
        </w:tc>
      </w:tr>
    </w:tbl>
    <w:p w14:paraId="4E193E7A">
      <w:pPr>
        <w:pStyle w:val="7"/>
        <w:ind w:firstLine="480"/>
        <w:rPr>
          <w:rFonts w:ascii="宋体" w:hAnsi="宋体"/>
          <w:vanish/>
          <w:szCs w:val="21"/>
        </w:rPr>
      </w:pPr>
    </w:p>
    <w:tbl>
      <w:tblPr>
        <w:tblStyle w:val="5"/>
        <w:tblW w:w="9165" w:type="dxa"/>
        <w:jc w:val="center"/>
        <w:tblCellSpacing w:w="5" w:type="dxa"/>
        <w:tblLayout w:type="fixed"/>
        <w:tblCellMar>
          <w:top w:w="0" w:type="dxa"/>
          <w:left w:w="5" w:type="dxa"/>
          <w:bottom w:w="0" w:type="dxa"/>
          <w:right w:w="5" w:type="dxa"/>
        </w:tblCellMar>
      </w:tblPr>
      <w:tblGrid>
        <w:gridCol w:w="9165"/>
      </w:tblGrid>
      <w:tr w14:paraId="5F9DAB9F">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50BD6FD1">
            <w:pPr>
              <w:pStyle w:val="7"/>
              <w:numPr>
                <w:ilvl w:val="0"/>
                <w:numId w:val="1"/>
              </w:numPr>
              <w:ind w:left="0" w:firstLine="557" w:firstLineChars="231"/>
              <w:rPr>
                <w:rFonts w:hint="eastAsia" w:ascii="宋体" w:hAnsi="宋体"/>
                <w:b/>
                <w:szCs w:val="21"/>
              </w:rPr>
            </w:pPr>
            <w:r>
              <w:rPr>
                <w:rFonts w:hint="eastAsia" w:ascii="宋体" w:hAnsi="宋体"/>
                <w:b/>
                <w:szCs w:val="21"/>
              </w:rPr>
              <w:t>维护期</w:t>
            </w:r>
          </w:p>
          <w:p w14:paraId="7DD72098">
            <w:pPr>
              <w:pStyle w:val="7"/>
              <w:ind w:firstLine="480"/>
              <w:rPr>
                <w:rFonts w:ascii="宋体" w:hAnsi="宋体"/>
                <w:b/>
                <w:szCs w:val="21"/>
              </w:rPr>
            </w:pPr>
            <w:r>
              <w:rPr>
                <w:rFonts w:hint="eastAsia" w:ascii="宋体" w:hAnsi="宋体"/>
                <w:szCs w:val="21"/>
              </w:rPr>
              <w:t>本系统自最终验收合格之日起，提供</w:t>
            </w:r>
            <w:r>
              <w:rPr>
                <w:rFonts w:hint="eastAsia" w:ascii="宋体" w:hAnsi="宋体"/>
                <w:szCs w:val="21"/>
                <w:u w:val="single"/>
                <w:lang w:val="en-US" w:eastAsia="zh-CN"/>
              </w:rPr>
              <w:t>24</w:t>
            </w:r>
            <w:r>
              <w:rPr>
                <w:rFonts w:hint="eastAsia" w:ascii="宋体" w:hAnsi="宋体"/>
                <w:szCs w:val="21"/>
                <w:u w:val="single"/>
              </w:rPr>
              <w:t>个月</w:t>
            </w:r>
            <w:r>
              <w:rPr>
                <w:rFonts w:hint="eastAsia" w:ascii="宋体" w:hAnsi="宋体"/>
                <w:szCs w:val="21"/>
              </w:rPr>
              <w:t>的系统服务</w:t>
            </w:r>
            <w:r>
              <w:rPr>
                <w:rFonts w:hint="eastAsia" w:ascii="宋体" w:hAnsi="宋体"/>
                <w:szCs w:val="21"/>
                <w:u w:val="single"/>
                <w:lang w:val="en-US" w:eastAsia="zh-CN"/>
              </w:rPr>
              <w:t>12</w:t>
            </w:r>
            <w:r>
              <w:rPr>
                <w:rFonts w:hint="eastAsia" w:ascii="宋体" w:hAnsi="宋体"/>
                <w:szCs w:val="21"/>
                <w:u w:val="single"/>
              </w:rPr>
              <w:t>个月</w:t>
            </w:r>
            <w:r>
              <w:rPr>
                <w:rFonts w:hint="eastAsia" w:ascii="宋体" w:hAnsi="宋体"/>
                <w:szCs w:val="21"/>
              </w:rPr>
              <w:t>的</w:t>
            </w:r>
            <w:r>
              <w:rPr>
                <w:rFonts w:hint="eastAsia" w:ascii="宋体" w:hAnsi="宋体"/>
                <w:szCs w:val="21"/>
                <w:lang w:val="en-US" w:eastAsia="zh-CN"/>
              </w:rPr>
              <w:t>移动办公套餐</w:t>
            </w:r>
            <w:r>
              <w:rPr>
                <w:rFonts w:hint="eastAsia" w:ascii="宋体" w:hAnsi="宋体"/>
                <w:szCs w:val="21"/>
              </w:rPr>
              <w:t>服务</w:t>
            </w:r>
            <w:r>
              <w:rPr>
                <w:rFonts w:hint="eastAsia" w:ascii="宋体" w:hAnsi="宋体"/>
                <w:b/>
                <w:szCs w:val="21"/>
              </w:rPr>
              <w:t>。</w:t>
            </w:r>
          </w:p>
        </w:tc>
      </w:tr>
      <w:tr w14:paraId="0F80E154">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78099F15">
            <w:pPr>
              <w:pStyle w:val="7"/>
              <w:ind w:firstLine="482"/>
              <w:rPr>
                <w:rFonts w:hint="eastAsia" w:ascii="宋体" w:hAnsi="宋体"/>
                <w:b/>
                <w:bCs/>
                <w:szCs w:val="21"/>
              </w:rPr>
            </w:pPr>
            <w:r>
              <w:rPr>
                <w:rFonts w:hint="eastAsia" w:ascii="宋体" w:hAnsi="宋体"/>
                <w:b/>
                <w:bCs/>
                <w:szCs w:val="21"/>
              </w:rPr>
              <w:t>六、售后服务及培训：</w:t>
            </w:r>
          </w:p>
          <w:p w14:paraId="73974D90">
            <w:pPr>
              <w:pStyle w:val="7"/>
              <w:ind w:firstLine="480"/>
              <w:rPr>
                <w:rFonts w:ascii="宋体" w:hAnsi="宋体"/>
                <w:szCs w:val="21"/>
              </w:rPr>
            </w:pPr>
            <w:r>
              <w:rPr>
                <w:rFonts w:ascii="宋体" w:hAnsi="宋体"/>
                <w:bCs/>
                <w:szCs w:val="21"/>
              </w:rPr>
              <w:t>6</w:t>
            </w:r>
            <w:r>
              <w:rPr>
                <w:rFonts w:hint="eastAsia" w:ascii="宋体" w:hAnsi="宋体"/>
                <w:bCs/>
                <w:szCs w:val="21"/>
              </w:rPr>
              <w:t>.1、乙方保证在服务期内提供7*24小时服务热线及备品备件服务。</w:t>
            </w:r>
          </w:p>
        </w:tc>
      </w:tr>
      <w:tr w14:paraId="2A8FE78A">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1EDF7A1A">
            <w:pPr>
              <w:pStyle w:val="7"/>
              <w:ind w:firstLine="480"/>
              <w:rPr>
                <w:rFonts w:hint="eastAsia" w:ascii="宋体" w:hAnsi="宋体"/>
                <w:szCs w:val="21"/>
              </w:rPr>
            </w:pPr>
            <w:r>
              <w:rPr>
                <w:rFonts w:ascii="宋体" w:hAnsi="宋体"/>
                <w:szCs w:val="21"/>
              </w:rPr>
              <w:t>6</w:t>
            </w:r>
            <w:r>
              <w:rPr>
                <w:rFonts w:hint="eastAsia" w:ascii="宋体" w:hAnsi="宋体"/>
                <w:szCs w:val="21"/>
              </w:rPr>
              <w:t>.2、</w:t>
            </w:r>
            <w:r>
              <w:rPr>
                <w:rFonts w:ascii="宋体" w:hAnsi="宋体"/>
                <w:szCs w:val="21"/>
              </w:rPr>
              <w:t>系统发生故障</w:t>
            </w:r>
            <w:r>
              <w:rPr>
                <w:rFonts w:hint="eastAsia" w:ascii="宋体" w:hAnsi="宋体"/>
                <w:szCs w:val="21"/>
              </w:rPr>
              <w:t>，</w:t>
            </w:r>
            <w:r>
              <w:rPr>
                <w:rFonts w:ascii="宋体" w:hAnsi="宋体"/>
                <w:szCs w:val="21"/>
              </w:rPr>
              <w:t>乙方应在接</w:t>
            </w:r>
            <w:bookmarkStart w:id="1" w:name="_GoBack"/>
            <w:bookmarkEnd w:id="1"/>
            <w:r>
              <w:rPr>
                <w:rFonts w:ascii="宋体" w:hAnsi="宋体"/>
                <w:szCs w:val="21"/>
              </w:rPr>
              <w:t>到用户报修电话</w:t>
            </w:r>
            <w:r>
              <w:rPr>
                <w:rFonts w:hint="eastAsia" w:ascii="宋体" w:hAnsi="宋体"/>
                <w:szCs w:val="21"/>
              </w:rPr>
              <w:t>后10分钟内响应，4小时内到达现场，提供维修服务，平均故障修复时间为4小时。</w:t>
            </w:r>
          </w:p>
          <w:p w14:paraId="06AC80FF">
            <w:pPr>
              <w:pStyle w:val="7"/>
              <w:ind w:firstLine="480"/>
              <w:rPr>
                <w:rFonts w:ascii="宋体" w:hAnsi="宋体"/>
                <w:szCs w:val="21"/>
              </w:rPr>
            </w:pPr>
            <w:r>
              <w:rPr>
                <w:rFonts w:ascii="宋体" w:hAnsi="宋体"/>
                <w:szCs w:val="21"/>
              </w:rPr>
              <w:t>6</w:t>
            </w:r>
            <w:r>
              <w:rPr>
                <w:rFonts w:hint="eastAsia" w:ascii="宋体" w:hAnsi="宋体"/>
                <w:szCs w:val="21"/>
              </w:rPr>
              <w:t>.3、如果发生非宕机故障，乙方应在接到用户报修电话后1小时内响应，并根据用户要求和实际情况到用户现场，提供维修服务。</w:t>
            </w:r>
          </w:p>
          <w:p w14:paraId="18ACF805">
            <w:pPr>
              <w:pStyle w:val="7"/>
              <w:ind w:firstLine="480"/>
              <w:rPr>
                <w:rFonts w:ascii="宋体" w:hAnsi="宋体"/>
                <w:szCs w:val="21"/>
              </w:rPr>
            </w:pPr>
            <w:r>
              <w:rPr>
                <w:rFonts w:ascii="宋体" w:hAnsi="宋体"/>
                <w:szCs w:val="21"/>
              </w:rPr>
              <w:t>6</w:t>
            </w:r>
            <w:r>
              <w:rPr>
                <w:rFonts w:hint="eastAsia" w:ascii="宋体" w:hAnsi="宋体"/>
                <w:szCs w:val="21"/>
              </w:rPr>
              <w:t>.4、如果有重要事项，乙方应按照用户要求的时间到用户现场，提供保障服务。</w:t>
            </w:r>
          </w:p>
        </w:tc>
      </w:tr>
      <w:tr w14:paraId="7A4690F1">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47E6ECF4">
            <w:pPr>
              <w:pStyle w:val="7"/>
              <w:ind w:firstLine="480"/>
              <w:rPr>
                <w:rFonts w:hint="eastAsia" w:ascii="宋体" w:hAnsi="宋体"/>
                <w:szCs w:val="21"/>
              </w:rPr>
            </w:pPr>
            <w:r>
              <w:rPr>
                <w:rFonts w:ascii="宋体" w:hAnsi="宋体"/>
                <w:szCs w:val="21"/>
              </w:rPr>
              <w:t>6</w:t>
            </w:r>
            <w:r>
              <w:rPr>
                <w:rFonts w:hint="eastAsia" w:ascii="宋体" w:hAnsi="宋体"/>
                <w:szCs w:val="21"/>
              </w:rPr>
              <w:t>.</w:t>
            </w:r>
            <w:r>
              <w:rPr>
                <w:rFonts w:ascii="宋体" w:hAnsi="宋体"/>
                <w:szCs w:val="21"/>
              </w:rPr>
              <w:t>5</w:t>
            </w:r>
            <w:r>
              <w:rPr>
                <w:rFonts w:hint="eastAsia" w:ascii="宋体" w:hAnsi="宋体"/>
                <w:szCs w:val="21"/>
              </w:rPr>
              <w:t>、乙方负责对用户管理人员进行培训。</w:t>
            </w:r>
          </w:p>
        </w:tc>
      </w:tr>
      <w:tr w14:paraId="302B1A60">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1528D890">
            <w:pPr>
              <w:pStyle w:val="7"/>
              <w:ind w:firstLine="482"/>
              <w:rPr>
                <w:rFonts w:hint="eastAsia" w:ascii="宋体" w:hAnsi="宋体"/>
                <w:b/>
                <w:bCs/>
                <w:szCs w:val="21"/>
              </w:rPr>
            </w:pPr>
            <w:r>
              <w:rPr>
                <w:rFonts w:hint="eastAsia" w:ascii="宋体" w:hAnsi="宋体"/>
                <w:b/>
                <w:bCs/>
                <w:szCs w:val="21"/>
              </w:rPr>
              <w:t>七、系统验收：</w:t>
            </w:r>
          </w:p>
          <w:p w14:paraId="43A8AC36">
            <w:pPr>
              <w:pStyle w:val="7"/>
              <w:ind w:firstLine="480"/>
              <w:rPr>
                <w:rFonts w:hint="eastAsia" w:ascii="宋体" w:hAnsi="宋体"/>
                <w:bCs/>
                <w:szCs w:val="21"/>
              </w:rPr>
            </w:pPr>
            <w:r>
              <w:rPr>
                <w:rFonts w:ascii="宋体" w:hAnsi="宋体"/>
                <w:bCs/>
                <w:szCs w:val="21"/>
              </w:rPr>
              <w:t>7</w:t>
            </w:r>
            <w:r>
              <w:rPr>
                <w:rFonts w:hint="eastAsia" w:ascii="宋体" w:hAnsi="宋体"/>
                <w:bCs/>
                <w:szCs w:val="21"/>
              </w:rPr>
              <w:t>.1、本次项目系统集成完成后，乙方向甲方书面提出验收报告，甲方应在乙方提交验收申请报告之日起一周内组织验收。甲方逾期未组织验收的，视为验收合格。</w:t>
            </w:r>
          </w:p>
          <w:p w14:paraId="65DF762B">
            <w:pPr>
              <w:pStyle w:val="7"/>
              <w:ind w:firstLine="480"/>
              <w:rPr>
                <w:rFonts w:hint="eastAsia" w:ascii="宋体" w:hAnsi="宋体"/>
                <w:bCs/>
                <w:szCs w:val="21"/>
              </w:rPr>
            </w:pPr>
            <w:r>
              <w:rPr>
                <w:rFonts w:ascii="宋体" w:hAnsi="宋体"/>
                <w:bCs/>
                <w:szCs w:val="21"/>
              </w:rPr>
              <w:t>7</w:t>
            </w:r>
            <w:r>
              <w:rPr>
                <w:rFonts w:hint="eastAsia" w:ascii="宋体" w:hAnsi="宋体"/>
                <w:bCs/>
                <w:szCs w:val="21"/>
              </w:rPr>
              <w:t>.2、验收标准：</w:t>
            </w:r>
          </w:p>
          <w:p w14:paraId="5124F9E4">
            <w:pPr>
              <w:pStyle w:val="7"/>
              <w:ind w:firstLine="480"/>
              <w:rPr>
                <w:rFonts w:hint="eastAsia" w:ascii="宋体" w:hAnsi="宋体"/>
                <w:bCs/>
                <w:szCs w:val="21"/>
              </w:rPr>
            </w:pPr>
            <w:r>
              <w:rPr>
                <w:rFonts w:ascii="宋体" w:hAnsi="宋体"/>
                <w:bCs/>
                <w:szCs w:val="21"/>
              </w:rPr>
              <w:t>7</w:t>
            </w:r>
            <w:r>
              <w:rPr>
                <w:rFonts w:hint="eastAsia" w:ascii="宋体" w:hAnsi="宋体"/>
                <w:bCs/>
                <w:szCs w:val="21"/>
              </w:rPr>
              <w:t>.2.1国家现行的信息安全技术标准。</w:t>
            </w:r>
          </w:p>
          <w:p w14:paraId="617EF098">
            <w:pPr>
              <w:pStyle w:val="7"/>
              <w:ind w:firstLine="480"/>
              <w:rPr>
                <w:rFonts w:ascii="宋体" w:hAnsi="宋体"/>
                <w:bCs/>
                <w:szCs w:val="21"/>
              </w:rPr>
            </w:pPr>
            <w:r>
              <w:rPr>
                <w:rFonts w:ascii="宋体" w:hAnsi="宋体"/>
                <w:bCs/>
                <w:szCs w:val="21"/>
              </w:rPr>
              <w:t>7</w:t>
            </w:r>
            <w:r>
              <w:rPr>
                <w:rFonts w:hint="eastAsia" w:ascii="宋体" w:hAnsi="宋体"/>
                <w:bCs/>
                <w:szCs w:val="21"/>
              </w:rPr>
              <w:t>.2.2合同</w:t>
            </w:r>
            <w:r>
              <w:rPr>
                <w:rFonts w:ascii="宋体" w:hAnsi="宋体"/>
                <w:bCs/>
                <w:szCs w:val="21"/>
              </w:rPr>
              <w:t>服务内容</w:t>
            </w:r>
            <w:r>
              <w:rPr>
                <w:rFonts w:hint="eastAsia" w:ascii="宋体" w:hAnsi="宋体"/>
                <w:bCs/>
                <w:szCs w:val="21"/>
              </w:rPr>
              <w:t>及所有的变更资料。</w:t>
            </w:r>
          </w:p>
        </w:tc>
      </w:tr>
      <w:tr w14:paraId="1A4BA319">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00A0CA85">
            <w:pPr>
              <w:pStyle w:val="7"/>
              <w:ind w:firstLine="482"/>
              <w:rPr>
                <w:rFonts w:ascii="宋体" w:hAnsi="宋体"/>
                <w:b/>
                <w:szCs w:val="21"/>
              </w:rPr>
            </w:pPr>
            <w:r>
              <w:rPr>
                <w:rFonts w:hint="eastAsia" w:ascii="宋体" w:hAnsi="宋体"/>
                <w:b/>
                <w:szCs w:val="21"/>
              </w:rPr>
              <w:t>八、技术资料</w:t>
            </w:r>
          </w:p>
          <w:p w14:paraId="1338D64B">
            <w:pPr>
              <w:pStyle w:val="7"/>
              <w:ind w:firstLine="480"/>
              <w:rPr>
                <w:rFonts w:ascii="宋体" w:hAnsi="宋体"/>
                <w:szCs w:val="21"/>
              </w:rPr>
            </w:pPr>
            <w:r>
              <w:rPr>
                <w:rFonts w:ascii="宋体" w:hAnsi="宋体"/>
                <w:szCs w:val="21"/>
              </w:rPr>
              <w:t xml:space="preserve">8.1 </w:t>
            </w:r>
            <w:r>
              <w:rPr>
                <w:rFonts w:hint="eastAsia" w:ascii="宋体" w:hAnsi="宋体"/>
                <w:szCs w:val="21"/>
              </w:rPr>
              <w:t>乙方按招标文件规定的时间向甲方提供本合同标的物的有关技术资料。</w:t>
            </w:r>
          </w:p>
          <w:p w14:paraId="11951E70">
            <w:pPr>
              <w:pStyle w:val="7"/>
              <w:ind w:firstLine="480"/>
              <w:rPr>
                <w:rFonts w:ascii="宋体" w:hAnsi="宋体"/>
                <w:szCs w:val="21"/>
              </w:rPr>
            </w:pPr>
            <w:r>
              <w:rPr>
                <w:rFonts w:ascii="宋体" w:hAnsi="宋体"/>
                <w:szCs w:val="21"/>
              </w:rPr>
              <w:t xml:space="preserve">8.2 </w:t>
            </w:r>
            <w:r>
              <w:rPr>
                <w:rFonts w:hint="eastAsia" w:ascii="宋体" w:hAnsi="宋体"/>
                <w:szCs w:val="21"/>
              </w:rPr>
              <w:t>未经甲方事先书面同意，乙方不得将由甲方提供的合同和任何合同条文、规格、计划、图纸、样品或资料提供给与履行本合同无关的任何其他人。</w:t>
            </w:r>
          </w:p>
          <w:p w14:paraId="57C425C3">
            <w:pPr>
              <w:pStyle w:val="7"/>
              <w:ind w:firstLine="482"/>
              <w:rPr>
                <w:rFonts w:ascii="宋体" w:hAnsi="宋体"/>
                <w:b/>
                <w:szCs w:val="21"/>
              </w:rPr>
            </w:pPr>
            <w:r>
              <w:rPr>
                <w:rFonts w:hint="eastAsia" w:ascii="宋体" w:hAnsi="宋体"/>
                <w:b/>
                <w:szCs w:val="21"/>
              </w:rPr>
              <w:t>九、合同变更</w:t>
            </w:r>
          </w:p>
          <w:p w14:paraId="1FEA6338">
            <w:pPr>
              <w:pStyle w:val="7"/>
              <w:ind w:firstLine="480"/>
              <w:rPr>
                <w:rFonts w:ascii="宋体" w:hAnsi="宋体"/>
                <w:szCs w:val="21"/>
              </w:rPr>
            </w:pPr>
            <w:r>
              <w:rPr>
                <w:rFonts w:ascii="宋体" w:hAnsi="宋体"/>
                <w:szCs w:val="21"/>
              </w:rPr>
              <w:t>9.1</w:t>
            </w:r>
            <w:r>
              <w:rPr>
                <w:rFonts w:hint="eastAsia" w:ascii="宋体" w:hAnsi="宋体"/>
                <w:szCs w:val="21"/>
              </w:rPr>
              <w:t xml:space="preserve"> 甲乙双方均有权在本合同履行过程中提出变更、扩展、替换或修改本合同内容的建议，包括但不限于增加或减少系统的相应功能与应用范围、提高有关技术参数、增加或减少系统集成范围、系统安装的时间与地点、变更合同价款等。</w:t>
            </w:r>
          </w:p>
          <w:p w14:paraId="438F0C7E">
            <w:pPr>
              <w:pStyle w:val="7"/>
              <w:ind w:firstLine="480"/>
              <w:rPr>
                <w:rFonts w:ascii="宋体" w:hAnsi="宋体"/>
                <w:szCs w:val="21"/>
              </w:rPr>
            </w:pPr>
            <w:r>
              <w:rPr>
                <w:rFonts w:ascii="宋体" w:hAnsi="宋体"/>
                <w:szCs w:val="21"/>
              </w:rPr>
              <w:t>9</w:t>
            </w:r>
            <w:r>
              <w:rPr>
                <w:rFonts w:hint="eastAsia" w:ascii="宋体" w:hAnsi="宋体"/>
                <w:szCs w:val="21"/>
              </w:rPr>
              <w:t>.</w:t>
            </w:r>
            <w:r>
              <w:rPr>
                <w:rFonts w:ascii="宋体" w:hAnsi="宋体"/>
                <w:szCs w:val="21"/>
              </w:rPr>
              <w:t xml:space="preserve">2 </w:t>
            </w:r>
            <w:r>
              <w:rPr>
                <w:rFonts w:hint="eastAsia" w:ascii="宋体" w:hAnsi="宋体"/>
                <w:szCs w:val="21"/>
              </w:rPr>
              <w:t>本合同履行过程中的变更，甲乙双方应当以书面形式予以确定。变更经甲乙双方书面同意后按变更后的合同内容、价款、工期执行，否则仍按原合同执行。</w:t>
            </w:r>
          </w:p>
          <w:p w14:paraId="27ECAD77">
            <w:pPr>
              <w:pStyle w:val="7"/>
              <w:ind w:firstLine="480"/>
              <w:rPr>
                <w:rFonts w:ascii="宋体" w:hAnsi="宋体"/>
                <w:szCs w:val="21"/>
              </w:rPr>
            </w:pPr>
            <w:r>
              <w:rPr>
                <w:rFonts w:ascii="宋体" w:hAnsi="宋体"/>
                <w:szCs w:val="21"/>
              </w:rPr>
              <w:t xml:space="preserve">9.3 </w:t>
            </w:r>
            <w:r>
              <w:rPr>
                <w:rFonts w:hint="eastAsia" w:ascii="宋体" w:hAnsi="宋体"/>
                <w:szCs w:val="21"/>
              </w:rPr>
              <w:t>若因甲方要求扩大系统集成范围，甲乙双方应在遵循国家相关取费标准的原则下，经协商一致以优惠费率另行签署补充协议。</w:t>
            </w:r>
          </w:p>
          <w:p w14:paraId="2FB63052">
            <w:pPr>
              <w:pStyle w:val="7"/>
              <w:ind w:firstLine="482"/>
              <w:rPr>
                <w:rFonts w:ascii="宋体" w:hAnsi="宋体"/>
                <w:b/>
                <w:szCs w:val="21"/>
              </w:rPr>
            </w:pPr>
            <w:r>
              <w:rPr>
                <w:rFonts w:hint="eastAsia" w:ascii="宋体" w:hAnsi="宋体"/>
                <w:b/>
                <w:szCs w:val="21"/>
              </w:rPr>
              <w:t>十、权利和义务</w:t>
            </w:r>
          </w:p>
          <w:p w14:paraId="37EAF376">
            <w:pPr>
              <w:pStyle w:val="7"/>
              <w:ind w:firstLine="482"/>
              <w:rPr>
                <w:rFonts w:ascii="宋体" w:hAnsi="宋体"/>
                <w:b/>
                <w:szCs w:val="21"/>
              </w:rPr>
            </w:pPr>
            <w:r>
              <w:rPr>
                <w:rFonts w:hint="eastAsia" w:ascii="宋体" w:hAnsi="宋体"/>
                <w:b/>
                <w:szCs w:val="21"/>
              </w:rPr>
              <w:t>1</w:t>
            </w:r>
            <w:r>
              <w:rPr>
                <w:rFonts w:ascii="宋体" w:hAnsi="宋体"/>
                <w:b/>
                <w:szCs w:val="21"/>
              </w:rPr>
              <w:t>0.1</w:t>
            </w:r>
            <w:r>
              <w:rPr>
                <w:rFonts w:hint="eastAsia" w:ascii="宋体" w:hAnsi="宋体"/>
                <w:b/>
                <w:szCs w:val="21"/>
              </w:rPr>
              <w:t>甲方权利与义务</w:t>
            </w:r>
          </w:p>
          <w:p w14:paraId="727C9B0C">
            <w:pPr>
              <w:pStyle w:val="7"/>
              <w:ind w:firstLine="480"/>
              <w:rPr>
                <w:rFonts w:ascii="宋体" w:hAnsi="宋体"/>
                <w:szCs w:val="21"/>
              </w:rPr>
            </w:pPr>
            <w:r>
              <w:rPr>
                <w:rFonts w:hint="eastAsia" w:ascii="宋体" w:hAnsi="宋体"/>
                <w:szCs w:val="21"/>
              </w:rPr>
              <w:t>1</w:t>
            </w:r>
            <w:r>
              <w:rPr>
                <w:rFonts w:ascii="宋体" w:hAnsi="宋体"/>
                <w:szCs w:val="21"/>
              </w:rPr>
              <w:t xml:space="preserve">0.1.1 </w:t>
            </w:r>
            <w:r>
              <w:rPr>
                <w:rFonts w:hint="eastAsia" w:ascii="宋体" w:hAnsi="宋体"/>
                <w:szCs w:val="21"/>
              </w:rPr>
              <w:t>负责检查合同执行质量、进度，并要求乙方改进；</w:t>
            </w:r>
          </w:p>
          <w:p w14:paraId="13AD4FD3">
            <w:pPr>
              <w:pStyle w:val="7"/>
              <w:ind w:firstLine="480"/>
              <w:rPr>
                <w:rFonts w:ascii="宋体" w:hAnsi="宋体"/>
                <w:szCs w:val="21"/>
              </w:rPr>
            </w:pPr>
            <w:r>
              <w:rPr>
                <w:rFonts w:hint="eastAsia" w:ascii="宋体" w:hAnsi="宋体"/>
                <w:szCs w:val="21"/>
              </w:rPr>
              <w:t>1</w:t>
            </w:r>
            <w:r>
              <w:rPr>
                <w:rFonts w:ascii="宋体" w:hAnsi="宋体"/>
                <w:szCs w:val="21"/>
              </w:rPr>
              <w:t>0.1.</w:t>
            </w:r>
            <w:r>
              <w:rPr>
                <w:rFonts w:hint="eastAsia" w:ascii="宋体" w:hAnsi="宋体"/>
                <w:szCs w:val="21"/>
              </w:rPr>
              <w:t>2 负责审核项目文档；</w:t>
            </w:r>
          </w:p>
          <w:p w14:paraId="48595CDA">
            <w:pPr>
              <w:pStyle w:val="7"/>
              <w:ind w:firstLine="480"/>
              <w:rPr>
                <w:rFonts w:ascii="宋体" w:hAnsi="宋体"/>
                <w:szCs w:val="21"/>
              </w:rPr>
            </w:pPr>
            <w:r>
              <w:rPr>
                <w:rFonts w:hint="eastAsia" w:ascii="宋体" w:hAnsi="宋体"/>
                <w:szCs w:val="21"/>
              </w:rPr>
              <w:t>1</w:t>
            </w:r>
            <w:r>
              <w:rPr>
                <w:rFonts w:ascii="宋体" w:hAnsi="宋体"/>
                <w:szCs w:val="21"/>
              </w:rPr>
              <w:t>0.1.</w:t>
            </w:r>
            <w:r>
              <w:rPr>
                <w:rFonts w:hint="eastAsia" w:ascii="宋体" w:hAnsi="宋体"/>
                <w:szCs w:val="21"/>
              </w:rPr>
              <w:t>4支持乙方协调各方解决合同执行中遇到的困难、问题；</w:t>
            </w:r>
          </w:p>
          <w:p w14:paraId="4D62BB54">
            <w:pPr>
              <w:pStyle w:val="7"/>
              <w:ind w:firstLine="480"/>
              <w:rPr>
                <w:rFonts w:ascii="宋体" w:hAnsi="宋体"/>
                <w:szCs w:val="21"/>
              </w:rPr>
            </w:pPr>
            <w:r>
              <w:rPr>
                <w:rFonts w:hint="eastAsia" w:ascii="宋体" w:hAnsi="宋体"/>
                <w:szCs w:val="21"/>
              </w:rPr>
              <w:t>1</w:t>
            </w:r>
            <w:r>
              <w:rPr>
                <w:rFonts w:ascii="宋体" w:hAnsi="宋体"/>
                <w:szCs w:val="21"/>
              </w:rPr>
              <w:t>0.1.</w:t>
            </w:r>
            <w:r>
              <w:rPr>
                <w:rFonts w:hint="eastAsia" w:ascii="宋体" w:hAnsi="宋体"/>
                <w:szCs w:val="21"/>
              </w:rPr>
              <w:t>5</w:t>
            </w:r>
            <w:r>
              <w:rPr>
                <w:rFonts w:ascii="宋体" w:hAnsi="宋体"/>
                <w:szCs w:val="21"/>
              </w:rPr>
              <w:t xml:space="preserve"> </w:t>
            </w:r>
            <w:r>
              <w:rPr>
                <w:rFonts w:hint="eastAsia" w:ascii="宋体" w:hAnsi="宋体"/>
                <w:szCs w:val="21"/>
              </w:rPr>
              <w:t>负责按本合同约定按时向乙方支付合同款项。</w:t>
            </w:r>
          </w:p>
          <w:p w14:paraId="5A8FF492">
            <w:pPr>
              <w:pStyle w:val="7"/>
              <w:ind w:firstLine="482"/>
              <w:rPr>
                <w:rFonts w:ascii="宋体" w:hAnsi="宋体"/>
                <w:b/>
                <w:szCs w:val="21"/>
              </w:rPr>
            </w:pPr>
            <w:r>
              <w:rPr>
                <w:rFonts w:hint="eastAsia" w:ascii="宋体" w:hAnsi="宋体"/>
                <w:b/>
                <w:szCs w:val="21"/>
              </w:rPr>
              <w:t>1</w:t>
            </w:r>
            <w:r>
              <w:rPr>
                <w:rFonts w:ascii="宋体" w:hAnsi="宋体"/>
                <w:b/>
                <w:szCs w:val="21"/>
              </w:rPr>
              <w:t xml:space="preserve">0.2 </w:t>
            </w:r>
            <w:r>
              <w:rPr>
                <w:rFonts w:hint="eastAsia" w:ascii="宋体" w:hAnsi="宋体"/>
                <w:b/>
                <w:szCs w:val="21"/>
              </w:rPr>
              <w:t>乙方权利与义务</w:t>
            </w:r>
          </w:p>
          <w:p w14:paraId="2C60463A">
            <w:pPr>
              <w:pStyle w:val="7"/>
              <w:ind w:firstLine="480"/>
              <w:rPr>
                <w:rFonts w:ascii="宋体" w:hAnsi="宋体"/>
                <w:szCs w:val="21"/>
              </w:rPr>
            </w:pPr>
            <w:r>
              <w:rPr>
                <w:rFonts w:hint="eastAsia" w:ascii="宋体" w:hAnsi="宋体"/>
                <w:szCs w:val="21"/>
              </w:rPr>
              <w:t>1</w:t>
            </w:r>
            <w:r>
              <w:rPr>
                <w:rFonts w:ascii="宋体" w:hAnsi="宋体"/>
                <w:szCs w:val="21"/>
              </w:rPr>
              <w:t xml:space="preserve">0.2.1 </w:t>
            </w:r>
            <w:r>
              <w:rPr>
                <w:rFonts w:hint="eastAsia" w:ascii="宋体" w:hAnsi="宋体"/>
                <w:szCs w:val="21"/>
              </w:rPr>
              <w:t>负责按照本合同约定工作范围，对系统建设服务进行推进和管理并负责部署联调等；</w:t>
            </w:r>
          </w:p>
          <w:p w14:paraId="7D6FE64A">
            <w:pPr>
              <w:pStyle w:val="7"/>
              <w:ind w:firstLine="480"/>
              <w:rPr>
                <w:rFonts w:hint="eastAsia" w:ascii="宋体" w:hAnsi="宋体"/>
                <w:szCs w:val="21"/>
              </w:rPr>
            </w:pPr>
            <w:r>
              <w:rPr>
                <w:rFonts w:hint="eastAsia" w:ascii="宋体" w:hAnsi="宋体"/>
                <w:szCs w:val="21"/>
              </w:rPr>
              <w:t>1</w:t>
            </w:r>
            <w:r>
              <w:rPr>
                <w:rFonts w:ascii="宋体" w:hAnsi="宋体"/>
                <w:szCs w:val="21"/>
              </w:rPr>
              <w:t xml:space="preserve">0.2.2 </w:t>
            </w:r>
            <w:r>
              <w:rPr>
                <w:rFonts w:hint="eastAsia" w:ascii="宋体" w:hAnsi="宋体"/>
                <w:szCs w:val="21"/>
              </w:rPr>
              <w:t>负责协助甲方审核服务内容是否满足要求，并定期向甲方汇报项目进展及需要协调解决的问题；</w:t>
            </w:r>
          </w:p>
          <w:p w14:paraId="5BEA45BB">
            <w:pPr>
              <w:pStyle w:val="7"/>
              <w:ind w:firstLine="480"/>
              <w:rPr>
                <w:rFonts w:ascii="宋体" w:hAnsi="宋体"/>
                <w:szCs w:val="21"/>
              </w:rPr>
            </w:pPr>
            <w:r>
              <w:rPr>
                <w:rFonts w:hint="eastAsia" w:ascii="宋体" w:hAnsi="宋体"/>
                <w:szCs w:val="21"/>
              </w:rPr>
              <w:t>1</w:t>
            </w:r>
            <w:r>
              <w:rPr>
                <w:rFonts w:ascii="宋体" w:hAnsi="宋体"/>
                <w:szCs w:val="21"/>
              </w:rPr>
              <w:t xml:space="preserve">0.2.3 </w:t>
            </w:r>
            <w:r>
              <w:rPr>
                <w:rFonts w:hint="eastAsia" w:ascii="宋体" w:hAnsi="宋体"/>
                <w:szCs w:val="21"/>
              </w:rPr>
              <w:t>根据甲方业务发展需求提出系统改进的合理化建议；</w:t>
            </w:r>
          </w:p>
          <w:p w14:paraId="4BF8D4C3">
            <w:pPr>
              <w:pStyle w:val="7"/>
              <w:ind w:firstLine="480"/>
              <w:rPr>
                <w:rFonts w:hint="eastAsia" w:ascii="宋体" w:hAnsi="宋体"/>
                <w:szCs w:val="21"/>
              </w:rPr>
            </w:pPr>
            <w:r>
              <w:rPr>
                <w:rFonts w:hint="eastAsia" w:ascii="宋体" w:hAnsi="宋体"/>
                <w:szCs w:val="21"/>
              </w:rPr>
              <w:t>1</w:t>
            </w:r>
            <w:r>
              <w:rPr>
                <w:rFonts w:ascii="宋体" w:hAnsi="宋体"/>
                <w:szCs w:val="21"/>
              </w:rPr>
              <w:t xml:space="preserve">0.2.4 </w:t>
            </w:r>
            <w:r>
              <w:rPr>
                <w:rFonts w:hint="eastAsia" w:ascii="宋体" w:hAnsi="宋体"/>
                <w:szCs w:val="21"/>
              </w:rPr>
              <w:t>根据本合同约定向甲方提出验收和付款申请。</w:t>
            </w:r>
          </w:p>
        </w:tc>
      </w:tr>
      <w:tr w14:paraId="025DC8CB">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04336330">
            <w:pPr>
              <w:pStyle w:val="7"/>
              <w:ind w:firstLine="482"/>
              <w:rPr>
                <w:rFonts w:hint="eastAsia" w:ascii="宋体" w:hAnsi="宋体"/>
                <w:b/>
                <w:szCs w:val="21"/>
              </w:rPr>
            </w:pPr>
            <w:r>
              <w:rPr>
                <w:rFonts w:hint="eastAsia" w:ascii="宋体" w:hAnsi="宋体"/>
                <w:b/>
                <w:szCs w:val="21"/>
              </w:rPr>
              <w:t>十一、知识产权和保密要求</w:t>
            </w:r>
          </w:p>
          <w:p w14:paraId="5938724C">
            <w:pPr>
              <w:pStyle w:val="7"/>
              <w:ind w:firstLine="480"/>
              <w:rPr>
                <w:rFonts w:hint="eastAsia" w:ascii="宋体" w:hAnsi="宋体"/>
                <w:szCs w:val="21"/>
              </w:rPr>
            </w:pPr>
            <w:r>
              <w:rPr>
                <w:rFonts w:hint="eastAsia" w:ascii="宋体" w:hAnsi="宋体"/>
                <w:szCs w:val="21"/>
              </w:rPr>
              <w:t>1、乙方保证，对于提供的软件系统不会侵犯第三方的（知识产权）合法权益，否则，乙方应当负责处理索赔或涉诉等各项事宜。对甲方造成损失的，乙方应当承担赔偿责任。</w:t>
            </w:r>
          </w:p>
          <w:p w14:paraId="4A7C8D51">
            <w:pPr>
              <w:pStyle w:val="7"/>
              <w:ind w:firstLine="480"/>
              <w:rPr>
                <w:rFonts w:hint="eastAsia" w:ascii="宋体" w:hAnsi="宋体"/>
                <w:szCs w:val="21"/>
              </w:rPr>
            </w:pPr>
            <w:r>
              <w:rPr>
                <w:rFonts w:hint="eastAsia" w:ascii="宋体" w:hAnsi="宋体"/>
                <w:szCs w:val="21"/>
              </w:rPr>
              <w:t>2、在项目实施的全过程中，必须严格遵守《中华人民共和国保密法》等有关法律法规，严格遵守甲方保密制度及相关安全保密规定，承担相关的法律责任。</w:t>
            </w:r>
          </w:p>
          <w:p w14:paraId="7A893A22">
            <w:pPr>
              <w:pStyle w:val="7"/>
              <w:ind w:firstLine="480"/>
              <w:rPr>
                <w:rFonts w:hint="eastAsia" w:ascii="宋体" w:hAnsi="宋体"/>
                <w:szCs w:val="21"/>
              </w:rPr>
            </w:pPr>
            <w:r>
              <w:rPr>
                <w:rFonts w:hint="eastAsia" w:ascii="宋体" w:hAnsi="宋体"/>
                <w:szCs w:val="21"/>
              </w:rPr>
              <w:t>3、甲方将与乙方签订安全保密协议，乙方应明确安全保密责任，制定出严格详细的安全保密计划，落实安全保密措施，确保项目实施的安全保密。</w:t>
            </w:r>
          </w:p>
          <w:p w14:paraId="56A5CD4C">
            <w:pPr>
              <w:pStyle w:val="7"/>
              <w:ind w:firstLine="480"/>
              <w:rPr>
                <w:rFonts w:hint="eastAsia" w:ascii="宋体" w:hAnsi="宋体"/>
                <w:szCs w:val="21"/>
              </w:rPr>
            </w:pPr>
            <w:r>
              <w:rPr>
                <w:rFonts w:hint="eastAsia" w:ascii="宋体" w:hAnsi="宋体"/>
                <w:szCs w:val="21"/>
              </w:rPr>
              <w:t>4、乙方须按照甲方保密要求，提供相关证明材料，完成人员审查、安全保密教育等工作。</w:t>
            </w:r>
          </w:p>
          <w:p w14:paraId="6FDFE880">
            <w:pPr>
              <w:pStyle w:val="7"/>
              <w:ind w:firstLine="480"/>
              <w:rPr>
                <w:rFonts w:hint="eastAsia" w:ascii="宋体" w:hAnsi="宋体"/>
                <w:szCs w:val="21"/>
              </w:rPr>
            </w:pPr>
            <w:r>
              <w:rPr>
                <w:rFonts w:hint="eastAsia" w:ascii="宋体" w:hAnsi="宋体"/>
                <w:szCs w:val="21"/>
              </w:rPr>
              <w:t>5、本项目完成后，甲乙双方均应按照对方要求，处理所获得的对方的有关资料信息和电子文档，乙方应继续对项目的数据信息和数据资料承担保密责任，并根据项目中内容承担脱密期的责任。</w:t>
            </w:r>
          </w:p>
        </w:tc>
      </w:tr>
      <w:tr w14:paraId="08AF3C4C">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3DB00E72">
            <w:pPr>
              <w:pStyle w:val="7"/>
              <w:ind w:left="-1144" w:leftChars="-545" w:firstLine="1144" w:firstLineChars="477"/>
              <w:rPr>
                <w:rFonts w:ascii="宋体" w:hAnsi="宋体"/>
                <w:b/>
                <w:szCs w:val="21"/>
              </w:rPr>
            </w:pPr>
            <w:r>
              <w:rPr>
                <w:rFonts w:ascii="宋体" w:hAnsi="宋体"/>
                <w:bCs/>
                <w:szCs w:val="21"/>
              </w:rPr>
              <w:t xml:space="preserve">    </w:t>
            </w:r>
            <w:r>
              <w:rPr>
                <w:rFonts w:hint="eastAsia" w:ascii="宋体" w:hAnsi="宋体"/>
                <w:b/>
                <w:bCs/>
                <w:szCs w:val="21"/>
              </w:rPr>
              <w:t>十二、违约责任：</w:t>
            </w:r>
          </w:p>
        </w:tc>
      </w:tr>
      <w:tr w14:paraId="015C86AA">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791F628D">
            <w:pPr>
              <w:pStyle w:val="7"/>
              <w:ind w:firstLine="480"/>
              <w:rPr>
                <w:rFonts w:ascii="宋体" w:hAnsi="宋体"/>
                <w:szCs w:val="21"/>
              </w:rPr>
            </w:pPr>
            <w:r>
              <w:rPr>
                <w:rFonts w:hint="eastAsia" w:ascii="宋体" w:hAnsi="宋体"/>
                <w:szCs w:val="21"/>
              </w:rPr>
              <w:t xml:space="preserve">    合同生效后，甲乙双方均应全面履行合同义务，任何一方违约，均应当按照约定承担违约责任，并赔偿守约方由此受到的损失。其中:</w:t>
            </w:r>
          </w:p>
        </w:tc>
      </w:tr>
      <w:tr w14:paraId="77370AA5">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4FF2D1A1">
            <w:pPr>
              <w:pStyle w:val="7"/>
              <w:ind w:firstLine="0" w:firstLineChars="0"/>
              <w:rPr>
                <w:rFonts w:hint="eastAsia" w:ascii="宋体" w:hAnsi="宋体"/>
                <w:szCs w:val="21"/>
              </w:rPr>
            </w:pPr>
            <w:r>
              <w:rPr>
                <w:rFonts w:hint="eastAsia" w:ascii="宋体" w:hAnsi="宋体"/>
                <w:szCs w:val="21"/>
              </w:rPr>
              <w:t xml:space="preserve">     1</w:t>
            </w:r>
            <w:r>
              <w:rPr>
                <w:rFonts w:ascii="宋体" w:hAnsi="宋体"/>
                <w:szCs w:val="21"/>
              </w:rPr>
              <w:t>2</w:t>
            </w:r>
            <w:r>
              <w:rPr>
                <w:rFonts w:hint="eastAsia" w:ascii="宋体" w:hAnsi="宋体"/>
                <w:szCs w:val="21"/>
              </w:rPr>
              <w:t>.1乙方逾期履约</w:t>
            </w:r>
          </w:p>
          <w:p w14:paraId="723A547F">
            <w:pPr>
              <w:pStyle w:val="7"/>
              <w:ind w:firstLine="0" w:firstLineChars="0"/>
              <w:rPr>
                <w:rFonts w:hint="eastAsia" w:ascii="宋体" w:hAnsi="宋体"/>
                <w:szCs w:val="21"/>
              </w:rPr>
            </w:pPr>
            <w:r>
              <w:rPr>
                <w:rFonts w:hint="eastAsia" w:ascii="宋体" w:hAnsi="宋体"/>
                <w:b/>
                <w:szCs w:val="21"/>
              </w:rPr>
              <w:t xml:space="preserve">     </w:t>
            </w:r>
            <w:r>
              <w:rPr>
                <w:rFonts w:hint="eastAsia" w:ascii="宋体" w:hAnsi="宋体"/>
                <w:szCs w:val="21"/>
              </w:rPr>
              <w:t>1</w:t>
            </w:r>
            <w:r>
              <w:rPr>
                <w:rFonts w:ascii="宋体" w:hAnsi="宋体"/>
                <w:szCs w:val="21"/>
              </w:rPr>
              <w:t>2</w:t>
            </w:r>
            <w:r>
              <w:rPr>
                <w:rFonts w:hint="eastAsia" w:ascii="宋体" w:hAnsi="宋体"/>
                <w:szCs w:val="21"/>
              </w:rPr>
              <w:t>.1.1如因乙方原因逾期交付，每逾期一天，乙方应当向甲方支付逾期部分价款万分之一的违约金，但总违约金不得超过合同总价款的3%.</w:t>
            </w:r>
          </w:p>
          <w:p w14:paraId="130B294C">
            <w:pPr>
              <w:pStyle w:val="7"/>
              <w:ind w:firstLine="0" w:firstLineChars="0"/>
              <w:rPr>
                <w:rFonts w:ascii="宋体" w:hAnsi="宋体"/>
                <w:b/>
                <w:szCs w:val="21"/>
              </w:rPr>
            </w:pPr>
            <w:r>
              <w:rPr>
                <w:rFonts w:hint="eastAsia" w:ascii="宋体" w:hAnsi="宋体"/>
                <w:szCs w:val="21"/>
              </w:rPr>
              <w:t xml:space="preserve">     1</w:t>
            </w:r>
            <w:r>
              <w:rPr>
                <w:rFonts w:ascii="宋体" w:hAnsi="宋体"/>
                <w:szCs w:val="21"/>
              </w:rPr>
              <w:t>2</w:t>
            </w:r>
            <w:r>
              <w:rPr>
                <w:rFonts w:hint="eastAsia" w:ascii="宋体" w:hAnsi="宋体"/>
                <w:szCs w:val="21"/>
              </w:rPr>
              <w:t>.1.2如因不可抗拒的因素造成的逾期交付，不追究乙方责任。</w:t>
            </w:r>
          </w:p>
        </w:tc>
      </w:tr>
      <w:tr w14:paraId="26C7292F">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09BCE3F2">
            <w:pPr>
              <w:pStyle w:val="7"/>
              <w:ind w:firstLine="480"/>
              <w:rPr>
                <w:rFonts w:hint="eastAsia" w:ascii="宋体" w:hAnsi="宋体"/>
                <w:szCs w:val="21"/>
              </w:rPr>
            </w:pPr>
            <w:r>
              <w:rPr>
                <w:rFonts w:hint="eastAsia" w:ascii="宋体" w:hAnsi="宋体"/>
                <w:szCs w:val="21"/>
              </w:rPr>
              <w:t xml:space="preserve"> 1</w:t>
            </w:r>
            <w:r>
              <w:rPr>
                <w:rFonts w:ascii="宋体" w:hAnsi="宋体"/>
                <w:szCs w:val="21"/>
              </w:rPr>
              <w:t>2</w:t>
            </w:r>
            <w:r>
              <w:rPr>
                <w:rFonts w:hint="eastAsia" w:ascii="宋体" w:hAnsi="宋体"/>
                <w:szCs w:val="21"/>
              </w:rPr>
              <w:t>.2甲方逾期付款责任</w:t>
            </w:r>
          </w:p>
          <w:p w14:paraId="1257E28A">
            <w:pPr>
              <w:pStyle w:val="7"/>
              <w:ind w:firstLine="480"/>
              <w:rPr>
                <w:rFonts w:hint="eastAsia" w:ascii="宋体" w:hAnsi="宋体"/>
                <w:szCs w:val="21"/>
              </w:rPr>
            </w:pPr>
            <w:r>
              <w:rPr>
                <w:rFonts w:hint="eastAsia" w:ascii="宋体" w:hAnsi="宋体"/>
                <w:szCs w:val="21"/>
              </w:rPr>
              <w:t>如因甲方逾期付款，每逾期一天，甲方应当向乙方支付逾期部分价款万分之一的违约金，但总违约金不得超过合同总价款的3%.</w:t>
            </w:r>
          </w:p>
          <w:p w14:paraId="04262262">
            <w:pPr>
              <w:pStyle w:val="7"/>
              <w:ind w:firstLine="480"/>
              <w:rPr>
                <w:rFonts w:hint="eastAsia" w:ascii="宋体" w:hAnsi="宋体"/>
                <w:szCs w:val="21"/>
              </w:rPr>
            </w:pPr>
            <w:r>
              <w:rPr>
                <w:rFonts w:hint="eastAsia" w:ascii="宋体" w:hAnsi="宋体"/>
                <w:szCs w:val="21"/>
              </w:rPr>
              <w:t>1</w:t>
            </w:r>
            <w:r>
              <w:rPr>
                <w:rFonts w:ascii="宋体" w:hAnsi="宋体"/>
                <w:szCs w:val="21"/>
              </w:rPr>
              <w:t>2</w:t>
            </w:r>
            <w:r>
              <w:rPr>
                <w:rFonts w:hint="eastAsia" w:ascii="宋体" w:hAnsi="宋体"/>
                <w:szCs w:val="21"/>
              </w:rPr>
              <w:t>.3违反知识产权义务责任</w:t>
            </w:r>
          </w:p>
          <w:p w14:paraId="75669117">
            <w:pPr>
              <w:pStyle w:val="7"/>
              <w:ind w:firstLine="480"/>
              <w:rPr>
                <w:rFonts w:hint="eastAsia" w:ascii="宋体" w:hAnsi="宋体"/>
                <w:szCs w:val="21"/>
              </w:rPr>
            </w:pPr>
            <w:r>
              <w:rPr>
                <w:rFonts w:hint="eastAsia" w:ascii="宋体" w:hAnsi="宋体"/>
                <w:szCs w:val="21"/>
              </w:rPr>
              <w:t>任何一方违反本合同所约定的保护知识产权义务，未经对方书面同意，将对方享有知识产权的有关技术成果、软件、源代码、数据信息、技术资料和文档擅自向第三方披露、转让或许可使用的，违约方除应立即停止违约行为外，还应赔偿由此给对方造成的损失，赔偿事宜双方协议。</w:t>
            </w:r>
          </w:p>
          <w:p w14:paraId="5779F417">
            <w:pPr>
              <w:pStyle w:val="7"/>
              <w:ind w:firstLine="480"/>
              <w:rPr>
                <w:rFonts w:hint="eastAsia" w:ascii="宋体" w:hAnsi="宋体"/>
                <w:szCs w:val="21"/>
              </w:rPr>
            </w:pPr>
            <w:r>
              <w:rPr>
                <w:rFonts w:hint="eastAsia" w:ascii="宋体" w:hAnsi="宋体"/>
                <w:szCs w:val="21"/>
              </w:rPr>
              <w:t>1</w:t>
            </w:r>
            <w:r>
              <w:rPr>
                <w:rFonts w:ascii="宋体" w:hAnsi="宋体"/>
                <w:szCs w:val="21"/>
              </w:rPr>
              <w:t>2</w:t>
            </w:r>
            <w:r>
              <w:rPr>
                <w:rFonts w:hint="eastAsia" w:ascii="宋体" w:hAnsi="宋体"/>
                <w:szCs w:val="21"/>
              </w:rPr>
              <w:t>.4违反保密协议的责任</w:t>
            </w:r>
          </w:p>
          <w:p w14:paraId="4586BCFC">
            <w:pPr>
              <w:pStyle w:val="7"/>
              <w:ind w:firstLine="480"/>
              <w:rPr>
                <w:rFonts w:hint="eastAsia" w:ascii="宋体" w:hAnsi="宋体"/>
                <w:szCs w:val="21"/>
              </w:rPr>
            </w:pPr>
            <w:r>
              <w:rPr>
                <w:rFonts w:hint="eastAsia" w:ascii="宋体" w:hAnsi="宋体"/>
                <w:szCs w:val="21"/>
              </w:rPr>
              <w:t>按照《国家保密法》执行。</w:t>
            </w:r>
          </w:p>
          <w:p w14:paraId="6036B7BF">
            <w:pPr>
              <w:pStyle w:val="7"/>
              <w:ind w:firstLine="482"/>
              <w:rPr>
                <w:rFonts w:hint="eastAsia" w:ascii="宋体" w:hAnsi="宋体"/>
                <w:b/>
                <w:szCs w:val="21"/>
              </w:rPr>
            </w:pPr>
            <w:r>
              <w:rPr>
                <w:rFonts w:hint="eastAsia" w:ascii="宋体" w:hAnsi="宋体"/>
                <w:b/>
                <w:szCs w:val="21"/>
              </w:rPr>
              <w:t>十三、合同的解除和终止</w:t>
            </w:r>
          </w:p>
          <w:p w14:paraId="178D77EC">
            <w:pPr>
              <w:pStyle w:val="7"/>
              <w:ind w:firstLine="480"/>
              <w:rPr>
                <w:rFonts w:hint="eastAsia" w:ascii="宋体" w:hAnsi="宋体"/>
                <w:szCs w:val="21"/>
              </w:rPr>
            </w:pPr>
            <w:r>
              <w:rPr>
                <w:rFonts w:hint="eastAsia" w:ascii="宋体" w:hAnsi="宋体"/>
                <w:szCs w:val="21"/>
              </w:rPr>
              <w:t>1</w:t>
            </w:r>
            <w:r>
              <w:rPr>
                <w:rFonts w:ascii="宋体" w:hAnsi="宋体"/>
                <w:szCs w:val="21"/>
              </w:rPr>
              <w:t>3</w:t>
            </w:r>
            <w:r>
              <w:rPr>
                <w:rFonts w:hint="eastAsia" w:ascii="宋体" w:hAnsi="宋体"/>
                <w:szCs w:val="21"/>
              </w:rPr>
              <w:t>.1本合同生效后，除法律法规和本合同另有约定外，任何一方不得单方面变更和解除合同，否则，应当承违约责任。</w:t>
            </w:r>
          </w:p>
          <w:p w14:paraId="42B3A3BF">
            <w:pPr>
              <w:pStyle w:val="7"/>
              <w:ind w:firstLine="480"/>
              <w:rPr>
                <w:rFonts w:hint="eastAsia" w:ascii="宋体" w:hAnsi="宋体"/>
                <w:szCs w:val="21"/>
              </w:rPr>
            </w:pPr>
            <w:r>
              <w:rPr>
                <w:rFonts w:hint="eastAsia" w:ascii="宋体" w:hAnsi="宋体"/>
                <w:szCs w:val="21"/>
              </w:rPr>
              <w:t>1</w:t>
            </w:r>
            <w:r>
              <w:rPr>
                <w:rFonts w:ascii="宋体" w:hAnsi="宋体"/>
                <w:szCs w:val="21"/>
              </w:rPr>
              <w:t>3</w:t>
            </w:r>
            <w:r>
              <w:rPr>
                <w:rFonts w:hint="eastAsia" w:ascii="宋体" w:hAnsi="宋体"/>
                <w:szCs w:val="21"/>
              </w:rPr>
              <w:t>.2甲乙双方履行完本合同全部义务后，本合同终止。</w:t>
            </w:r>
          </w:p>
          <w:p w14:paraId="68CAA897">
            <w:pPr>
              <w:pStyle w:val="7"/>
              <w:ind w:firstLine="482"/>
              <w:rPr>
                <w:rFonts w:hint="eastAsia" w:ascii="宋体" w:hAnsi="宋体"/>
                <w:b/>
                <w:szCs w:val="21"/>
              </w:rPr>
            </w:pPr>
            <w:r>
              <w:rPr>
                <w:rFonts w:hint="eastAsia" w:ascii="宋体" w:hAnsi="宋体"/>
                <w:b/>
                <w:szCs w:val="21"/>
              </w:rPr>
              <w:t>十四、不可抗力</w:t>
            </w:r>
          </w:p>
          <w:p w14:paraId="76250014">
            <w:pPr>
              <w:pStyle w:val="7"/>
              <w:ind w:firstLine="480"/>
              <w:rPr>
                <w:rFonts w:hint="eastAsia" w:ascii="宋体" w:hAnsi="宋体"/>
                <w:szCs w:val="21"/>
              </w:rPr>
            </w:pPr>
            <w:r>
              <w:rPr>
                <w:rFonts w:hint="eastAsia" w:ascii="宋体" w:hAnsi="宋体"/>
                <w:szCs w:val="21"/>
              </w:rPr>
              <w:t>1</w:t>
            </w:r>
            <w:r>
              <w:rPr>
                <w:rFonts w:ascii="宋体" w:hAnsi="宋体"/>
                <w:szCs w:val="21"/>
              </w:rPr>
              <w:t>4</w:t>
            </w:r>
            <w:r>
              <w:rPr>
                <w:rFonts w:hint="eastAsia" w:ascii="宋体" w:hAnsi="宋体"/>
                <w:szCs w:val="21"/>
              </w:rPr>
              <w:t>.1合同任一方由于受诸如洪水、地震等在签订合同时所不能预见、不能避免，并不能克服的客观情况等不可抗力事件的影响而不能正常履行合同时，履行合同的期限应予以延长，其期限应相当于事故所影响的时间。</w:t>
            </w:r>
          </w:p>
          <w:p w14:paraId="3BEF60F9">
            <w:pPr>
              <w:pStyle w:val="7"/>
              <w:ind w:firstLine="480"/>
              <w:rPr>
                <w:rFonts w:hint="eastAsia" w:ascii="宋体" w:hAnsi="宋体"/>
                <w:szCs w:val="21"/>
              </w:rPr>
            </w:pPr>
            <w:r>
              <w:rPr>
                <w:rFonts w:hint="eastAsia" w:ascii="宋体" w:hAnsi="宋体"/>
                <w:szCs w:val="21"/>
              </w:rPr>
              <w:t>1</w:t>
            </w:r>
            <w:r>
              <w:rPr>
                <w:rFonts w:ascii="宋体" w:hAnsi="宋体"/>
                <w:szCs w:val="21"/>
              </w:rPr>
              <w:t>4</w:t>
            </w:r>
            <w:r>
              <w:rPr>
                <w:rFonts w:hint="eastAsia" w:ascii="宋体" w:hAnsi="宋体"/>
                <w:szCs w:val="21"/>
              </w:rPr>
              <w:t>.2发生不可抗力时，任何一方不对因不可抗力无法履约而使另一方蒙受损失承担责任，但遭受不可抗力一方有责任尽可能减少和消除其影响。</w:t>
            </w:r>
          </w:p>
          <w:p w14:paraId="5192D10A">
            <w:pPr>
              <w:pStyle w:val="7"/>
              <w:ind w:firstLine="480"/>
              <w:rPr>
                <w:rFonts w:ascii="宋体" w:hAnsi="宋体"/>
                <w:b/>
                <w:szCs w:val="21"/>
              </w:rPr>
            </w:pPr>
            <w:r>
              <w:rPr>
                <w:rFonts w:hint="eastAsia" w:ascii="宋体" w:hAnsi="宋体"/>
                <w:szCs w:val="21"/>
              </w:rPr>
              <w:t>1</w:t>
            </w:r>
            <w:r>
              <w:rPr>
                <w:rFonts w:ascii="宋体" w:hAnsi="宋体"/>
                <w:szCs w:val="21"/>
              </w:rPr>
              <w:t>4</w:t>
            </w:r>
            <w:r>
              <w:rPr>
                <w:rFonts w:hint="eastAsia" w:ascii="宋体" w:hAnsi="宋体"/>
                <w:szCs w:val="21"/>
              </w:rPr>
              <w:t>.3受不可抗力事件一方，应当出具具有法律效力的证明文件。</w:t>
            </w:r>
          </w:p>
        </w:tc>
      </w:tr>
      <w:tr w14:paraId="3B77251C">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20DE6D52">
            <w:pPr>
              <w:pStyle w:val="7"/>
              <w:ind w:firstLine="129" w:firstLineChars="54"/>
              <w:rPr>
                <w:rFonts w:ascii="宋体" w:hAnsi="宋体"/>
                <w:b/>
                <w:szCs w:val="21"/>
              </w:rPr>
            </w:pPr>
            <w:r>
              <w:rPr>
                <w:rFonts w:ascii="宋体" w:hAnsi="宋体"/>
                <w:bCs/>
                <w:szCs w:val="21"/>
              </w:rPr>
              <w:t xml:space="preserve">    </w:t>
            </w:r>
            <w:r>
              <w:rPr>
                <w:rFonts w:hint="eastAsia" w:ascii="宋体" w:hAnsi="宋体"/>
                <w:b/>
                <w:bCs/>
                <w:szCs w:val="21"/>
              </w:rPr>
              <w:t>十五、</w:t>
            </w:r>
            <w:r>
              <w:rPr>
                <w:rFonts w:ascii="宋体" w:hAnsi="宋体"/>
                <w:b/>
                <w:bCs/>
                <w:szCs w:val="21"/>
              </w:rPr>
              <w:t xml:space="preserve"> </w:t>
            </w:r>
            <w:r>
              <w:rPr>
                <w:rFonts w:hint="eastAsia" w:ascii="宋体" w:hAnsi="宋体"/>
                <w:b/>
                <w:bCs/>
                <w:szCs w:val="21"/>
              </w:rPr>
              <w:t>争议解决方式：</w:t>
            </w:r>
          </w:p>
        </w:tc>
      </w:tr>
      <w:tr w14:paraId="1C0AE6F5">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67E4A6FE">
            <w:pPr>
              <w:pStyle w:val="7"/>
              <w:ind w:firstLine="480"/>
              <w:rPr>
                <w:rFonts w:ascii="宋体" w:hAnsi="宋体"/>
                <w:szCs w:val="21"/>
              </w:rPr>
            </w:pPr>
            <w:r>
              <w:rPr>
                <w:rFonts w:ascii="宋体" w:hAnsi="宋体"/>
                <w:szCs w:val="21"/>
              </w:rPr>
              <w:t xml:space="preserve">    </w:t>
            </w:r>
            <w:r>
              <w:rPr>
                <w:rFonts w:hint="eastAsia" w:ascii="宋体" w:hAnsi="宋体"/>
                <w:szCs w:val="21"/>
              </w:rPr>
              <w:t>本合同在履行过程中，如发生争议，双方应友好协商解决，如协商不成，将该争议提交至西安仲裁委员会，依据其现行有效的仲裁规则进行仲裁。</w:t>
            </w:r>
          </w:p>
        </w:tc>
      </w:tr>
      <w:tr w14:paraId="3883B824">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572C4E3A">
            <w:pPr>
              <w:pStyle w:val="7"/>
              <w:ind w:firstLine="0" w:firstLineChars="0"/>
              <w:rPr>
                <w:rFonts w:ascii="宋体" w:hAnsi="宋体"/>
                <w:b/>
                <w:szCs w:val="21"/>
              </w:rPr>
            </w:pPr>
            <w:r>
              <w:rPr>
                <w:rFonts w:ascii="宋体" w:hAnsi="宋体"/>
                <w:bCs/>
                <w:szCs w:val="21"/>
              </w:rPr>
              <w:t xml:space="preserve">   </w:t>
            </w:r>
            <w:r>
              <w:rPr>
                <w:rFonts w:hint="eastAsia" w:ascii="宋体" w:hAnsi="宋体"/>
                <w:b/>
                <w:bCs/>
                <w:szCs w:val="21"/>
              </w:rPr>
              <w:t>十六、</w:t>
            </w:r>
            <w:r>
              <w:rPr>
                <w:rFonts w:ascii="宋体" w:hAnsi="宋体"/>
                <w:b/>
                <w:bCs/>
                <w:szCs w:val="21"/>
              </w:rPr>
              <w:t xml:space="preserve"> </w:t>
            </w:r>
            <w:r>
              <w:rPr>
                <w:rFonts w:hint="eastAsia" w:ascii="宋体" w:hAnsi="宋体"/>
                <w:b/>
                <w:bCs/>
                <w:szCs w:val="21"/>
              </w:rPr>
              <w:t>其他：</w:t>
            </w:r>
          </w:p>
        </w:tc>
      </w:tr>
      <w:tr w14:paraId="24C4001A">
        <w:tblPrEx>
          <w:tblCellMar>
            <w:top w:w="0" w:type="dxa"/>
            <w:left w:w="5" w:type="dxa"/>
            <w:bottom w:w="0" w:type="dxa"/>
            <w:right w:w="5" w:type="dxa"/>
          </w:tblCellMar>
        </w:tblPrEx>
        <w:trPr>
          <w:tblCellSpacing w:w="5" w:type="dxa"/>
          <w:jc w:val="center"/>
        </w:trPr>
        <w:tc>
          <w:tcPr>
            <w:tcW w:w="9145" w:type="dxa"/>
            <w:tcBorders>
              <w:top w:val="nil"/>
              <w:left w:val="nil"/>
              <w:bottom w:val="nil"/>
              <w:right w:val="nil"/>
            </w:tcBorders>
            <w:shd w:val="clear" w:color="auto" w:fill="FFFFFF"/>
            <w:noWrap w:val="0"/>
            <w:tcMar>
              <w:top w:w="5" w:type="dxa"/>
              <w:left w:w="5" w:type="dxa"/>
              <w:bottom w:w="5" w:type="dxa"/>
              <w:right w:w="5" w:type="dxa"/>
            </w:tcMar>
            <w:vAlign w:val="center"/>
          </w:tcPr>
          <w:p w14:paraId="0D655D77">
            <w:pPr>
              <w:pStyle w:val="7"/>
              <w:ind w:firstLine="480"/>
              <w:rPr>
                <w:rFonts w:ascii="宋体" w:hAnsi="宋体"/>
                <w:szCs w:val="21"/>
              </w:rPr>
            </w:pPr>
            <w:r>
              <w:rPr>
                <w:rFonts w:hint="eastAsia" w:ascii="宋体" w:hAnsi="宋体"/>
                <w:szCs w:val="21"/>
              </w:rPr>
              <w:t>本合同一式肆份，甲乙双方各执两份，</w:t>
            </w:r>
            <w:r>
              <w:rPr>
                <w:rFonts w:ascii="宋体" w:hAnsi="宋体"/>
                <w:szCs w:val="21"/>
              </w:rPr>
              <w:t>本合同自双方法定代表人或授权代表人签字并加盖公章或合同专用章之日起生效。</w:t>
            </w:r>
          </w:p>
        </w:tc>
      </w:tr>
    </w:tbl>
    <w:p w14:paraId="3575AEBC">
      <w:pPr>
        <w:pStyle w:val="7"/>
        <w:ind w:firstLine="480"/>
        <w:rPr>
          <w:rFonts w:hint="eastAsia" w:ascii="宋体" w:hAnsi="宋体"/>
          <w:szCs w:val="21"/>
        </w:rPr>
      </w:pPr>
    </w:p>
    <w:p w14:paraId="75FD0393">
      <w:pPr>
        <w:pStyle w:val="7"/>
        <w:ind w:firstLine="480"/>
        <w:rPr>
          <w:rFonts w:hint="eastAsia" w:ascii="宋体" w:hAnsi="宋体"/>
          <w:szCs w:val="21"/>
        </w:rPr>
      </w:pPr>
    </w:p>
    <w:p w14:paraId="0F179A81">
      <w:pPr>
        <w:pStyle w:val="7"/>
        <w:ind w:firstLine="480"/>
        <w:rPr>
          <w:rFonts w:hint="eastAsia" w:ascii="宋体" w:hAnsi="宋体"/>
          <w:szCs w:val="21"/>
        </w:rPr>
      </w:pPr>
    </w:p>
    <w:p w14:paraId="2D7E8C13">
      <w:pPr>
        <w:pStyle w:val="7"/>
        <w:ind w:firstLine="480"/>
        <w:rPr>
          <w:rFonts w:ascii="宋体" w:hAnsi="宋体"/>
          <w:szCs w:val="21"/>
        </w:rPr>
      </w:pPr>
      <w:r>
        <w:rPr>
          <w:rFonts w:hint="eastAsia" w:ascii="宋体" w:hAnsi="宋体"/>
          <w:szCs w:val="21"/>
        </w:rPr>
        <w:t>甲方</w:t>
      </w:r>
      <w:r>
        <w:rPr>
          <w:rFonts w:ascii="宋体" w:hAnsi="宋体"/>
          <w:szCs w:val="21"/>
        </w:rPr>
        <w:t xml:space="preserve">:        </w:t>
      </w:r>
    </w:p>
    <w:p w14:paraId="299DDD6F">
      <w:pPr>
        <w:pStyle w:val="7"/>
        <w:ind w:firstLine="480"/>
        <w:rPr>
          <w:rFonts w:ascii="宋体" w:hAnsi="宋体"/>
          <w:szCs w:val="21"/>
        </w:rPr>
      </w:pPr>
      <w:r>
        <w:rPr>
          <w:rFonts w:ascii="宋体" w:hAnsi="宋体"/>
          <w:szCs w:val="21"/>
        </w:rPr>
        <w:t>法定代表人或授权代表人（签字）：</w:t>
      </w:r>
    </w:p>
    <w:p w14:paraId="140007E2">
      <w:pPr>
        <w:pStyle w:val="7"/>
        <w:ind w:firstLine="480"/>
        <w:rPr>
          <w:rFonts w:ascii="宋体" w:hAnsi="宋体"/>
          <w:szCs w:val="21"/>
        </w:rPr>
      </w:pPr>
      <w:r>
        <w:rPr>
          <w:rFonts w:hint="eastAsia" w:ascii="宋体" w:hAnsi="宋体"/>
          <w:szCs w:val="21"/>
        </w:rPr>
        <w:t>年</w:t>
      </w:r>
      <w:r>
        <w:rPr>
          <w:rFonts w:ascii="宋体" w:hAnsi="宋体"/>
          <w:szCs w:val="21"/>
        </w:rPr>
        <w:t xml:space="preserve">      月      日</w:t>
      </w:r>
    </w:p>
    <w:p w14:paraId="531E6E43">
      <w:pPr>
        <w:pStyle w:val="7"/>
        <w:ind w:firstLine="480"/>
        <w:rPr>
          <w:rFonts w:ascii="宋体" w:hAnsi="宋体"/>
          <w:szCs w:val="21"/>
        </w:rPr>
      </w:pPr>
    </w:p>
    <w:p w14:paraId="662AF7B3">
      <w:pPr>
        <w:pStyle w:val="7"/>
        <w:ind w:firstLine="480"/>
        <w:rPr>
          <w:rFonts w:ascii="宋体" w:hAnsi="宋体"/>
          <w:szCs w:val="21"/>
        </w:rPr>
      </w:pPr>
    </w:p>
    <w:p w14:paraId="1CA8D593">
      <w:pPr>
        <w:pStyle w:val="7"/>
        <w:ind w:firstLine="480"/>
        <w:rPr>
          <w:rFonts w:ascii="宋体" w:hAnsi="宋体"/>
          <w:szCs w:val="21"/>
        </w:rPr>
      </w:pPr>
    </w:p>
    <w:p w14:paraId="0FB72F3B">
      <w:pPr>
        <w:pStyle w:val="7"/>
        <w:ind w:firstLine="480"/>
        <w:rPr>
          <w:rFonts w:ascii="宋体" w:hAnsi="宋体"/>
          <w:szCs w:val="21"/>
        </w:rPr>
      </w:pPr>
    </w:p>
    <w:p w14:paraId="050725F1">
      <w:pPr>
        <w:pStyle w:val="7"/>
        <w:ind w:firstLine="480"/>
        <w:rPr>
          <w:rFonts w:hint="eastAsia" w:ascii="宋体" w:hAnsi="宋体"/>
          <w:szCs w:val="21"/>
        </w:rPr>
      </w:pPr>
      <w:r>
        <w:rPr>
          <w:rFonts w:ascii="宋体" w:hAnsi="宋体"/>
          <w:szCs w:val="21"/>
        </w:rPr>
        <w:t xml:space="preserve">乙方: </w:t>
      </w:r>
      <w:r>
        <w:rPr>
          <w:rFonts w:hint="eastAsia" w:ascii="宋体" w:hAnsi="宋体"/>
          <w:szCs w:val="21"/>
        </w:rPr>
        <w:t xml:space="preserve">  </w:t>
      </w:r>
    </w:p>
    <w:p w14:paraId="4BFD7C28">
      <w:pPr>
        <w:pStyle w:val="7"/>
        <w:ind w:firstLine="480"/>
        <w:rPr>
          <w:rFonts w:ascii="宋体" w:hAnsi="宋体"/>
          <w:szCs w:val="21"/>
        </w:rPr>
      </w:pPr>
      <w:r>
        <w:rPr>
          <w:rFonts w:ascii="宋体" w:hAnsi="宋体"/>
          <w:szCs w:val="21"/>
        </w:rPr>
        <w:t>法定代表人或授权代表人（签字）：</w:t>
      </w:r>
    </w:p>
    <w:p w14:paraId="05F35830">
      <w:pPr>
        <w:pStyle w:val="7"/>
        <w:ind w:firstLine="480"/>
        <w:rPr>
          <w:rFonts w:ascii="宋体" w:hAnsi="宋体"/>
          <w:szCs w:val="21"/>
        </w:rPr>
      </w:pPr>
      <w:r>
        <w:rPr>
          <w:rFonts w:hint="eastAsia" w:ascii="宋体" w:hAnsi="宋体"/>
          <w:szCs w:val="21"/>
        </w:rPr>
        <w:t>年</w:t>
      </w:r>
      <w:r>
        <w:rPr>
          <w:rFonts w:ascii="宋体" w:hAnsi="宋体"/>
          <w:szCs w:val="21"/>
        </w:rPr>
        <w:t xml:space="preserve">      月      日</w:t>
      </w:r>
    </w:p>
    <w:p w14:paraId="3D17892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6EA6F">
    <w:pPr>
      <w:pStyle w:val="4"/>
      <w:rPr>
        <w:highlight w:val="none"/>
      </w:rPr>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6EEE6B">
                          <w:pPr>
                            <w:pStyle w:val="4"/>
                          </w:pPr>
                          <w:r>
                            <w:rPr>
                              <w:rFonts w:hint="eastAsia"/>
                              <w:kern w:val="0"/>
                              <w:szCs w:val="21"/>
                              <w:highlight w:val="none"/>
                            </w:rPr>
                            <w:t xml:space="preserve">------------------------------------------------------------第 </w:t>
                          </w:r>
                          <w:r>
                            <w:rPr>
                              <w:kern w:val="0"/>
                              <w:szCs w:val="21"/>
                              <w:highlight w:val="none"/>
                            </w:rPr>
                            <w:fldChar w:fldCharType="begin"/>
                          </w:r>
                          <w:r>
                            <w:rPr>
                              <w:kern w:val="0"/>
                              <w:szCs w:val="21"/>
                              <w:highlight w:val="none"/>
                            </w:rPr>
                            <w:instrText xml:space="preserve"> PAGE </w:instrText>
                          </w:r>
                          <w:r>
                            <w:rPr>
                              <w:kern w:val="0"/>
                              <w:szCs w:val="21"/>
                              <w:highlight w:val="none"/>
                            </w:rPr>
                            <w:fldChar w:fldCharType="separate"/>
                          </w:r>
                          <w:r>
                            <w:rPr>
                              <w:kern w:val="0"/>
                              <w:szCs w:val="21"/>
                              <w:highlight w:val="none"/>
                            </w:rPr>
                            <w:t>55</w:t>
                          </w:r>
                          <w:r>
                            <w:rPr>
                              <w:kern w:val="0"/>
                              <w:szCs w:val="21"/>
                              <w:highlight w:val="none"/>
                            </w:rPr>
                            <w:fldChar w:fldCharType="end"/>
                          </w:r>
                          <w:r>
                            <w:rPr>
                              <w:rFonts w:hint="eastAsia"/>
                              <w:kern w:val="0"/>
                              <w:szCs w:val="21"/>
                              <w:highlight w:val="none"/>
                            </w:rPr>
                            <w:t xml:space="preserve"> 页 共 </w:t>
                          </w:r>
                          <w:r>
                            <w:rPr>
                              <w:kern w:val="0"/>
                              <w:szCs w:val="21"/>
                              <w:highlight w:val="none"/>
                            </w:rPr>
                            <w:fldChar w:fldCharType="begin"/>
                          </w:r>
                          <w:r>
                            <w:rPr>
                              <w:kern w:val="0"/>
                              <w:szCs w:val="21"/>
                              <w:highlight w:val="none"/>
                            </w:rPr>
                            <w:instrText xml:space="preserve"> NUMPAGES </w:instrText>
                          </w:r>
                          <w:r>
                            <w:rPr>
                              <w:kern w:val="0"/>
                              <w:szCs w:val="21"/>
                              <w:highlight w:val="none"/>
                            </w:rPr>
                            <w:fldChar w:fldCharType="separate"/>
                          </w:r>
                          <w:r>
                            <w:rPr>
                              <w:kern w:val="0"/>
                              <w:szCs w:val="21"/>
                              <w:highlight w:val="none"/>
                            </w:rPr>
                            <w:t>98</w:t>
                          </w:r>
                          <w:r>
                            <w:rPr>
                              <w:kern w:val="0"/>
                              <w:szCs w:val="21"/>
                              <w:highlight w:val="none"/>
                            </w:rPr>
                            <w:fldChar w:fldCharType="end"/>
                          </w:r>
                          <w:r>
                            <w:rPr>
                              <w:rFonts w:hint="eastAsia"/>
                              <w:kern w:val="0"/>
                              <w:szCs w:val="21"/>
                              <w:highlight w:val="none"/>
                            </w:rPr>
                            <w:t xml:space="preserve"> </w:t>
                          </w:r>
                          <w:r>
                            <w:rPr>
                              <w:rFonts w:hint="eastAsia"/>
                              <w:kern w:val="0"/>
                              <w:szCs w:val="21"/>
                              <w:highlight w:val="none"/>
                              <w:lang w:eastAsia="zh-CN"/>
                            </w:rPr>
                            <w:t>页</w:t>
                          </w:r>
                          <w:r>
                            <w:rPr>
                              <w:rFonts w:hint="eastAsia"/>
                              <w:kern w:val="0"/>
                              <w:szCs w:val="21"/>
                              <w:highlight w:val="none"/>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66EEE6B">
                    <w:pPr>
                      <w:pStyle w:val="4"/>
                    </w:pPr>
                    <w:r>
                      <w:rPr>
                        <w:rFonts w:hint="eastAsia"/>
                        <w:kern w:val="0"/>
                        <w:szCs w:val="21"/>
                        <w:highlight w:val="none"/>
                      </w:rPr>
                      <w:t xml:space="preserve">------------------------------------------------------------第 </w:t>
                    </w:r>
                    <w:r>
                      <w:rPr>
                        <w:kern w:val="0"/>
                        <w:szCs w:val="21"/>
                        <w:highlight w:val="none"/>
                      </w:rPr>
                      <w:fldChar w:fldCharType="begin"/>
                    </w:r>
                    <w:r>
                      <w:rPr>
                        <w:kern w:val="0"/>
                        <w:szCs w:val="21"/>
                        <w:highlight w:val="none"/>
                      </w:rPr>
                      <w:instrText xml:space="preserve"> PAGE </w:instrText>
                    </w:r>
                    <w:r>
                      <w:rPr>
                        <w:kern w:val="0"/>
                        <w:szCs w:val="21"/>
                        <w:highlight w:val="none"/>
                      </w:rPr>
                      <w:fldChar w:fldCharType="separate"/>
                    </w:r>
                    <w:r>
                      <w:rPr>
                        <w:kern w:val="0"/>
                        <w:szCs w:val="21"/>
                        <w:highlight w:val="none"/>
                      </w:rPr>
                      <w:t>55</w:t>
                    </w:r>
                    <w:r>
                      <w:rPr>
                        <w:kern w:val="0"/>
                        <w:szCs w:val="21"/>
                        <w:highlight w:val="none"/>
                      </w:rPr>
                      <w:fldChar w:fldCharType="end"/>
                    </w:r>
                    <w:r>
                      <w:rPr>
                        <w:rFonts w:hint="eastAsia"/>
                        <w:kern w:val="0"/>
                        <w:szCs w:val="21"/>
                        <w:highlight w:val="none"/>
                      </w:rPr>
                      <w:t xml:space="preserve"> 页 共 </w:t>
                    </w:r>
                    <w:r>
                      <w:rPr>
                        <w:kern w:val="0"/>
                        <w:szCs w:val="21"/>
                        <w:highlight w:val="none"/>
                      </w:rPr>
                      <w:fldChar w:fldCharType="begin"/>
                    </w:r>
                    <w:r>
                      <w:rPr>
                        <w:kern w:val="0"/>
                        <w:szCs w:val="21"/>
                        <w:highlight w:val="none"/>
                      </w:rPr>
                      <w:instrText xml:space="preserve"> NUMPAGES </w:instrText>
                    </w:r>
                    <w:r>
                      <w:rPr>
                        <w:kern w:val="0"/>
                        <w:szCs w:val="21"/>
                        <w:highlight w:val="none"/>
                      </w:rPr>
                      <w:fldChar w:fldCharType="separate"/>
                    </w:r>
                    <w:r>
                      <w:rPr>
                        <w:kern w:val="0"/>
                        <w:szCs w:val="21"/>
                        <w:highlight w:val="none"/>
                      </w:rPr>
                      <w:t>98</w:t>
                    </w:r>
                    <w:r>
                      <w:rPr>
                        <w:kern w:val="0"/>
                        <w:szCs w:val="21"/>
                        <w:highlight w:val="none"/>
                      </w:rPr>
                      <w:fldChar w:fldCharType="end"/>
                    </w:r>
                    <w:r>
                      <w:rPr>
                        <w:rFonts w:hint="eastAsia"/>
                        <w:kern w:val="0"/>
                        <w:szCs w:val="21"/>
                        <w:highlight w:val="none"/>
                      </w:rPr>
                      <w:t xml:space="preserve"> </w:t>
                    </w:r>
                    <w:r>
                      <w:rPr>
                        <w:rFonts w:hint="eastAsia"/>
                        <w:kern w:val="0"/>
                        <w:szCs w:val="21"/>
                        <w:highlight w:val="none"/>
                        <w:lang w:eastAsia="zh-CN"/>
                      </w:rPr>
                      <w:t>页</w:t>
                    </w:r>
                    <w:r>
                      <w:rPr>
                        <w:rFonts w:hint="eastAsia"/>
                        <w:kern w:val="0"/>
                        <w:szCs w:val="21"/>
                        <w:highlight w:val="none"/>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8511B9"/>
    <w:multiLevelType w:val="multilevel"/>
    <w:tmpl w:val="048511B9"/>
    <w:lvl w:ilvl="0" w:tentative="0">
      <w:start w:val="1"/>
      <w:numFmt w:val="japaneseCounting"/>
      <w:lvlText w:val="%1、"/>
      <w:lvlJc w:val="left"/>
      <w:pPr>
        <w:ind w:left="1322" w:hanging="720"/>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0452BE"/>
    <w:rsid w:val="18983844"/>
    <w:rsid w:val="3887480F"/>
    <w:rsid w:val="7509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unhideWhenUsed/>
    <w:qFormat/>
    <w:uiPriority w:val="99"/>
    <w:pPr>
      <w:spacing w:beforeLines="0" w:afterLines="0"/>
      <w:jc w:val="center"/>
    </w:pPr>
    <w:rPr>
      <w:rFonts w:hint="default"/>
    </w:rPr>
  </w:style>
  <w:style w:type="paragraph" w:styleId="4">
    <w:name w:val="footer"/>
    <w:basedOn w:val="1"/>
    <w:uiPriority w:val="0"/>
    <w:pPr>
      <w:tabs>
        <w:tab w:val="center" w:pos="4153"/>
        <w:tab w:val="right" w:pos="8306"/>
      </w:tabs>
      <w:snapToGrid w:val="0"/>
      <w:jc w:val="left"/>
    </w:pPr>
    <w:rPr>
      <w:sz w:val="18"/>
      <w:szCs w:val="20"/>
    </w:rPr>
  </w:style>
  <w:style w:type="paragraph" w:customStyle="1" w:styleId="7">
    <w:name w:val="样式 首行缩进:  2 字符"/>
    <w:basedOn w:val="1"/>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3585</Words>
  <Characters>3740</Characters>
  <Lines>0</Lines>
  <Paragraphs>0</Paragraphs>
  <TotalTime>9</TotalTime>
  <ScaleCrop>false</ScaleCrop>
  <LinksUpToDate>false</LinksUpToDate>
  <CharactersWithSpaces>4257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2025-08-06T07:47:00Z</dcterms:created>
  <dc:creator>86158</dc:creator>
  <cp:lastModifiedBy>丸子</cp:lastModifiedBy>
  <dcterms:modified xsi:type="dcterms:W3CDTF">2025-08-06T08:39:09Z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4341F156B4224EC1840F6B11316E1440_13</vt:lpwstr>
  </property>
  <property fmtid="{D5CDD505-2E9C-101B-9397-08002B2CF9AE}" pid="4" name="KSOTemplateDocerSaveRecord">
    <vt:lpwstr>eyJoZGlkIjoiOTE5NTk4MDRhOTRmZjQyZTE3NDQ5ODBlNDJjMzdiZGEiLCJ1c2VySWQiOiIyNDY0NTQ4MzcifQ==</vt:lpwstr>
  </property>
</Properties>
</file>