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DEF23">
      <w:pPr>
        <w:ind w:left="0" w:leftChars="0" w:firstLine="424" w:firstLineChars="88"/>
        <w:jc w:val="center"/>
        <w:rPr>
          <w:rFonts w:hint="eastAsia" w:ascii="宋体" w:hAnsi="宋体" w:eastAsia="宋体" w:cs="宋体"/>
          <w:b/>
          <w:bCs/>
          <w:sz w:val="48"/>
          <w:szCs w:val="48"/>
          <w:highlight w:val="none"/>
          <w:lang w:val="en-US" w:eastAsia="zh-CN"/>
        </w:rPr>
      </w:pPr>
    </w:p>
    <w:p w14:paraId="5894A8BC">
      <w:pPr>
        <w:ind w:left="0" w:leftChars="0" w:firstLine="424" w:firstLineChars="88"/>
        <w:jc w:val="center"/>
        <w:rPr>
          <w:rFonts w:hint="eastAsia" w:ascii="宋体" w:hAnsi="宋体" w:eastAsia="宋体" w:cs="宋体"/>
          <w:b/>
          <w:bCs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highlight w:val="none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48"/>
          <w:szCs w:val="4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48"/>
          <w:szCs w:val="48"/>
          <w:highlight w:val="none"/>
          <w:lang w:val="en-US" w:eastAsia="zh-CN"/>
        </w:rPr>
        <w:t>年春节氛围营造施工合同</w:t>
      </w:r>
    </w:p>
    <w:p w14:paraId="6DDBFACC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76FDA67D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78CC25D8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76CB4553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28E2E15B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5AA11F19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18615123">
      <w:pPr>
        <w:pStyle w:val="2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771F9B71">
      <w:pPr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0406842B">
      <w:pPr>
        <w:pStyle w:val="2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0EF13637">
      <w:pPr>
        <w:rPr>
          <w:rFonts w:hint="eastAsia"/>
        </w:rPr>
      </w:pPr>
    </w:p>
    <w:p w14:paraId="40A8B9E5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</w:rPr>
      </w:pPr>
    </w:p>
    <w:p w14:paraId="0676134F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528E3487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5D28720A">
      <w:pPr>
        <w:ind w:firstLine="1280" w:firstLineChars="4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建设单位：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  <w:lang w:val="en-US" w:eastAsia="zh-CN"/>
        </w:rPr>
        <w:t xml:space="preserve">蓝田县城市管理和综合执法局 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</w:p>
    <w:p w14:paraId="614E607E">
      <w:p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</w:p>
    <w:p w14:paraId="7E3AF4A2">
      <w:pPr>
        <w:ind w:firstLine="1280" w:firstLineChars="400"/>
        <w:jc w:val="left"/>
        <w:rPr>
          <w:rFonts w:hint="default" w:ascii="宋体" w:hAnsi="宋体" w:eastAsia="宋体" w:cs="宋体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施工单位：</w:t>
      </w:r>
      <w:r>
        <w:rPr>
          <w:rFonts w:hint="eastAsia" w:ascii="宋体" w:hAnsi="宋体" w:eastAsia="宋体" w:cs="宋体"/>
          <w:sz w:val="32"/>
          <w:szCs w:val="32"/>
          <w:highlight w:val="none"/>
          <w:u w:val="single"/>
          <w:lang w:val="en-US" w:eastAsia="zh-CN"/>
        </w:rPr>
        <w:t xml:space="preserve">                           </w:t>
      </w:r>
    </w:p>
    <w:p w14:paraId="47CC9BD8">
      <w:pPr>
        <w:pStyle w:val="5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</w:p>
    <w:p w14:paraId="7A1C113F">
      <w:pPr>
        <w:bidi w:val="0"/>
        <w:rPr>
          <w:rFonts w:hint="eastAsia" w:ascii="宋体" w:hAnsi="宋体" w:eastAsia="宋体" w:cs="宋体"/>
          <w:highlight w:val="none"/>
        </w:rPr>
      </w:pPr>
      <w:bookmarkStart w:id="0" w:name="_Toc486500700"/>
      <w:bookmarkStart w:id="1" w:name="_Toc486500776"/>
      <w:bookmarkStart w:id="2" w:name="_Toc346887829"/>
      <w:bookmarkStart w:id="3" w:name="_Toc486500888"/>
    </w:p>
    <w:p w14:paraId="67EC0B96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237F16EE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541DD2AB">
      <w:pPr>
        <w:rPr>
          <w:rFonts w:hint="eastAsia" w:ascii="宋体" w:hAnsi="宋体" w:eastAsia="宋体" w:cs="宋体"/>
          <w:sz w:val="28"/>
          <w:szCs w:val="28"/>
          <w:highlight w:val="none"/>
        </w:rPr>
      </w:pPr>
    </w:p>
    <w:bookmarkEnd w:id="0"/>
    <w:bookmarkEnd w:id="1"/>
    <w:bookmarkEnd w:id="2"/>
    <w:bookmarkEnd w:id="3"/>
    <w:p w14:paraId="382E4ED9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AD866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5E055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发包人（全称）：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蓝田县城市管理和综合执法局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</w:t>
      </w:r>
    </w:p>
    <w:p w14:paraId="465A02B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承包人（全称）：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0E3B39C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》、《中华人民共和国建筑法》及其他有关法律、法规，遵循平等、自愿、公平和诚实信用的原则，双方就本建设工程施工协商一致，订立本合同。</w:t>
      </w:r>
    </w:p>
    <w:p w14:paraId="30A22E5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一、工程概况</w:t>
      </w:r>
    </w:p>
    <w:p w14:paraId="5707B0D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2026年春节氛围营造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</w:t>
      </w:r>
    </w:p>
    <w:p w14:paraId="7D5F94F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地点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蓝田县迎宾路及建材街、文姬路、向阳路、蓝新路、县门街、蓝金路、蓝金路转盘、县门街延伸段、蓝水路、白鹿广场、天鹅湖广场、白鹿原高速路口、彩虹桥。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</w:t>
      </w:r>
    </w:p>
    <w:p w14:paraId="2B45C619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3、工程内容：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蓝田县街道安装装饰灯。</w:t>
      </w:r>
    </w:p>
    <w:p w14:paraId="5D44B8F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二、工程承包范围</w:t>
      </w:r>
    </w:p>
    <w:p w14:paraId="04790879"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承包范围：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2026年春节氛围营造，蓝田县街道安装装饰灯，具体详见工程量清单。</w:t>
      </w:r>
    </w:p>
    <w:p w14:paraId="63B61DA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三、承包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内容包括：</w:t>
      </w:r>
    </w:p>
    <w:p w14:paraId="3425D9B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管、线敷设；</w:t>
      </w:r>
    </w:p>
    <w:p w14:paraId="0F743DE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灯具基础制作安装；</w:t>
      </w:r>
    </w:p>
    <w:p w14:paraId="285D287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灯具安装；</w:t>
      </w:r>
    </w:p>
    <w:p w14:paraId="3D310B31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试亮灯及效果调试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；</w:t>
      </w:r>
    </w:p>
    <w:p w14:paraId="08859482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灯具拆除。</w:t>
      </w:r>
    </w:p>
    <w:p w14:paraId="2976480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、合同工期：</w:t>
      </w:r>
    </w:p>
    <w:p w14:paraId="159FC51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工期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日历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；开工日期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；竣工日期：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13F91617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备注：合同工期仅指灯具安装及调试时间，灯具拆除时间根据甲方要求进行。</w:t>
      </w:r>
    </w:p>
    <w:p w14:paraId="312BA16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、合同价款</w:t>
      </w:r>
    </w:p>
    <w:p w14:paraId="54F65AC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1、合同总价（大写）：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（人民币）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元（小写）￥：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元</w:t>
      </w:r>
    </w:p>
    <w:p w14:paraId="3CDCB38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工期延误</w:t>
      </w:r>
    </w:p>
    <w:p w14:paraId="38F41B9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当实际工程进度达不到批准的进度计划时，承包人应及时采取措施，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若未能按照发包方时间要求完成工作，则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工期每推迟一天除按1000元处罚外,若影响到发包人使用时，应赔偿由此给发包人造成的损失。</w:t>
      </w:r>
    </w:p>
    <w:p w14:paraId="30A068A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、质量保修期</w:t>
      </w:r>
    </w:p>
    <w:p w14:paraId="1BD4F1D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根据《建设工程质量管理条例》及有关规定，工程的质量保修期如下：安装工程验收合格率要求100%，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质保期与亮化时间同步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质保期间发生的费用由承包人负担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其产生的一切费用均由承包方负担。</w:t>
      </w:r>
    </w:p>
    <w:p w14:paraId="4582BBA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质量保修期自工程竣工验收合格之日起计算。</w:t>
      </w:r>
    </w:p>
    <w:p w14:paraId="7CD45C3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付款方式：</w:t>
      </w:r>
    </w:p>
    <w:p w14:paraId="1A20648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合同签订之后，工程按工程进度付款，竣工验收合格后达到付款条件起60日内付至合同金额的85%，审计结束后达到付款条件起60日内付至审计审定金额的100% 。</w:t>
      </w:r>
    </w:p>
    <w:p w14:paraId="0B99118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、违约、索赔和争议</w:t>
      </w:r>
    </w:p>
    <w:p w14:paraId="0CCC5FD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双方当事人约定，在履行合同过程中产生争议时：</w:t>
      </w:r>
    </w:p>
    <w:p w14:paraId="4BFF6D8A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1、当事人协商解决或请所在地仲裁机构仲裁。</w:t>
      </w:r>
    </w:p>
    <w:p w14:paraId="3A2EE937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2、仲裁协调不成的，按下列方式解决：</w:t>
      </w:r>
    </w:p>
    <w:p w14:paraId="56E1F0C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依法向发包人所在地管辖的人民法院提起诉讼。</w:t>
      </w:r>
    </w:p>
    <w:p w14:paraId="269F621A"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64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3、合同份数：本合同一式4份，发包人2份，承包人2份。</w:t>
      </w:r>
    </w:p>
    <w:p w14:paraId="1D71F752">
      <w:pPr>
        <w:keepNext w:val="0"/>
        <w:keepLines w:val="0"/>
        <w:pageBreakBefore w:val="0"/>
        <w:widowControl w:val="0"/>
        <w:tabs>
          <w:tab w:val="left" w:pos="0"/>
          <w:tab w:val="left" w:pos="993"/>
          <w:tab w:val="left" w:pos="1134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4、合同未尽事宜，双方另行签订补充协议。补充协议</w:t>
      </w:r>
    </w:p>
    <w:p w14:paraId="0647530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、合同生效</w:t>
      </w:r>
    </w:p>
    <w:p w14:paraId="72BF7F9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合同订立时间：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5C1BEA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本合同双方约定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双方签字盖章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后生效。</w:t>
      </w:r>
    </w:p>
    <w:p w14:paraId="00156EE8">
      <w:pPr>
        <w:pStyle w:val="5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71D130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4" w:name="_GoBack"/>
      <w:bookmarkEnd w:id="4"/>
    </w:p>
    <w:p w14:paraId="6BC2755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C99A97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发包人：（公章）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承包人：（公章）</w:t>
      </w:r>
    </w:p>
    <w:p w14:paraId="45D42CF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1FF379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法定代表人：                   法定代表人：</w:t>
      </w:r>
    </w:p>
    <w:p w14:paraId="50A2F6E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</w:p>
    <w:p w14:paraId="7F98EE6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spacing w:line="360" w:lineRule="auto"/>
        <w:ind w:left="0" w:leftChars="0" w:firstLine="420" w:firstLineChars="175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</w:p>
    <w:p w14:paraId="3E970BBF"/>
    <w:p w14:paraId="05DC663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52A9B"/>
    <w:rsid w:val="6A20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Body text|1"/>
    <w:basedOn w:val="1"/>
    <w:qFormat/>
    <w:uiPriority w:val="0"/>
    <w:pPr>
      <w:spacing w:line="434" w:lineRule="auto"/>
      <w:ind w:firstLine="400"/>
    </w:pPr>
    <w:rPr>
      <w:rFonts w:ascii="宋体" w:hAnsi="宋体" w:eastAsia="宋体" w:cs="宋体"/>
      <w:color w:val="auto"/>
      <w:kern w:val="2"/>
      <w:sz w:val="28"/>
      <w:szCs w:val="28"/>
      <w:lang w:val="zh-TW" w:eastAsia="zh-TW" w:bidi="zh-TW"/>
    </w:rPr>
  </w:style>
  <w:style w:type="paragraph" w:customStyle="1" w:styleId="7">
    <w:name w:val="列出段落1"/>
    <w:basedOn w:val="1"/>
    <w:qFormat/>
    <w:uiPriority w:val="99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946</Words>
  <Characters>968</Characters>
  <Lines>0</Lines>
  <Paragraphs>0</Paragraphs>
  <TotalTime>0</TotalTime>
  <ScaleCrop>false</ScaleCrop>
  <LinksUpToDate>false</LinksUpToDate>
  <CharactersWithSpaces>1193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2026-01-19T11:04:00Z</dcterms:created>
  <dc:creator>Administrator</dc:creator>
  <cp:lastModifiedBy>WPS_1559611649</cp:lastModifiedBy>
  <dcterms:modified xsi:type="dcterms:W3CDTF">2026-01-19T11:05:38Z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eyJoZGlkIjoiMTFiMTM3MDc5YmU1MDVlMDE5NGNjMzMzYzU4MGRmOWYiLCJ1c2VySWQiOiI1NzEwNTYyOTYifQ==</vt:lpwstr>
  </property>
  <property fmtid="{D5CDD505-2E9C-101B-9397-08002B2CF9AE}" pid="4" name="ICV">
    <vt:lpwstr>67E6827C46D24CA0A28962CA18AE112B_12</vt:lpwstr>
  </property>
</Properties>
</file>