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5659"/>
      <w:bookmarkStart w:id="1" w:name="_Toc458617478"/>
      <w:bookmarkStart w:id="2" w:name="_Toc28085"/>
      <w:r>
        <w:rPr>
          <w:rFonts w:ascii="宋体" w:hAnsi="宋体"/>
          <w:b/>
          <w:sz w:val="24"/>
          <w:szCs w:val="24"/>
        </w:rPr>
        <w:t>资格证明文件</w:t>
      </w:r>
      <w:bookmarkEnd w:id="0"/>
      <w:bookmarkEnd w:id="1"/>
      <w:bookmarkEnd w:id="2"/>
    </w:p>
    <w:p w14:paraId="06FAA46F">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cs="宋体"/>
          <w:sz w:val="24"/>
          <w:szCs w:val="24"/>
          <w:lang w:val="en-US" w:eastAsia="zh-CN"/>
        </w:rPr>
        <w:t>1.提供供应商合法注册的法人或其他组织的营业执照/事业单位法人证书/非企业专业服务机构执业许可证/民办非企业单位登记证书；</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w:t>
      </w:r>
      <w:r>
        <w:rPr>
          <w:rFonts w:hint="eastAsia" w:ascii="宋体" w:hAnsi="宋体" w:cs="宋体"/>
          <w:i w:val="0"/>
          <w:iCs w:val="0"/>
          <w:caps w:val="0"/>
          <w:color w:val="333333"/>
          <w:spacing w:val="0"/>
          <w:sz w:val="24"/>
          <w:szCs w:val="24"/>
          <w:shd w:val="clear" w:color="auto" w:fill="auto"/>
          <w:lang w:val="en-US" w:eastAsia="zh-CN"/>
        </w:rPr>
        <w:t>2025年2月至今</w:t>
      </w:r>
      <w:r>
        <w:rPr>
          <w:rFonts w:hint="eastAsia" w:ascii="宋体" w:hAnsi="宋体" w:eastAsia="宋体" w:cs="宋体"/>
          <w:i w:val="0"/>
          <w:iCs w:val="0"/>
          <w:caps w:val="0"/>
          <w:color w:val="333333"/>
          <w:spacing w:val="0"/>
          <w:sz w:val="24"/>
          <w:szCs w:val="24"/>
          <w:shd w:val="clear" w:color="auto" w:fill="auto"/>
          <w:lang w:val="en-US" w:eastAsia="zh-CN"/>
        </w:rPr>
        <w:t>任意一个月的缴纳凭据（增值税、企业所得税至少一种）；（依法免税的供应商应提供相关文件证明）。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w:t>
      </w:r>
      <w:r>
        <w:rPr>
          <w:rFonts w:hint="eastAsia" w:ascii="宋体" w:hAnsi="宋体" w:cs="宋体"/>
          <w:i w:val="0"/>
          <w:iCs w:val="0"/>
          <w:caps w:val="0"/>
          <w:color w:val="333333"/>
          <w:spacing w:val="0"/>
          <w:sz w:val="24"/>
          <w:szCs w:val="24"/>
          <w:shd w:val="clear" w:color="auto" w:fill="auto"/>
          <w:lang w:val="en-US" w:eastAsia="zh-CN"/>
        </w:rPr>
        <w:t>2025年7月至今</w:t>
      </w:r>
      <w:r>
        <w:rPr>
          <w:rFonts w:hint="eastAsia" w:ascii="宋体" w:hAnsi="宋体" w:eastAsia="宋体" w:cs="宋体"/>
          <w:i w:val="0"/>
          <w:iCs w:val="0"/>
          <w:caps w:val="0"/>
          <w:color w:val="333333"/>
          <w:spacing w:val="0"/>
          <w:sz w:val="24"/>
          <w:szCs w:val="24"/>
          <w:shd w:val="clear" w:color="auto" w:fill="auto"/>
        </w:rPr>
        <w:t>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14:paraId="4E871065">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8.配方肥提供生产厂家有效期内的肥料登记证或农业农村部登记备案证明；（第一包提供）</w:t>
      </w:r>
    </w:p>
    <w:p w14:paraId="620CC8BE">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9.氮肥提供生产厂家全国工业产品生产许可证；（第一包、第二包提供）</w:t>
      </w:r>
    </w:p>
    <w:p w14:paraId="4BBDCCF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10.供应商须具有农药经营许可证，并提供所投药剂生产厂家合法有效的农药登记证、农药生产许可证、农药产品标准证；（第三包、第四包提供）</w:t>
      </w:r>
    </w:p>
    <w:p w14:paraId="5B2FC4A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11.民用无人驾驶航空器经营许可证或民用无人驾驶航空器运营合格证；（第三包、第四包提供）</w:t>
      </w:r>
    </w:p>
    <w:p w14:paraId="2385E160">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12.供应商提供生产厂家的农作物种子生产经营许可证；（第五包提供）</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13.</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bookmarkStart w:id="3" w:name="_GoBack"/>
      <w:bookmarkEnd w:id="3"/>
    </w:p>
    <w:p w14:paraId="1D62423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14.</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210446D8"/>
    <w:rsid w:val="25D43F93"/>
    <w:rsid w:val="2A2252BB"/>
    <w:rsid w:val="3E230E59"/>
    <w:rsid w:val="4ABF2049"/>
    <w:rsid w:val="51744E66"/>
    <w:rsid w:val="567C770E"/>
    <w:rsid w:val="56AF4EC0"/>
    <w:rsid w:val="5E2B1D51"/>
    <w:rsid w:val="5E836A0F"/>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Other|1"/>
    <w:qFormat/>
    <w:uiPriority w:val="99"/>
    <w:pPr>
      <w:widowControl w:val="0"/>
      <w:spacing w:line="434" w:lineRule="auto"/>
      <w:ind w:firstLine="400"/>
      <w:jc w:val="both"/>
    </w:pPr>
    <w:rPr>
      <w:rFonts w:ascii="宋体" w:hAnsi="宋体" w:eastAsia="宋体" w:cs="宋体"/>
      <w:kern w:val="2"/>
      <w:sz w:val="28"/>
      <w:szCs w:val="28"/>
      <w:lang w:val="zh-TW" w:eastAsia="zh-TW"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1061</Words>
  <Characters>1181</Characters>
  <Lines>0</Lines>
  <Paragraphs>0</Paragraphs>
  <TotalTime>6</TotalTime>
  <ScaleCrop>false</ScaleCrop>
  <LinksUpToDate>false</LinksUpToDate>
  <CharactersWithSpaces>1181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2026-01-06T07:30:44Z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