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4A9D6">
      <w:pPr>
        <w:pStyle w:val="2"/>
        <w:numPr>
          <w:ilvl w:val="0"/>
          <w:numId w:val="0"/>
        </w:numPr>
        <w:spacing w:line="240" w:lineRule="auto"/>
        <w:ind w:leftChars="0"/>
        <w:jc w:val="center"/>
        <w:rPr>
          <w:rFonts w:hint="eastAsia" w:ascii="宋体" w:hAnsi="宋体"/>
          <w:color w:val="auto"/>
          <w:sz w:val="32"/>
          <w:szCs w:val="32"/>
          <w:highlight w:val="none"/>
        </w:rPr>
      </w:pPr>
      <w:bookmarkStart w:id="0" w:name="_Toc18751"/>
      <w:bookmarkStart w:id="1" w:name="_Toc26461"/>
      <w:bookmarkStart w:id="2" w:name="_Toc30029"/>
      <w:bookmarkStart w:id="3" w:name="_Toc21861"/>
      <w:bookmarkStart w:id="4" w:name="_Toc29242"/>
      <w:bookmarkStart w:id="5" w:name="_Toc152047247"/>
      <w:bookmarkStart w:id="6" w:name="_Toc144974451"/>
      <w:bookmarkStart w:id="7" w:name="_Toc362617845"/>
      <w:r>
        <w:rPr>
          <w:rFonts w:hint="eastAsia" w:ascii="宋体" w:hAnsi="宋体"/>
          <w:color w:val="auto"/>
          <w:sz w:val="32"/>
          <w:szCs w:val="32"/>
          <w:highlight w:val="none"/>
        </w:rPr>
        <w:t>合同主要条款及格式</w:t>
      </w:r>
      <w:bookmarkEnd w:id="0"/>
      <w:bookmarkEnd w:id="1"/>
      <w:bookmarkEnd w:id="2"/>
      <w:bookmarkEnd w:id="3"/>
      <w:bookmarkEnd w:id="4"/>
    </w:p>
    <w:p w14:paraId="0B3704BF">
      <w:pPr>
        <w:jc w:val="center"/>
        <w:rPr>
          <w:rFonts w:hint="eastAsia" w:eastAsia="宋体"/>
          <w:color w:val="auto"/>
          <w:highlight w:val="none"/>
          <w:lang w:eastAsia="zh-CN"/>
        </w:rPr>
      </w:pPr>
      <w:r>
        <w:rPr>
          <w:rFonts w:hint="eastAsia" w:ascii="宋体" w:hAnsi="宋体"/>
          <w:color w:val="auto"/>
          <w:sz w:val="32"/>
          <w:szCs w:val="32"/>
          <w:highlight w:val="none"/>
          <w:lang w:eastAsia="zh-CN"/>
        </w:rPr>
        <w:t>（仅供参考）</w:t>
      </w:r>
    </w:p>
    <w:p w14:paraId="65EB7E4F">
      <w:pPr>
        <w:jc w:val="left"/>
        <w:rPr>
          <w:rFonts w:hint="eastAsia"/>
          <w:color w:val="auto"/>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183E7C31">
      <w:pPr>
        <w:widowControl/>
        <w:jc w:val="center"/>
        <w:rPr>
          <w:rFonts w:hint="eastAsia" w:ascii="宋体" w:hAnsi="宋体" w:cs="宋体"/>
          <w:b/>
          <w:bCs w:val="0"/>
          <w:color w:val="auto"/>
          <w:kern w:val="0"/>
          <w:sz w:val="44"/>
          <w:szCs w:val="44"/>
          <w:highlight w:val="none"/>
        </w:rPr>
      </w:pPr>
    </w:p>
    <w:p w14:paraId="24821526">
      <w:pPr>
        <w:widowControl/>
        <w:jc w:val="center"/>
        <w:rPr>
          <w:rFonts w:hint="eastAsia" w:ascii="宋体" w:hAnsi="宋体" w:cs="宋体"/>
          <w:b/>
          <w:bCs w:val="0"/>
          <w:color w:val="auto"/>
          <w:kern w:val="0"/>
          <w:sz w:val="44"/>
          <w:szCs w:val="44"/>
          <w:highlight w:val="none"/>
        </w:rPr>
      </w:pPr>
    </w:p>
    <w:p w14:paraId="36D6C7B9">
      <w:pPr>
        <w:widowControl/>
        <w:jc w:val="center"/>
        <w:rPr>
          <w:rFonts w:hint="eastAsia" w:ascii="宋体" w:hAnsi="宋体" w:cs="宋体"/>
          <w:b/>
          <w:bCs w:val="0"/>
          <w:color w:val="auto"/>
          <w:kern w:val="0"/>
          <w:sz w:val="44"/>
          <w:szCs w:val="44"/>
          <w:highlight w:val="none"/>
        </w:rPr>
      </w:pPr>
    </w:p>
    <w:p w14:paraId="609F1781">
      <w:pPr>
        <w:widowControl/>
        <w:jc w:val="center"/>
        <w:rPr>
          <w:rFonts w:hint="eastAsia" w:ascii="宋体" w:hAnsi="宋体" w:cs="宋体"/>
          <w:b/>
          <w:bCs w:val="0"/>
          <w:color w:val="auto"/>
          <w:kern w:val="0"/>
          <w:sz w:val="44"/>
          <w:szCs w:val="44"/>
          <w:highlight w:val="none"/>
        </w:rPr>
      </w:pPr>
    </w:p>
    <w:p w14:paraId="3720C614">
      <w:pPr>
        <w:widowControl/>
        <w:jc w:val="center"/>
        <w:rPr>
          <w:rFonts w:hint="eastAsia" w:ascii="宋体" w:hAnsi="宋体" w:cs="宋体"/>
          <w:b/>
          <w:bCs w:val="0"/>
          <w:color w:val="auto"/>
          <w:kern w:val="0"/>
          <w:sz w:val="44"/>
          <w:szCs w:val="44"/>
          <w:highlight w:val="none"/>
        </w:rPr>
      </w:pPr>
    </w:p>
    <w:p w14:paraId="3E0A36C1">
      <w:pPr>
        <w:widowControl/>
        <w:jc w:val="center"/>
        <w:rPr>
          <w:rFonts w:ascii="宋体" w:hAnsi="宋体" w:cs="宋体"/>
          <w:b/>
          <w:bCs w:val="0"/>
          <w:color w:val="auto"/>
          <w:kern w:val="0"/>
          <w:sz w:val="44"/>
          <w:szCs w:val="44"/>
          <w:highlight w:val="none"/>
        </w:rPr>
      </w:pPr>
      <w:r>
        <w:rPr>
          <w:rFonts w:hint="eastAsia" w:ascii="宋体" w:hAnsi="宋体" w:cs="宋体"/>
          <w:b/>
          <w:bCs w:val="0"/>
          <w:color w:val="auto"/>
          <w:kern w:val="0"/>
          <w:sz w:val="44"/>
          <w:szCs w:val="44"/>
          <w:highlight w:val="none"/>
        </w:rPr>
        <w:t>建设工程施工合同</w:t>
      </w:r>
    </w:p>
    <w:p w14:paraId="7E5ACB3D">
      <w:pPr>
        <w:widowControl/>
        <w:jc w:val="center"/>
        <w:rPr>
          <w:rFonts w:ascii="宋体" w:hAnsi="宋体" w:cs="宋体"/>
          <w:b/>
          <w:bCs/>
          <w:color w:val="auto"/>
          <w:kern w:val="0"/>
          <w:sz w:val="36"/>
          <w:szCs w:val="36"/>
          <w:highlight w:val="none"/>
        </w:rPr>
      </w:pPr>
    </w:p>
    <w:p w14:paraId="1B61C0E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（示范文本）</w:t>
      </w:r>
    </w:p>
    <w:p w14:paraId="348044F9">
      <w:pPr>
        <w:widowControl/>
        <w:ind w:firstLine="200"/>
        <w:jc w:val="center"/>
        <w:rPr>
          <w:rFonts w:ascii="宋体" w:hAnsi="宋体" w:cs="宋体"/>
          <w:b/>
          <w:bCs/>
          <w:color w:val="auto"/>
          <w:kern w:val="0"/>
          <w:sz w:val="32"/>
          <w:szCs w:val="32"/>
          <w:highlight w:val="none"/>
        </w:rPr>
      </w:pPr>
    </w:p>
    <w:p w14:paraId="7820BC48">
      <w:pPr>
        <w:widowControl/>
        <w:ind w:firstLine="200"/>
        <w:jc w:val="center"/>
        <w:rPr>
          <w:rFonts w:ascii="宋体" w:hAnsi="宋体" w:cs="宋体"/>
          <w:b/>
          <w:bCs/>
          <w:color w:val="auto"/>
          <w:kern w:val="0"/>
          <w:sz w:val="32"/>
          <w:szCs w:val="32"/>
          <w:highlight w:val="none"/>
        </w:rPr>
      </w:pPr>
    </w:p>
    <w:p w14:paraId="375B6324">
      <w:pPr>
        <w:widowControl/>
        <w:ind w:firstLine="200"/>
        <w:jc w:val="center"/>
        <w:rPr>
          <w:rFonts w:ascii="宋体" w:hAnsi="宋体" w:cs="宋体"/>
          <w:b/>
          <w:bCs/>
          <w:color w:val="auto"/>
          <w:kern w:val="0"/>
          <w:sz w:val="32"/>
          <w:szCs w:val="32"/>
          <w:highlight w:val="none"/>
        </w:rPr>
      </w:pPr>
    </w:p>
    <w:p w14:paraId="74CC2490">
      <w:pPr>
        <w:widowControl/>
        <w:jc w:val="both"/>
        <w:rPr>
          <w:rFonts w:ascii="宋体" w:hAnsi="宋体" w:cs="宋体"/>
          <w:b/>
          <w:bCs/>
          <w:color w:val="auto"/>
          <w:kern w:val="0"/>
          <w:sz w:val="32"/>
          <w:szCs w:val="32"/>
          <w:highlight w:val="none"/>
        </w:rPr>
      </w:pPr>
    </w:p>
    <w:p w14:paraId="4BE3D3DF">
      <w:pPr>
        <w:widowControl/>
        <w:jc w:val="both"/>
        <w:rPr>
          <w:rFonts w:ascii="宋体" w:hAnsi="宋体" w:cs="宋体"/>
          <w:b/>
          <w:bCs/>
          <w:color w:val="auto"/>
          <w:kern w:val="0"/>
          <w:sz w:val="32"/>
          <w:szCs w:val="32"/>
          <w:highlight w:val="none"/>
        </w:rPr>
      </w:pPr>
    </w:p>
    <w:p w14:paraId="5DB7C741">
      <w:pPr>
        <w:widowControl/>
        <w:ind w:firstLine="200"/>
        <w:jc w:val="center"/>
        <w:rPr>
          <w:rFonts w:ascii="宋体" w:hAnsi="宋体" w:cs="宋体"/>
          <w:b/>
          <w:bCs/>
          <w:color w:val="auto"/>
          <w:kern w:val="0"/>
          <w:sz w:val="32"/>
          <w:szCs w:val="32"/>
          <w:highlight w:val="none"/>
        </w:rPr>
      </w:pPr>
    </w:p>
    <w:p w14:paraId="6F4A774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4490085</wp:posOffset>
                </wp:positionH>
                <wp:positionV relativeFrom="paragraph">
                  <wp:posOffset>46355</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C0C914E">
                            <w:pPr>
                              <w:rPr>
                                <w:rFonts w:ascii="宋体" w:hAnsi="宋体"/>
                                <w:b/>
                                <w:sz w:val="36"/>
                                <w:szCs w:val="36"/>
                              </w:rPr>
                            </w:pPr>
                            <w:r>
                              <w:rPr>
                                <w:rFonts w:hint="eastAsia" w:ascii="宋体" w:hAnsi="宋体"/>
                                <w:b/>
                                <w:sz w:val="36"/>
                                <w:szCs w:val="36"/>
                              </w:rPr>
                              <w:t>制</w:t>
                            </w:r>
                          </w:p>
                        </w:txbxContent>
                      </wps:txbx>
                      <wps:bodyPr upright="1"/>
                    </wps:wsp>
                  </a:graphicData>
                </a:graphic>
              </wp:anchor>
            </w:drawing>
          </mc:Choice>
          <mc:Fallback>
            <w:pict>
              <v:rect id="_x0000_s1026" o:spid="_x0000_s1026" o:spt="1" style="position:absolute;left:0pt;margin-left:353.55pt;margin-top:3.65pt;height:46.8pt;width:54pt;z-index:251659264;mso-width-relative:page;mso-height-relative:page;" fillcolor="#FFFFFF" filled="t" stroked="t" coordsize="21600,21600" o:gfxdata="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pfne9UAAAAJAQAADwAAAAAAAAABACAAAAAiAAAAZHJzL2Rvd25yZXYu&#10;eG1sUEsBAhQAFAAAAAgAh07iQOf9YAP+AQAAKAQAAA4AAAAAAAAAAQAgAAAAJAEAAGRycy9lMm9E&#10;b2MueG1sUEsFBgAAAAAGAAYAWQEAAJQFAAAAAA==&#10;">
                <v:fill on="t" focussize="0,0"/>
                <v:stroke color="#FFFFFF" joinstyle="miter"/>
                <v:imagedata o:title=""/>
                <o:lock v:ext="edit" aspectratio="f"/>
                <v:textbox>
                  <w:txbxContent>
                    <w:p w14:paraId="5C0C914E">
                      <w:pPr>
                        <w:rPr>
                          <w:rFonts w:ascii="宋体" w:hAnsi="宋体"/>
                          <w:b/>
                          <w:sz w:val="36"/>
                          <w:szCs w:val="36"/>
                        </w:rPr>
                      </w:pPr>
                      <w:r>
                        <w:rPr>
                          <w:rFonts w:hint="eastAsia" w:ascii="宋体" w:hAnsi="宋体"/>
                          <w:b/>
                          <w:sz w:val="36"/>
                          <w:szCs w:val="36"/>
                        </w:rPr>
                        <w:t>制</w:t>
                      </w:r>
                    </w:p>
                  </w:txbxContent>
                </v:textbox>
              </v:rect>
            </w:pict>
          </mc:Fallback>
        </mc:AlternateContent>
      </w:r>
      <w:r>
        <w:rPr>
          <w:rFonts w:hint="eastAsia" w:ascii="宋体" w:hAnsi="宋体" w:cs="宋体"/>
          <w:b/>
          <w:bCs/>
          <w:color w:val="auto"/>
          <w:spacing w:val="143"/>
          <w:kern w:val="0"/>
          <w:sz w:val="36"/>
          <w:szCs w:val="36"/>
          <w:highlight w:val="none"/>
        </w:rPr>
        <w:t>陕西省建设</w:t>
      </w:r>
      <w:r>
        <w:rPr>
          <w:rFonts w:hint="eastAsia" w:ascii="宋体" w:hAnsi="宋体" w:cs="宋体"/>
          <w:b/>
          <w:bCs/>
          <w:color w:val="auto"/>
          <w:spacing w:val="1"/>
          <w:kern w:val="0"/>
          <w:sz w:val="36"/>
          <w:szCs w:val="36"/>
          <w:highlight w:val="none"/>
        </w:rPr>
        <w:t>厅</w:t>
      </w:r>
    </w:p>
    <w:p w14:paraId="2E24A5C4">
      <w:pPr>
        <w:widowControl/>
        <w:jc w:val="center"/>
        <w:rPr>
          <w:rFonts w:ascii="宋体" w:hAnsi="宋体" w:cs="宋体"/>
          <w:b/>
          <w:bCs/>
          <w:color w:val="auto"/>
          <w:kern w:val="0"/>
          <w:sz w:val="36"/>
          <w:szCs w:val="36"/>
          <w:highlight w:val="none"/>
        </w:rPr>
      </w:pPr>
      <w:r>
        <w:rPr>
          <w:rFonts w:hint="eastAsia" w:ascii="宋体" w:hAnsi="宋体" w:cs="宋体"/>
          <w:b/>
          <w:bCs/>
          <w:color w:val="auto"/>
          <w:spacing w:val="7"/>
          <w:w w:val="96"/>
          <w:kern w:val="0"/>
          <w:sz w:val="36"/>
          <w:szCs w:val="36"/>
          <w:highlight w:val="none"/>
        </w:rPr>
        <w:t>陕西省工商行政管理</w:t>
      </w:r>
      <w:r>
        <w:rPr>
          <w:rFonts w:hint="eastAsia" w:ascii="宋体" w:hAnsi="宋体" w:cs="宋体"/>
          <w:b/>
          <w:bCs/>
          <w:color w:val="auto"/>
          <w:w w:val="96"/>
          <w:kern w:val="0"/>
          <w:sz w:val="36"/>
          <w:szCs w:val="36"/>
          <w:highlight w:val="none"/>
        </w:rPr>
        <w:t>局</w:t>
      </w:r>
    </w:p>
    <w:p w14:paraId="12140C1D">
      <w:pPr>
        <w:bidi w:val="0"/>
        <w:jc w:val="center"/>
        <w:rPr>
          <w:rFonts w:hint="eastAsia"/>
          <w:color w:val="auto"/>
          <w:sz w:val="36"/>
          <w:szCs w:val="36"/>
          <w:highlight w:val="none"/>
        </w:rPr>
      </w:pPr>
    </w:p>
    <w:p w14:paraId="6CD26681">
      <w:pPr>
        <w:bidi w:val="0"/>
        <w:jc w:val="center"/>
        <w:rPr>
          <w:color w:val="auto"/>
          <w:sz w:val="36"/>
          <w:szCs w:val="36"/>
          <w:highlight w:val="none"/>
        </w:rPr>
      </w:pPr>
      <w:r>
        <w:rPr>
          <w:rFonts w:hint="eastAsia"/>
          <w:color w:val="auto"/>
          <w:sz w:val="36"/>
          <w:szCs w:val="36"/>
          <w:highlight w:val="none"/>
        </w:rPr>
        <w:t>年   月   日</w:t>
      </w:r>
    </w:p>
    <w:p w14:paraId="58867B33">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1CC8808A">
      <w:pPr>
        <w:autoSpaceDE w:val="0"/>
        <w:autoSpaceDN w:val="0"/>
        <w:spacing w:before="156" w:beforeLines="50"/>
        <w:ind w:firstLine="639" w:firstLineChars="200"/>
        <w:jc w:val="center"/>
        <w:outlineLvl w:val="5"/>
        <w:rPr>
          <w:rFonts w:ascii="宋体" w:hAnsi="宋体" w:cs="宋体"/>
          <w:b/>
          <w:color w:val="auto"/>
          <w:kern w:val="0"/>
          <w:sz w:val="32"/>
          <w:szCs w:val="32"/>
          <w:highlight w:val="none"/>
          <w:lang w:val="zh-CN" w:bidi="zh-CN"/>
        </w:rPr>
      </w:pPr>
      <w:r>
        <w:rPr>
          <w:rFonts w:hint="eastAsia" w:ascii="宋体" w:hAnsi="宋体" w:cs="宋体"/>
          <w:b/>
          <w:bCs/>
          <w:color w:val="auto"/>
          <w:spacing w:val="-1"/>
          <w:sz w:val="32"/>
          <w:szCs w:val="32"/>
          <w:highlight w:val="none"/>
          <w:lang w:val="zh-CN" w:bidi="zh-CN"/>
        </w:rPr>
        <w:t>第一部分 合同协议书</w:t>
      </w:r>
    </w:p>
    <w:p w14:paraId="5DE0CF0F">
      <w:pPr>
        <w:keepNext w:val="0"/>
        <w:keepLines w:val="0"/>
        <w:pageBreakBefore w:val="0"/>
        <w:tabs>
          <w:tab w:val="left" w:pos="5811"/>
        </w:tabs>
        <w:kinsoku/>
        <w:wordWrap/>
        <w:overflowPunct/>
        <w:topLinePunct w:val="0"/>
        <w:autoSpaceDE w:val="0"/>
        <w:autoSpaceDN w:val="0"/>
        <w:bidi w:val="0"/>
        <w:adjustRightInd/>
        <w:snapToGrid/>
        <w:spacing w:line="360" w:lineRule="auto"/>
        <w:ind w:firstLine="0" w:firstLineChars="0"/>
        <w:jc w:val="left"/>
        <w:textAlignment w:val="auto"/>
        <w:rPr>
          <w:rFonts w:ascii="宋体" w:hAnsi="宋体" w:cs="宋体"/>
          <w:b/>
          <w:color w:val="auto"/>
          <w:kern w:val="0"/>
          <w:sz w:val="24"/>
          <w:szCs w:val="24"/>
          <w:highlight w:val="none"/>
          <w:lang w:bidi="zh-CN"/>
        </w:rPr>
      </w:pPr>
      <w:r>
        <w:rPr>
          <w:rFonts w:hint="eastAsia" w:ascii="宋体" w:hAnsi="宋体" w:cs="宋体"/>
          <w:b/>
          <w:color w:val="auto"/>
          <w:kern w:val="0"/>
          <w:sz w:val="24"/>
          <w:szCs w:val="24"/>
          <w:highlight w:val="none"/>
          <w:lang w:val="zh-CN" w:bidi="zh-CN"/>
        </w:rPr>
        <w:t>发包人（全称）：</w:t>
      </w:r>
      <w:r>
        <w:rPr>
          <w:rFonts w:hint="eastAsia" w:ascii="宋体" w:hAnsi="宋体" w:cs="宋体"/>
          <w:b/>
          <w:color w:val="auto"/>
          <w:kern w:val="0"/>
          <w:sz w:val="24"/>
          <w:szCs w:val="24"/>
          <w:highlight w:val="none"/>
          <w:u w:val="single"/>
          <w:lang w:bidi="zh-CN"/>
        </w:rPr>
        <w:t xml:space="preserve"> </w:t>
      </w:r>
      <w:r>
        <w:rPr>
          <w:rFonts w:hint="eastAsia" w:ascii="宋体" w:hAnsi="宋体" w:cs="宋体"/>
          <w:b/>
          <w:color w:val="auto"/>
          <w:kern w:val="0"/>
          <w:sz w:val="24"/>
          <w:szCs w:val="24"/>
          <w:highlight w:val="none"/>
          <w:u w:val="single"/>
          <w:lang w:val="en-US" w:bidi="zh-CN"/>
        </w:rPr>
        <w:t xml:space="preserve">                                  </w:t>
      </w:r>
      <w:r>
        <w:rPr>
          <w:rFonts w:hint="eastAsia" w:ascii="宋体" w:hAnsi="宋体" w:cs="宋体"/>
          <w:b/>
          <w:color w:val="auto"/>
          <w:kern w:val="0"/>
          <w:sz w:val="24"/>
          <w:szCs w:val="24"/>
          <w:highlight w:val="none"/>
          <w:u w:val="single"/>
          <w:lang w:bidi="zh-CN"/>
        </w:rPr>
        <w:t xml:space="preserve">  </w:t>
      </w:r>
    </w:p>
    <w:p w14:paraId="65F12C1C">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left"/>
        <w:textAlignment w:val="auto"/>
        <w:rPr>
          <w:rFonts w:hint="default" w:ascii="宋体" w:hAnsi="宋体" w:cs="宋体"/>
          <w:b/>
          <w:color w:val="auto"/>
          <w:kern w:val="0"/>
          <w:sz w:val="24"/>
          <w:szCs w:val="24"/>
          <w:highlight w:val="none"/>
          <w:u w:val="single"/>
          <w:lang w:val="en-US" w:bidi="zh-CN"/>
        </w:rPr>
      </w:pPr>
      <w:r>
        <w:rPr>
          <w:rFonts w:hint="eastAsia" w:ascii="宋体" w:hAnsi="宋体" w:cs="宋体"/>
          <w:b/>
          <w:color w:val="auto"/>
          <w:kern w:val="0"/>
          <w:sz w:val="24"/>
          <w:szCs w:val="24"/>
          <w:highlight w:val="none"/>
          <w:lang w:val="zh-CN" w:bidi="zh-CN"/>
        </w:rPr>
        <w:t>承包人（全称）：</w:t>
      </w:r>
      <w:r>
        <w:rPr>
          <w:rFonts w:hint="eastAsia" w:ascii="宋体" w:hAnsi="宋体" w:cs="宋体"/>
          <w:b/>
          <w:color w:val="auto"/>
          <w:kern w:val="0"/>
          <w:sz w:val="24"/>
          <w:szCs w:val="24"/>
          <w:highlight w:val="none"/>
          <w:u w:val="single"/>
          <w:lang w:bidi="zh-CN"/>
        </w:rPr>
        <w:tab/>
      </w:r>
      <w:r>
        <w:rPr>
          <w:rFonts w:hint="eastAsia" w:ascii="宋体" w:hAnsi="宋体" w:cs="宋体"/>
          <w:b/>
          <w:color w:val="auto"/>
          <w:kern w:val="0"/>
          <w:sz w:val="24"/>
          <w:szCs w:val="24"/>
          <w:highlight w:val="none"/>
          <w:u w:val="single"/>
          <w:lang w:val="en-US" w:bidi="zh-CN"/>
        </w:rPr>
        <w:t xml:space="preserve">                                   </w:t>
      </w:r>
    </w:p>
    <w:p w14:paraId="1528B7B4">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hint="eastAsia" w:ascii="宋体" w:hAnsi="宋体" w:cs="宋体"/>
          <w:color w:val="auto"/>
          <w:spacing w:val="-18"/>
          <w:sz w:val="24"/>
          <w:szCs w:val="24"/>
          <w:highlight w:val="none"/>
          <w:lang w:val="zh-CN" w:bidi="zh-CN"/>
        </w:rPr>
      </w:pPr>
    </w:p>
    <w:p w14:paraId="123B0FED">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18"/>
          <w:sz w:val="24"/>
          <w:szCs w:val="24"/>
          <w:highlight w:val="none"/>
          <w:lang w:val="zh-CN" w:bidi="zh-CN"/>
        </w:rPr>
        <w:t>根据《中华人民共和国民法典》、《中华人民共和国建筑法》及有关法律规定，遵</w:t>
      </w:r>
      <w:r>
        <w:rPr>
          <w:rFonts w:hint="eastAsia" w:ascii="宋体" w:hAnsi="宋体" w:cs="宋体"/>
          <w:color w:val="auto"/>
          <w:spacing w:val="-8"/>
          <w:sz w:val="24"/>
          <w:szCs w:val="24"/>
          <w:highlight w:val="none"/>
          <w:lang w:val="zh-CN" w:bidi="zh-CN"/>
        </w:rPr>
        <w:t>循平等、自愿、公平和诚实信用的原则，双方就</w:t>
      </w:r>
      <w:r>
        <w:rPr>
          <w:rFonts w:hint="eastAsia" w:ascii="宋体" w:hAnsi="宋体" w:cs="宋体"/>
          <w:color w:val="auto"/>
          <w:spacing w:val="-8"/>
          <w:sz w:val="24"/>
          <w:szCs w:val="24"/>
          <w:highlight w:val="none"/>
          <w:lang w:val="en-US" w:bidi="zh-CN"/>
        </w:rPr>
        <w:t xml:space="preserve"> </w:t>
      </w:r>
      <w:r>
        <w:rPr>
          <w:rFonts w:hint="eastAsia" w:ascii="宋体" w:hAnsi="宋体" w:cs="宋体"/>
          <w:color w:val="auto"/>
          <w:spacing w:val="-8"/>
          <w:sz w:val="24"/>
          <w:szCs w:val="24"/>
          <w:highlight w:val="none"/>
          <w:u w:val="single"/>
          <w:lang w:val="en-US" w:bidi="zh-CN"/>
        </w:rPr>
        <w:t xml:space="preserve">                             </w:t>
      </w:r>
      <w:r>
        <w:rPr>
          <w:rFonts w:hint="eastAsia" w:ascii="宋体" w:hAnsi="宋体" w:cs="宋体"/>
          <w:color w:val="auto"/>
          <w:spacing w:val="-8"/>
          <w:sz w:val="24"/>
          <w:szCs w:val="24"/>
          <w:highlight w:val="none"/>
          <w:lang w:val="en-US" w:bidi="zh-CN"/>
        </w:rPr>
        <w:t xml:space="preserve"> 工程施工</w:t>
      </w:r>
      <w:r>
        <w:rPr>
          <w:rFonts w:hint="eastAsia" w:ascii="宋体" w:hAnsi="宋体" w:cs="宋体"/>
          <w:color w:val="auto"/>
          <w:spacing w:val="-15"/>
          <w:sz w:val="24"/>
          <w:szCs w:val="24"/>
          <w:highlight w:val="none"/>
          <w:lang w:val="zh-CN" w:bidi="zh-CN"/>
        </w:rPr>
        <w:t>及</w:t>
      </w:r>
      <w:r>
        <w:rPr>
          <w:rFonts w:hint="eastAsia" w:ascii="宋体" w:hAnsi="宋体" w:cs="宋体"/>
          <w:color w:val="auto"/>
          <w:sz w:val="24"/>
          <w:szCs w:val="24"/>
          <w:highlight w:val="none"/>
          <w:lang w:val="zh-CN" w:bidi="zh-CN"/>
        </w:rPr>
        <w:t>有关事项协商一致，共同达成如下协议：</w:t>
      </w:r>
    </w:p>
    <w:p w14:paraId="14C81F98">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8" w:name="____一、工程概况"/>
      <w:bookmarkEnd w:id="8"/>
      <w:r>
        <w:rPr>
          <w:rFonts w:hint="eastAsia" w:ascii="宋体" w:hAnsi="宋体" w:cs="宋体"/>
          <w:color w:val="auto"/>
          <w:sz w:val="24"/>
          <w:szCs w:val="24"/>
          <w:highlight w:val="none"/>
          <w:lang w:val="zh-CN" w:bidi="zh-CN"/>
        </w:rPr>
        <w:t>一、工程概况</w:t>
      </w:r>
    </w:p>
    <w:p w14:paraId="7E47161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工程名称：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7FACC723">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工程地点：</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67DC121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工程立项批准文号：</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27E008F6">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资金来源：</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w:t>
      </w:r>
    </w:p>
    <w:p w14:paraId="15A6B0A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en-US" w:bidi="zh-CN"/>
        </w:rPr>
        <w:t>5、</w:t>
      </w:r>
      <w:r>
        <w:rPr>
          <w:rFonts w:hint="eastAsia" w:ascii="宋体" w:hAnsi="宋体" w:cs="宋体"/>
          <w:color w:val="auto"/>
          <w:spacing w:val="-3"/>
          <w:sz w:val="24"/>
          <w:szCs w:val="24"/>
          <w:highlight w:val="none"/>
          <w:lang w:val="zh-CN" w:bidi="zh-CN"/>
        </w:rPr>
        <w:t>工程内容：</w:t>
      </w:r>
      <w:r>
        <w:rPr>
          <w:rFonts w:hint="eastAsia" w:ascii="宋体" w:hAnsi="宋体" w:cs="宋体"/>
          <w:color w:val="auto"/>
          <w:spacing w:val="-3"/>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4EB96178">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en-US" w:bidi="zh-CN"/>
        </w:rPr>
      </w:pPr>
      <w:r>
        <w:rPr>
          <w:rFonts w:hint="eastAsia" w:ascii="宋体" w:hAnsi="宋体" w:cs="宋体"/>
          <w:color w:val="auto"/>
          <w:sz w:val="24"/>
          <w:szCs w:val="24"/>
          <w:highlight w:val="none"/>
          <w:lang w:val="en-US" w:bidi="zh-CN"/>
        </w:rPr>
        <w:t>群体工程应附《承包人承揽工程项目一览表》（附件1）。</w:t>
      </w:r>
    </w:p>
    <w:p w14:paraId="61A7A17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default" w:ascii="宋体" w:hAnsi="宋体" w:cs="宋体"/>
          <w:color w:val="auto"/>
          <w:sz w:val="24"/>
          <w:szCs w:val="24"/>
          <w:highlight w:val="none"/>
          <w:u w:val="single"/>
          <w:lang w:val="en-US" w:bidi="zh-CN"/>
        </w:rPr>
      </w:pP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工程承包范围：</w:t>
      </w:r>
      <w:bookmarkStart w:id="9" w:name="西安国际社区范围内多条道路交通设施灯具采购安装及配套施工，具体内容详见施工图纸。"/>
      <w:bookmarkEnd w:id="9"/>
      <w:r>
        <w:rPr>
          <w:rFonts w:hint="eastAsia" w:ascii="宋体" w:hAnsi="宋体" w:cs="宋体"/>
          <w:color w:val="auto"/>
          <w:spacing w:val="-4"/>
          <w:sz w:val="24"/>
          <w:szCs w:val="24"/>
          <w:highlight w:val="none"/>
          <w:u w:val="single"/>
          <w:lang w:val="en-US" w:bidi="zh-CN"/>
        </w:rPr>
        <w:t xml:space="preserve">  </w:t>
      </w:r>
      <w:r>
        <w:rPr>
          <w:rFonts w:hint="eastAsia" w:ascii="宋体" w:hAnsi="宋体" w:cs="宋体"/>
          <w:color w:val="auto"/>
          <w:spacing w:val="-4"/>
          <w:sz w:val="24"/>
          <w:szCs w:val="24"/>
          <w:highlight w:val="none"/>
          <w:u w:val="single"/>
          <w:lang w:val="en-US" w:eastAsia="zh-CN" w:bidi="zh-CN"/>
        </w:rPr>
        <w:t xml:space="preserve">                                              </w:t>
      </w:r>
      <w:r>
        <w:rPr>
          <w:rFonts w:hint="eastAsia" w:ascii="宋体" w:hAnsi="宋体" w:cs="宋体"/>
          <w:color w:val="auto"/>
          <w:spacing w:val="-4"/>
          <w:sz w:val="24"/>
          <w:szCs w:val="24"/>
          <w:highlight w:val="none"/>
          <w:u w:val="none"/>
          <w:lang w:val="en-US" w:eastAsia="zh-CN" w:bidi="zh-CN"/>
        </w:rPr>
        <w:t xml:space="preserve"> 。</w:t>
      </w:r>
    </w:p>
    <w:p w14:paraId="5635930B">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0" w:name="二、合同工期"/>
      <w:bookmarkEnd w:id="10"/>
      <w:r>
        <w:rPr>
          <w:rFonts w:hint="eastAsia" w:ascii="宋体" w:hAnsi="宋体" w:cs="宋体"/>
          <w:color w:val="auto"/>
          <w:sz w:val="24"/>
          <w:szCs w:val="24"/>
          <w:highlight w:val="none"/>
          <w:lang w:val="zh-CN" w:bidi="zh-CN"/>
        </w:rPr>
        <w:t>二、合同工期</w:t>
      </w:r>
    </w:p>
    <w:p w14:paraId="34BC486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cs="宋体"/>
          <w:color w:val="auto"/>
          <w:sz w:val="24"/>
          <w:szCs w:val="24"/>
          <w:highlight w:val="none"/>
          <w:u w:val="none"/>
          <w:lang w:val="en-US" w:bidi="zh-CN"/>
        </w:rPr>
      </w:pPr>
      <w:r>
        <w:rPr>
          <w:rFonts w:hint="eastAsia" w:ascii="宋体" w:hAnsi="宋体" w:cs="宋体"/>
          <w:color w:val="auto"/>
          <w:sz w:val="24"/>
          <w:szCs w:val="24"/>
          <w:highlight w:val="none"/>
          <w:lang w:val="zh-CN" w:bidi="zh-CN"/>
        </w:rPr>
        <w:t>计划开工日期：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p>
    <w:p w14:paraId="6CA76192">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计划竣工日期：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r>
        <w:rPr>
          <w:rFonts w:hint="eastAsia" w:ascii="宋体" w:hAnsi="宋体" w:cs="宋体"/>
          <w:color w:val="auto"/>
          <w:sz w:val="24"/>
          <w:szCs w:val="24"/>
          <w:highlight w:val="none"/>
          <w:lang w:val="zh-CN" w:bidi="zh-CN"/>
        </w:rPr>
        <w:t xml:space="preserve">。 </w:t>
      </w:r>
    </w:p>
    <w:p w14:paraId="6EEFA485">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工期总日历天数：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bidi="zh-CN"/>
        </w:rPr>
        <w:t>日历</w:t>
      </w:r>
      <w:r>
        <w:rPr>
          <w:rFonts w:hint="eastAsia" w:ascii="宋体" w:hAnsi="宋体" w:cs="宋体"/>
          <w:color w:val="auto"/>
          <w:sz w:val="24"/>
          <w:szCs w:val="24"/>
          <w:highlight w:val="none"/>
          <w:u w:val="none"/>
          <w:lang w:val="zh-CN" w:bidi="zh-CN"/>
        </w:rPr>
        <w:t>天</w:t>
      </w:r>
      <w:r>
        <w:rPr>
          <w:rFonts w:hint="eastAsia" w:ascii="宋体" w:hAnsi="宋体" w:cs="宋体"/>
          <w:color w:val="auto"/>
          <w:sz w:val="24"/>
          <w:szCs w:val="24"/>
          <w:highlight w:val="none"/>
          <w:lang w:val="zh-CN" w:bidi="zh-CN"/>
        </w:rPr>
        <w:t>。工期总日历天数与根据前述计划开竣工日期计</w:t>
      </w:r>
      <w:r>
        <w:rPr>
          <w:rFonts w:hint="eastAsia" w:ascii="宋体" w:hAnsi="宋体" w:cs="宋体"/>
          <w:color w:val="auto"/>
          <w:spacing w:val="-13"/>
          <w:sz w:val="24"/>
          <w:szCs w:val="24"/>
          <w:highlight w:val="none"/>
          <w:lang w:val="zh-CN" w:bidi="zh-CN"/>
        </w:rPr>
        <w:t>算</w:t>
      </w:r>
      <w:r>
        <w:rPr>
          <w:rFonts w:hint="eastAsia" w:ascii="宋体" w:hAnsi="宋体" w:cs="宋体"/>
          <w:color w:val="auto"/>
          <w:sz w:val="24"/>
          <w:szCs w:val="24"/>
          <w:highlight w:val="none"/>
          <w:lang w:val="zh-CN" w:bidi="zh-CN"/>
        </w:rPr>
        <w:t>的工期天数不一致的，以工期总日历天数为准。</w:t>
      </w:r>
      <w:bookmarkStart w:id="11" w:name="____三、质量标准"/>
      <w:bookmarkEnd w:id="11"/>
    </w:p>
    <w:p w14:paraId="5F4E40A5">
      <w:pPr>
        <w:keepNext w:val="0"/>
        <w:keepLines w:val="0"/>
        <w:pageBreakBefore w:val="0"/>
        <w:tabs>
          <w:tab w:val="left" w:pos="7029"/>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三、质量标准</w:t>
      </w:r>
    </w:p>
    <w:p w14:paraId="59DAB33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工程质量</w:t>
      </w:r>
      <w:r>
        <w:rPr>
          <w:rFonts w:hint="eastAsia" w:ascii="宋体" w:hAnsi="宋体" w:cs="宋体"/>
          <w:color w:val="auto"/>
          <w:sz w:val="24"/>
          <w:szCs w:val="24"/>
          <w:highlight w:val="none"/>
          <w:u w:val="single"/>
          <w:lang w:val="zh-CN" w:bidi="zh-CN"/>
        </w:rPr>
        <w:t>符合国家及行业质量合格标准、规范及有关技术文件</w:t>
      </w:r>
      <w:r>
        <w:rPr>
          <w:rFonts w:hint="eastAsia" w:ascii="宋体" w:hAnsi="宋体" w:cs="宋体"/>
          <w:color w:val="auto"/>
          <w:sz w:val="24"/>
          <w:szCs w:val="24"/>
          <w:highlight w:val="none"/>
          <w:u w:val="none"/>
          <w:lang w:val="zh-CN" w:bidi="zh-CN"/>
        </w:rPr>
        <w:t>标准</w:t>
      </w:r>
      <w:r>
        <w:rPr>
          <w:rFonts w:hint="eastAsia" w:ascii="宋体" w:hAnsi="宋体" w:cs="宋体"/>
          <w:color w:val="auto"/>
          <w:sz w:val="24"/>
          <w:szCs w:val="24"/>
          <w:highlight w:val="none"/>
          <w:lang w:val="zh-CN" w:bidi="zh-CN"/>
        </w:rPr>
        <w:t>。</w:t>
      </w:r>
      <w:bookmarkStart w:id="12" w:name="____四、签约合同价与合同价格形式"/>
      <w:bookmarkEnd w:id="12"/>
    </w:p>
    <w:p w14:paraId="2B89D2F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四、签约合同价与合同价格形式</w:t>
      </w:r>
    </w:p>
    <w:p w14:paraId="4E54CAEE">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1.签约合同价为：</w:t>
      </w:r>
    </w:p>
    <w:p w14:paraId="6153BD0D">
      <w:pPr>
        <w:keepNext w:val="0"/>
        <w:keepLines w:val="0"/>
        <w:pageBreakBefore w:val="0"/>
        <w:tabs>
          <w:tab w:val="left" w:pos="4531"/>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bookmarkStart w:id="13" w:name="_bookmark24"/>
      <w:bookmarkEnd w:id="13"/>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r>
        <w:rPr>
          <w:rFonts w:hint="eastAsia" w:ascii="宋体" w:hAnsi="宋体" w:cs="宋体"/>
          <w:color w:val="auto"/>
          <w:sz w:val="24"/>
          <w:szCs w:val="24"/>
          <w:highlight w:val="none"/>
          <w:lang w:val="zh-CN" w:bidi="zh-CN"/>
        </w:rPr>
        <w:t>；</w:t>
      </w:r>
    </w:p>
    <w:p w14:paraId="2DB7CD91">
      <w:pPr>
        <w:keepNext w:val="0"/>
        <w:keepLines w:val="0"/>
        <w:pageBreakBefore w:val="0"/>
        <w:kinsoku/>
        <w:wordWrap/>
        <w:overflowPunct/>
        <w:topLinePunct w:val="0"/>
        <w:autoSpaceDE w:val="0"/>
        <w:autoSpaceDN w:val="0"/>
        <w:bidi w:val="0"/>
        <w:adjustRightInd/>
        <w:snapToGrid/>
        <w:spacing w:line="360" w:lineRule="auto"/>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其中：</w:t>
      </w:r>
    </w:p>
    <w:p w14:paraId="7B85DE5D">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安全文明施工费：</w:t>
      </w:r>
    </w:p>
    <w:p w14:paraId="564D5AAA">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hint="eastAsia" w:ascii="宋体" w:hAnsi="宋体" w:cs="宋体"/>
          <w:color w:val="auto"/>
          <w:sz w:val="24"/>
          <w:szCs w:val="24"/>
          <w:highlight w:val="none"/>
          <w:u w:val="singl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p>
    <w:p w14:paraId="29DC53B1">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材料和工程设备暂估价金额：</w:t>
      </w:r>
    </w:p>
    <w:p w14:paraId="51F7E822">
      <w:pPr>
        <w:keepNext w:val="0"/>
        <w:keepLines w:val="0"/>
        <w:pageBreakBefore w:val="0"/>
        <w:tabs>
          <w:tab w:val="left" w:pos="381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690670A7">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专业工程暂估价金额：</w:t>
      </w:r>
    </w:p>
    <w:p w14:paraId="126B6671">
      <w:pPr>
        <w:keepNext w:val="0"/>
        <w:keepLines w:val="0"/>
        <w:pageBreakBefore w:val="0"/>
        <w:tabs>
          <w:tab w:val="left" w:pos="369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01BFA906">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暂列金额：</w:t>
      </w:r>
    </w:p>
    <w:p w14:paraId="556F8F41">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pacing w:val="-1"/>
          <w:sz w:val="24"/>
          <w:szCs w:val="24"/>
          <w:highlight w:val="none"/>
          <w:lang w:val="zh-CN" w:bidi="zh-CN"/>
        </w:rPr>
        <w:t>人</w:t>
      </w:r>
      <w:r>
        <w:rPr>
          <w:rFonts w:hint="eastAsia" w:ascii="宋体" w:hAnsi="宋体" w:cs="宋体"/>
          <w:color w:val="auto"/>
          <w:sz w:val="24"/>
          <w:szCs w:val="24"/>
          <w:highlight w:val="none"/>
          <w:lang w:val="zh-CN" w:bidi="zh-CN"/>
        </w:rPr>
        <w:t>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r>
        <w:rPr>
          <w:rFonts w:hint="eastAsia" w:ascii="宋体" w:hAnsi="宋体" w:cs="宋体"/>
          <w:color w:val="auto"/>
          <w:spacing w:val="-17"/>
          <w:sz w:val="24"/>
          <w:szCs w:val="24"/>
          <w:highlight w:val="none"/>
          <w:lang w:val="zh-CN" w:bidi="zh-CN"/>
        </w:rPr>
        <w:t>。</w:t>
      </w:r>
    </w:p>
    <w:p w14:paraId="60CED5DB">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2.合同价格形式：</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固定总价  </w:t>
      </w:r>
      <w:r>
        <w:rPr>
          <w:rFonts w:hint="eastAsia" w:ascii="宋体" w:hAnsi="宋体" w:cs="宋体"/>
          <w:color w:val="auto"/>
          <w:sz w:val="24"/>
          <w:szCs w:val="24"/>
          <w:highlight w:val="none"/>
          <w:u w:val="none"/>
          <w:lang w:val="en-US" w:bidi="zh-CN"/>
        </w:rPr>
        <w:t>合同</w:t>
      </w:r>
      <w:r>
        <w:rPr>
          <w:rFonts w:hint="eastAsia" w:ascii="宋体" w:hAnsi="宋体" w:cs="宋体"/>
          <w:color w:val="auto"/>
          <w:sz w:val="24"/>
          <w:szCs w:val="24"/>
          <w:highlight w:val="none"/>
          <w:lang w:val="zh-CN" w:bidi="zh-CN"/>
        </w:rPr>
        <w:t>。</w:t>
      </w:r>
    </w:p>
    <w:p w14:paraId="4CFB4073">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4" w:name="____五、项目经理"/>
      <w:bookmarkEnd w:id="14"/>
      <w:r>
        <w:rPr>
          <w:rFonts w:hint="eastAsia" w:ascii="宋体" w:hAnsi="宋体" w:cs="宋体"/>
          <w:color w:val="auto"/>
          <w:sz w:val="24"/>
          <w:szCs w:val="24"/>
          <w:highlight w:val="none"/>
          <w:lang w:val="zh-CN" w:bidi="zh-CN"/>
        </w:rPr>
        <w:t>五、项目</w:t>
      </w:r>
      <w:r>
        <w:rPr>
          <w:rFonts w:hint="eastAsia" w:ascii="宋体" w:hAnsi="宋体" w:cs="宋体"/>
          <w:color w:val="auto"/>
          <w:sz w:val="24"/>
          <w:szCs w:val="24"/>
          <w:highlight w:val="none"/>
          <w:lang w:val="en-US" w:bidi="zh-CN"/>
        </w:rPr>
        <w:t>经理</w:t>
      </w:r>
    </w:p>
    <w:p w14:paraId="7732E697">
      <w:pPr>
        <w:keepNext w:val="0"/>
        <w:keepLines w:val="0"/>
        <w:pageBreakBefore w:val="0"/>
        <w:tabs>
          <w:tab w:val="left" w:pos="357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en-US" w:bidi="zh-CN"/>
        </w:rPr>
        <w:t>承包人项目经理</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en-US" w:bidi="zh-CN"/>
        </w:rPr>
        <w:t xml:space="preserve"> </w:t>
      </w:r>
      <w:bookmarkStart w:id="15" w:name="____六、合同文件构成"/>
      <w:bookmarkEnd w:id="15"/>
      <w:r>
        <w:rPr>
          <w:rFonts w:hint="eastAsia" w:ascii="宋体" w:hAnsi="宋体" w:cs="宋体"/>
          <w:color w:val="auto"/>
          <w:sz w:val="24"/>
          <w:szCs w:val="24"/>
          <w:highlight w:val="none"/>
          <w:lang w:val="en-US" w:bidi="zh-CN"/>
        </w:rPr>
        <w:t>。</w:t>
      </w:r>
    </w:p>
    <w:p w14:paraId="2C17BE47">
      <w:pPr>
        <w:keepNext w:val="0"/>
        <w:keepLines w:val="0"/>
        <w:pageBreakBefore w:val="0"/>
        <w:tabs>
          <w:tab w:val="left" w:pos="357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六、合同文件构成</w:t>
      </w:r>
    </w:p>
    <w:p w14:paraId="43F9F8F9">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本协议书与下列文件一起构成合同文件：</w:t>
      </w:r>
    </w:p>
    <w:p w14:paraId="35E17D98">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1</w:t>
      </w:r>
      <w:r>
        <w:rPr>
          <w:rFonts w:hint="eastAsia" w:ascii="宋体" w:hAnsi="宋体" w:cs="宋体"/>
          <w:color w:val="auto"/>
          <w:sz w:val="24"/>
          <w:szCs w:val="24"/>
          <w:highlight w:val="none"/>
          <w:lang w:val="zh-CN" w:bidi="zh-CN"/>
        </w:rPr>
        <w:t>）中标通知书（如果有）；</w:t>
      </w:r>
    </w:p>
    <w:p w14:paraId="62AD16A3">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（2）投标函及投标函附录（如果有）；</w:t>
      </w:r>
    </w:p>
    <w:p w14:paraId="1F2559A7">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3</w:t>
      </w:r>
      <w:r>
        <w:rPr>
          <w:rFonts w:hint="eastAsia" w:ascii="宋体" w:hAnsi="宋体" w:cs="宋体"/>
          <w:color w:val="auto"/>
          <w:sz w:val="24"/>
          <w:szCs w:val="24"/>
          <w:highlight w:val="none"/>
          <w:lang w:val="zh-CN" w:bidi="zh-CN"/>
        </w:rPr>
        <w:t>）专用合同条款及其附件；</w:t>
      </w:r>
    </w:p>
    <w:p w14:paraId="00D67BB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）通用合同条款；</w:t>
      </w:r>
    </w:p>
    <w:p w14:paraId="1D49EC8C">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cs="宋体"/>
          <w:color w:val="auto"/>
          <w:sz w:val="24"/>
          <w:szCs w:val="24"/>
          <w:highlight w:val="none"/>
          <w:lang w:val="zh-CN" w:bidi="zh-CN"/>
        </w:rPr>
        <w:t>）技术标准和要求；</w:t>
      </w:r>
    </w:p>
    <w:p w14:paraId="2954F852">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）图纸；</w:t>
      </w:r>
    </w:p>
    <w:p w14:paraId="74CE1DCA">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7</w:t>
      </w:r>
      <w:r>
        <w:rPr>
          <w:rFonts w:hint="eastAsia" w:ascii="宋体" w:hAnsi="宋体" w:cs="宋体"/>
          <w:color w:val="auto"/>
          <w:sz w:val="24"/>
          <w:szCs w:val="24"/>
          <w:highlight w:val="none"/>
          <w:lang w:val="zh-CN" w:bidi="zh-CN"/>
        </w:rPr>
        <w:t>）已标价工程量清单或预算书；</w:t>
      </w:r>
    </w:p>
    <w:p w14:paraId="24FA5904">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8</w:t>
      </w:r>
      <w:r>
        <w:rPr>
          <w:rFonts w:hint="eastAsia" w:ascii="宋体" w:hAnsi="宋体" w:cs="宋体"/>
          <w:color w:val="auto"/>
          <w:sz w:val="24"/>
          <w:szCs w:val="24"/>
          <w:highlight w:val="none"/>
          <w:lang w:val="zh-CN" w:bidi="zh-CN"/>
        </w:rPr>
        <w:t>）其他合同文件。</w:t>
      </w:r>
    </w:p>
    <w:p w14:paraId="2D0CBF6B">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在合同订立及履行过程中形成的与合同有关的文件均构成合同文件组成部分。</w:t>
      </w:r>
    </w:p>
    <w:p w14:paraId="5E0D01EB">
      <w:pPr>
        <w:keepNext w:val="0"/>
        <w:keepLines w:val="0"/>
        <w:pageBreakBefore w:val="0"/>
        <w:kinsoku/>
        <w:wordWrap/>
        <w:overflowPunct/>
        <w:topLinePunct w:val="0"/>
        <w:autoSpaceDE w:val="0"/>
        <w:autoSpaceDN w:val="0"/>
        <w:bidi w:val="0"/>
        <w:adjustRightInd/>
        <w:snapToGrid/>
        <w:spacing w:line="360" w:lineRule="auto"/>
        <w:ind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zh-CN" w:bidi="zh-CN"/>
        </w:rPr>
        <w:t>上述各项合同文件包括合同当事人就该项合同文件所作出的补充和修改，属于同</w:t>
      </w:r>
      <w:r>
        <w:rPr>
          <w:rFonts w:hint="eastAsia" w:ascii="宋体" w:hAnsi="宋体" w:cs="宋体"/>
          <w:color w:val="auto"/>
          <w:spacing w:val="-7"/>
          <w:sz w:val="24"/>
          <w:szCs w:val="24"/>
          <w:highlight w:val="none"/>
          <w:lang w:val="zh-CN" w:bidi="zh-CN"/>
        </w:rPr>
        <w:t>一类内容的文件，应以最新签署的为准。专用合同条款及其附件须经合同当事人签字</w:t>
      </w:r>
      <w:r>
        <w:rPr>
          <w:rFonts w:hint="eastAsia" w:ascii="宋体" w:hAnsi="宋体" w:cs="宋体"/>
          <w:color w:val="auto"/>
          <w:sz w:val="24"/>
          <w:szCs w:val="24"/>
          <w:highlight w:val="none"/>
          <w:lang w:val="zh-CN" w:bidi="zh-CN"/>
        </w:rPr>
        <w:t>或盖章。</w:t>
      </w:r>
    </w:p>
    <w:p w14:paraId="7190EC0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6" w:name="____七、承诺"/>
      <w:bookmarkEnd w:id="16"/>
      <w:r>
        <w:rPr>
          <w:rFonts w:hint="eastAsia" w:ascii="宋体" w:hAnsi="宋体" w:cs="宋体"/>
          <w:color w:val="auto"/>
          <w:sz w:val="24"/>
          <w:szCs w:val="24"/>
          <w:highlight w:val="none"/>
          <w:lang w:val="zh-CN" w:bidi="zh-CN"/>
        </w:rPr>
        <w:t>七、承诺</w:t>
      </w:r>
    </w:p>
    <w:p w14:paraId="2424198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1.</w:t>
      </w:r>
      <w:r>
        <w:rPr>
          <w:rFonts w:hint="eastAsia" w:ascii="宋体" w:hAnsi="宋体" w:cs="宋体"/>
          <w:color w:val="auto"/>
          <w:spacing w:val="-4"/>
          <w:sz w:val="24"/>
          <w:szCs w:val="24"/>
          <w:highlight w:val="none"/>
          <w:lang w:val="zh-CN" w:bidi="zh-CN"/>
        </w:rPr>
        <w:t>发包人承诺按照法律规定履行项目审批手续、筹集工程建设资金并按照合同约</w:t>
      </w:r>
      <w:r>
        <w:rPr>
          <w:rFonts w:hint="eastAsia" w:ascii="宋体" w:hAnsi="宋体" w:cs="宋体"/>
          <w:color w:val="auto"/>
          <w:sz w:val="24"/>
          <w:szCs w:val="24"/>
          <w:highlight w:val="none"/>
          <w:lang w:val="zh-CN" w:bidi="zh-CN"/>
        </w:rPr>
        <w:t>定的期限和方式支付合同价款。</w:t>
      </w:r>
    </w:p>
    <w:p w14:paraId="133A965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2.</w:t>
      </w:r>
      <w:r>
        <w:rPr>
          <w:rFonts w:hint="eastAsia" w:ascii="宋体" w:hAnsi="宋体" w:cs="宋体"/>
          <w:color w:val="auto"/>
          <w:spacing w:val="-4"/>
          <w:sz w:val="24"/>
          <w:szCs w:val="24"/>
          <w:highlight w:val="none"/>
          <w:lang w:val="zh-CN" w:bidi="zh-CN"/>
        </w:rPr>
        <w:t>承包人承诺按照法律规定及合同约定组织完成工程施工，确保工程质量和安全，</w:t>
      </w:r>
      <w:r>
        <w:rPr>
          <w:rFonts w:hint="eastAsia" w:ascii="宋体" w:hAnsi="宋体" w:cs="宋体"/>
          <w:color w:val="auto"/>
          <w:sz w:val="24"/>
          <w:szCs w:val="24"/>
          <w:highlight w:val="none"/>
          <w:lang w:val="zh-CN" w:bidi="zh-CN"/>
        </w:rPr>
        <w:t>不进行转包及违法分包，并在缺陷责任期及保修期内承担相应的工程维修责任。</w:t>
      </w:r>
    </w:p>
    <w:p w14:paraId="3D14C078">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3.</w:t>
      </w:r>
      <w:r>
        <w:rPr>
          <w:rFonts w:hint="eastAsia" w:ascii="宋体" w:hAnsi="宋体" w:cs="宋体"/>
          <w:color w:val="auto"/>
          <w:spacing w:val="-4"/>
          <w:sz w:val="24"/>
          <w:szCs w:val="24"/>
          <w:highlight w:val="none"/>
          <w:lang w:val="zh-CN" w:bidi="zh-CN"/>
        </w:rPr>
        <w:t>发包人和承包人通过招投标形式签订合同的，双方理解并承诺不再就同一工程</w:t>
      </w:r>
      <w:r>
        <w:rPr>
          <w:rFonts w:hint="eastAsia" w:ascii="宋体" w:hAnsi="宋体" w:cs="宋体"/>
          <w:color w:val="auto"/>
          <w:sz w:val="24"/>
          <w:szCs w:val="24"/>
          <w:highlight w:val="none"/>
          <w:lang w:val="zh-CN" w:bidi="zh-CN"/>
        </w:rPr>
        <w:t>另行签订与合同实质性内容相背离的协议。</w:t>
      </w:r>
    </w:p>
    <w:p w14:paraId="69751FD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八、词语含义</w:t>
      </w:r>
    </w:p>
    <w:p w14:paraId="20625A43">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本协议书中词语含义与第二部分通用合同条款中赋予的含义相同。</w:t>
      </w:r>
      <w:bookmarkStart w:id="17" w:name="____九、签订时间"/>
      <w:bookmarkEnd w:id="17"/>
    </w:p>
    <w:p w14:paraId="4160E01A">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九、签订时间</w:t>
      </w:r>
    </w:p>
    <w:p w14:paraId="7DC20EF3">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zh-CN" w:bidi="zh-CN"/>
        </w:rPr>
        <w:t>本合同于</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年</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月</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日签订</w:t>
      </w:r>
      <w:r>
        <w:rPr>
          <w:rFonts w:hint="eastAsia" w:ascii="宋体" w:hAnsi="宋体" w:cs="宋体"/>
          <w:color w:val="auto"/>
          <w:spacing w:val="-17"/>
          <w:sz w:val="24"/>
          <w:szCs w:val="24"/>
          <w:highlight w:val="none"/>
          <w:lang w:val="zh-CN" w:bidi="zh-CN"/>
        </w:rPr>
        <w:t>。</w:t>
      </w:r>
      <w:bookmarkStart w:id="18" w:name="____十、签订地点"/>
      <w:bookmarkEnd w:id="18"/>
    </w:p>
    <w:p w14:paraId="77E93FDA">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十、签订地点</w:t>
      </w:r>
    </w:p>
    <w:p w14:paraId="2E182886">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6"/>
          <w:sz w:val="24"/>
          <w:szCs w:val="24"/>
          <w:highlight w:val="none"/>
          <w:lang w:val="zh-CN" w:bidi="zh-CN"/>
        </w:rPr>
      </w:pPr>
      <w:r>
        <w:rPr>
          <w:rFonts w:hint="eastAsia" w:ascii="宋体" w:hAnsi="宋体" w:cs="宋体"/>
          <w:color w:val="auto"/>
          <w:sz w:val="24"/>
          <w:szCs w:val="24"/>
          <w:highlight w:val="none"/>
          <w:lang w:val="zh-CN" w:bidi="zh-CN"/>
        </w:rPr>
        <w:t>本合同在</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签订</w:t>
      </w:r>
      <w:r>
        <w:rPr>
          <w:rFonts w:hint="eastAsia" w:ascii="宋体" w:hAnsi="宋体" w:cs="宋体"/>
          <w:color w:val="auto"/>
          <w:spacing w:val="-16"/>
          <w:sz w:val="24"/>
          <w:szCs w:val="24"/>
          <w:highlight w:val="none"/>
          <w:lang w:val="zh-CN" w:bidi="zh-CN"/>
        </w:rPr>
        <w:t>。</w:t>
      </w:r>
      <w:bookmarkStart w:id="19" w:name="____十一、补充协议"/>
      <w:bookmarkEnd w:id="19"/>
    </w:p>
    <w:p w14:paraId="09643FEC">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十一、补充协议</w:t>
      </w:r>
    </w:p>
    <w:p w14:paraId="63A79A84">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合同未尽事宜，合同当事人另行签订补充协议，补充协议是合同的组成部分。</w:t>
      </w:r>
      <w:bookmarkStart w:id="20" w:name="____十二、合同生效"/>
      <w:bookmarkEnd w:id="20"/>
    </w:p>
    <w:p w14:paraId="1F65903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十二、合同生效</w:t>
      </w:r>
    </w:p>
    <w:p w14:paraId="0303142F">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34"/>
          <w:sz w:val="24"/>
          <w:szCs w:val="24"/>
          <w:highlight w:val="none"/>
          <w:lang w:val="zh-CN" w:bidi="zh-CN"/>
        </w:rPr>
      </w:pPr>
      <w:r>
        <w:rPr>
          <w:rFonts w:hint="eastAsia" w:ascii="宋体" w:hAnsi="宋体" w:cs="宋体"/>
          <w:color w:val="auto"/>
          <w:sz w:val="24"/>
          <w:szCs w:val="24"/>
          <w:highlight w:val="none"/>
          <w:lang w:val="zh-CN" w:bidi="zh-CN"/>
        </w:rPr>
        <w:t>本合同自</w:t>
      </w:r>
      <w:r>
        <w:rPr>
          <w:rFonts w:hint="eastAsia" w:ascii="宋体" w:hAnsi="宋体" w:cs="宋体"/>
          <w:color w:val="auto"/>
          <w:spacing w:val="9"/>
          <w:sz w:val="24"/>
          <w:szCs w:val="24"/>
          <w:highlight w:val="none"/>
          <w:u w:val="single"/>
          <w:lang w:val="zh-CN" w:bidi="zh-CN"/>
        </w:rPr>
        <w:t xml:space="preserve"> </w:t>
      </w:r>
      <w:r>
        <w:rPr>
          <w:rFonts w:hint="eastAsia" w:ascii="宋体" w:hAnsi="宋体" w:cs="宋体"/>
          <w:color w:val="auto"/>
          <w:spacing w:val="9"/>
          <w:sz w:val="24"/>
          <w:szCs w:val="24"/>
          <w:highlight w:val="none"/>
          <w:u w:val="single"/>
          <w:lang w:val="zh-CN" w:eastAsia="zh-CN" w:bidi="zh-CN"/>
        </w:rPr>
        <w:t>签字盖章后</w:t>
      </w:r>
      <w:r>
        <w:rPr>
          <w:rFonts w:hint="eastAsia" w:ascii="宋体" w:hAnsi="宋体" w:cs="宋体"/>
          <w:color w:val="auto"/>
          <w:spacing w:val="34"/>
          <w:sz w:val="24"/>
          <w:szCs w:val="24"/>
          <w:highlight w:val="none"/>
          <w:u w:val="single"/>
          <w:lang w:val="zh-CN" w:bidi="zh-CN"/>
        </w:rPr>
        <w:t xml:space="preserve"> </w:t>
      </w:r>
      <w:r>
        <w:rPr>
          <w:rFonts w:hint="eastAsia" w:ascii="宋体" w:hAnsi="宋体" w:cs="宋体"/>
          <w:color w:val="auto"/>
          <w:spacing w:val="34"/>
          <w:sz w:val="24"/>
          <w:szCs w:val="24"/>
          <w:highlight w:val="none"/>
          <w:lang w:val="zh-CN" w:bidi="zh-CN"/>
        </w:rPr>
        <w:t>生效</w:t>
      </w:r>
      <w:bookmarkStart w:id="21" w:name="____十三、合同份数"/>
      <w:bookmarkEnd w:id="21"/>
    </w:p>
    <w:p w14:paraId="5DF6A4AD">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十三、合同份数</w:t>
      </w:r>
    </w:p>
    <w:p w14:paraId="01EB6B1F">
      <w:pPr>
        <w:keepNext w:val="0"/>
        <w:keepLines w:val="0"/>
        <w:pageBreakBefore w:val="0"/>
        <w:tabs>
          <w:tab w:val="left" w:pos="26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本合同一式</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份，均具有同等法律效力，发包人执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份，承包人执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w:t>
      </w:r>
    </w:p>
    <w:p w14:paraId="6FB9C20E">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45571F16">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3907353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承包人：  (公章)                                 </w:t>
      </w:r>
    </w:p>
    <w:p w14:paraId="0FEBDC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2D683B1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60A4F149">
      <w:pPr>
        <w:tabs>
          <w:tab w:val="left" w:pos="441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F390A1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p>
    <w:p w14:paraId="2536F95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7D35BB6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00BAC49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p>
    <w:p w14:paraId="3191211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0A648DF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6C81D620">
      <w:pPr>
        <w:spacing w:line="360" w:lineRule="auto"/>
        <w:ind w:firstLine="360" w:firstLineChars="150"/>
        <w:rPr>
          <w:rFonts w:hint="eastAsia" w:ascii="宋体" w:hAnsi="宋体" w:cs="宋体"/>
          <w:color w:val="auto"/>
          <w:kern w:val="0"/>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8723844">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0D3C69FE">
      <w:pPr>
        <w:autoSpaceDE w:val="0"/>
        <w:autoSpaceDN w:val="0"/>
        <w:spacing w:before="156" w:beforeLines="50"/>
        <w:ind w:firstLine="639" w:firstLineChars="200"/>
        <w:jc w:val="center"/>
        <w:outlineLvl w:val="5"/>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t>第二部分 通用合同条款</w:t>
      </w:r>
    </w:p>
    <w:p w14:paraId="2E5D14FC">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详见建设工程施工合同（示范文本）</w:t>
      </w:r>
      <w:r>
        <w:rPr>
          <w:rFonts w:hint="eastAsia" w:ascii="仿宋" w:hAnsi="仿宋" w:eastAsia="仿宋" w:cs="仿宋"/>
          <w:b/>
          <w:bCs/>
          <w:color w:val="auto"/>
          <w:sz w:val="22"/>
          <w:szCs w:val="22"/>
          <w:highlight w:val="none"/>
        </w:rPr>
        <w:t>（GF—2017—0201）通用合同条款</w:t>
      </w:r>
    </w:p>
    <w:p w14:paraId="70A82237">
      <w:pPr>
        <w:rPr>
          <w:rFonts w:hint="eastAsia" w:ascii="宋体" w:hAnsi="宋体"/>
          <w:color w:val="auto"/>
          <w:sz w:val="24"/>
          <w:szCs w:val="24"/>
          <w:highlight w:val="none"/>
        </w:rPr>
      </w:pPr>
      <w:r>
        <w:rPr>
          <w:rFonts w:hint="eastAsia" w:ascii="宋体" w:hAnsi="宋体"/>
          <w:color w:val="auto"/>
          <w:sz w:val="24"/>
          <w:szCs w:val="24"/>
          <w:highlight w:val="none"/>
        </w:rPr>
        <w:br w:type="page"/>
      </w:r>
    </w:p>
    <w:p w14:paraId="20E1CA7C">
      <w:pPr>
        <w:autoSpaceDE w:val="0"/>
        <w:autoSpaceDN w:val="0"/>
        <w:spacing w:before="156" w:beforeLines="50"/>
        <w:ind w:firstLine="639" w:firstLineChars="200"/>
        <w:jc w:val="center"/>
        <w:outlineLvl w:val="5"/>
        <w:rPr>
          <w:rFonts w:ascii="宋体" w:hAnsi="宋体" w:cs="楷体"/>
          <w:b/>
          <w:color w:val="auto"/>
          <w:sz w:val="24"/>
          <w:szCs w:val="24"/>
          <w:highlight w:val="none"/>
        </w:rPr>
      </w:pPr>
      <w:r>
        <w:rPr>
          <w:rFonts w:hint="eastAsia" w:ascii="宋体" w:hAnsi="宋体" w:cs="宋体"/>
          <w:b/>
          <w:bCs/>
          <w:color w:val="auto"/>
          <w:spacing w:val="-1"/>
          <w:sz w:val="32"/>
          <w:szCs w:val="32"/>
          <w:highlight w:val="none"/>
          <w:lang w:val="zh-CN" w:bidi="zh-CN"/>
        </w:rPr>
        <w:t>第三部分 专用合同条款</w:t>
      </w:r>
    </w:p>
    <w:p w14:paraId="0DF61C82">
      <w:pPr>
        <w:spacing w:line="360" w:lineRule="auto"/>
        <w:rPr>
          <w:rFonts w:ascii="宋体" w:hAnsi="宋体"/>
          <w:b/>
          <w:color w:val="auto"/>
          <w:sz w:val="24"/>
          <w:szCs w:val="24"/>
          <w:highlight w:val="none"/>
        </w:rPr>
      </w:pPr>
      <w:bookmarkStart w:id="22" w:name="_Toc351203633"/>
      <w:r>
        <w:rPr>
          <w:rFonts w:ascii="宋体" w:hAnsi="宋体"/>
          <w:color w:val="auto"/>
          <w:sz w:val="24"/>
          <w:szCs w:val="24"/>
          <w:highlight w:val="none"/>
        </w:rPr>
        <w:t>1</w:t>
      </w:r>
      <w:bookmarkStart w:id="23" w:name="_Toc296891196"/>
      <w:bookmarkStart w:id="24" w:name="_Toc292559866"/>
      <w:bookmarkStart w:id="25" w:name="_Toc297048342"/>
      <w:bookmarkStart w:id="26" w:name="_Toc296346657"/>
      <w:bookmarkStart w:id="27" w:name="_Toc292559361"/>
      <w:bookmarkStart w:id="28" w:name="_Toc296347155"/>
      <w:bookmarkStart w:id="29" w:name="_Toc297120456"/>
      <w:bookmarkStart w:id="30" w:name="_Toc296890984"/>
      <w:bookmarkStart w:id="31" w:name="_Toc296944495"/>
      <w:bookmarkStart w:id="32" w:name="_Toc296503156"/>
      <w:r>
        <w:rPr>
          <w:rFonts w:ascii="宋体" w:hAnsi="宋体"/>
          <w:color w:val="auto"/>
          <w:sz w:val="24"/>
          <w:szCs w:val="24"/>
          <w:highlight w:val="none"/>
        </w:rPr>
        <w:t>. 一般约定</w:t>
      </w:r>
      <w:bookmarkEnd w:id="22"/>
    </w:p>
    <w:bookmarkEnd w:id="23"/>
    <w:bookmarkEnd w:id="24"/>
    <w:bookmarkEnd w:id="25"/>
    <w:bookmarkEnd w:id="26"/>
    <w:bookmarkEnd w:id="27"/>
    <w:bookmarkEnd w:id="28"/>
    <w:bookmarkEnd w:id="29"/>
    <w:bookmarkEnd w:id="30"/>
    <w:bookmarkEnd w:id="31"/>
    <w:bookmarkEnd w:id="32"/>
    <w:p w14:paraId="541C5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3" w:name="_Toc508703892"/>
      <w:bookmarkStart w:id="34" w:name="_Toc526085895"/>
      <w:bookmarkStart w:id="35" w:name="_Toc510449970"/>
      <w:bookmarkStart w:id="36" w:name="_Toc508702734"/>
      <w:r>
        <w:rPr>
          <w:rFonts w:ascii="宋体" w:hAnsi="宋体"/>
          <w:color w:val="auto"/>
          <w:sz w:val="24"/>
          <w:szCs w:val="24"/>
          <w:highlight w:val="none"/>
        </w:rPr>
        <w:t>1.1 词语定义</w:t>
      </w:r>
      <w:bookmarkEnd w:id="33"/>
      <w:bookmarkEnd w:id="34"/>
      <w:bookmarkEnd w:id="35"/>
      <w:bookmarkEnd w:id="36"/>
    </w:p>
    <w:p w14:paraId="3D0B6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1.1.1合同</w:t>
      </w:r>
    </w:p>
    <w:p w14:paraId="1F972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1.1.1.10其他合同文件包括：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eastAsia="宋体" w:cs="宋体"/>
          <w:color w:val="auto"/>
          <w:kern w:val="0"/>
          <w:sz w:val="21"/>
          <w:szCs w:val="21"/>
          <w:highlight w:val="none"/>
          <w:u w:val="single"/>
          <w:lang w:eastAsia="zh-CN"/>
        </w:rPr>
        <w:t>补充协议（若有）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C87030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211C085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1.1.2.4监理人：</w:t>
      </w:r>
    </w:p>
    <w:p w14:paraId="7D2C3572">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4449FC43">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CB146F9">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06F6FED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00D825B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4FFD68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w:t>
      </w:r>
    </w:p>
    <w:p w14:paraId="45A6A40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124E774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6B8C1E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137E97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711EAB6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1BC798E">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01CD4A9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01D07E4">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6E7241AF">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0D349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 xml:space="preserve">1.3法律 </w:t>
      </w:r>
    </w:p>
    <w:p w14:paraId="63A01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适用于合同的其他规范性文件：</w:t>
      </w:r>
      <w:r>
        <w:rPr>
          <w:rFonts w:ascii="宋体" w:hAnsi="宋体"/>
          <w:color w:val="auto"/>
          <w:sz w:val="24"/>
          <w:szCs w:val="24"/>
          <w:highlight w:val="none"/>
          <w:u w:val="single"/>
        </w:rPr>
        <w:t xml:space="preserve">  </w:t>
      </w:r>
      <w:r>
        <w:rPr>
          <w:rFonts w:hint="eastAsia" w:ascii="宋体" w:hAnsi="宋体" w:cs="宋体"/>
          <w:color w:val="auto"/>
          <w:spacing w:val="-4"/>
          <w:sz w:val="24"/>
          <w:szCs w:val="24"/>
          <w:highlight w:val="none"/>
          <w:u w:val="single"/>
        </w:rPr>
        <w:t>《中华人民共和国民法典》、《中华人民共和国建筑法》、《建设工程质量管理条例》、《建设工程安全生产管理条例》、《建筑工程质量保修办法》、陕西省及西安市建设行政主管部门有关基本建设的相关规定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28EA5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 标准和规范</w:t>
      </w:r>
    </w:p>
    <w:p w14:paraId="389DA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1.4.1适用于工程的标准规范包括：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BEF9B23">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1.4.2 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2EA6308D">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发包人提供国外标准、规范的份数：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1EAA2A0">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12CA0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1.4.3发包人对工程的技术标准和功能要求的特殊要求：</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5E27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7" w:name="_Toc508703893"/>
      <w:bookmarkStart w:id="38" w:name="_Toc508702735"/>
      <w:bookmarkStart w:id="39" w:name="_Toc510449971"/>
      <w:bookmarkStart w:id="40" w:name="_Toc526085896"/>
      <w:r>
        <w:rPr>
          <w:rFonts w:ascii="宋体" w:hAnsi="宋体"/>
          <w:color w:val="auto"/>
          <w:sz w:val="24"/>
          <w:szCs w:val="24"/>
          <w:highlight w:val="none"/>
        </w:rPr>
        <w:t>1.5 合同文件的优先顺序</w:t>
      </w:r>
      <w:bookmarkEnd w:id="37"/>
      <w:bookmarkEnd w:id="38"/>
      <w:bookmarkEnd w:id="39"/>
      <w:bookmarkEnd w:id="40"/>
    </w:p>
    <w:p w14:paraId="4069A5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合同文件组成及优先顺序为：</w:t>
      </w:r>
      <w:r>
        <w:rPr>
          <w:rFonts w:hint="eastAsia" w:ascii="宋体" w:hAnsi="宋体"/>
          <w:color w:val="auto"/>
          <w:sz w:val="24"/>
          <w:szCs w:val="24"/>
          <w:highlight w:val="none"/>
          <w:u w:val="single"/>
          <w:lang w:val="en-US" w:eastAsia="zh-CN"/>
        </w:rPr>
        <w:t xml:space="preserve"> 见通用条款1.5条 </w:t>
      </w:r>
      <w:r>
        <w:rPr>
          <w:rFonts w:ascii="宋体" w:hAnsi="宋体"/>
          <w:color w:val="auto"/>
          <w:sz w:val="24"/>
          <w:szCs w:val="24"/>
          <w:highlight w:val="none"/>
        </w:rPr>
        <w:t>。</w:t>
      </w:r>
    </w:p>
    <w:p w14:paraId="4F0BBF4E">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val="0"/>
          <w:bCs w:val="0"/>
          <w:color w:val="auto"/>
          <w:sz w:val="24"/>
          <w:szCs w:val="24"/>
          <w:highlight w:val="none"/>
        </w:rPr>
      </w:pPr>
      <w:bookmarkStart w:id="41" w:name="_Toc21108"/>
      <w:bookmarkStart w:id="42" w:name="_Toc10443"/>
      <w:bookmarkStart w:id="43" w:name="_Toc5749"/>
      <w:bookmarkStart w:id="44" w:name="_Toc17710"/>
      <w:bookmarkStart w:id="45" w:name="_Toc7899"/>
      <w:bookmarkStart w:id="46" w:name="_Toc508702736"/>
      <w:bookmarkStart w:id="47" w:name="_Toc526085897"/>
      <w:bookmarkStart w:id="48" w:name="_Toc510449972"/>
      <w:bookmarkStart w:id="49" w:name="_Toc508703894"/>
      <w:r>
        <w:rPr>
          <w:rFonts w:hint="eastAsia" w:ascii="宋体" w:hAnsi="宋体" w:eastAsia="宋体" w:cs="宋体"/>
          <w:b w:val="0"/>
          <w:bCs w:val="0"/>
          <w:color w:val="auto"/>
          <w:sz w:val="24"/>
          <w:szCs w:val="24"/>
          <w:highlight w:val="none"/>
        </w:rPr>
        <w:t>1.6 图纸和承包人文件</w:t>
      </w:r>
      <w:bookmarkEnd w:id="41"/>
      <w:bookmarkEnd w:id="42"/>
      <w:bookmarkEnd w:id="43"/>
      <w:bookmarkEnd w:id="44"/>
      <w:bookmarkEnd w:id="45"/>
      <w:r>
        <w:rPr>
          <w:rFonts w:hint="eastAsia" w:ascii="宋体" w:hAnsi="宋体" w:eastAsia="宋体" w:cs="宋体"/>
          <w:b w:val="0"/>
          <w:bCs w:val="0"/>
          <w:color w:val="auto"/>
          <w:sz w:val="24"/>
          <w:szCs w:val="24"/>
          <w:highlight w:val="none"/>
        </w:rPr>
        <w:tab/>
      </w:r>
    </w:p>
    <w:p w14:paraId="38D301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1.6.1 图纸的提供</w:t>
      </w:r>
    </w:p>
    <w:p w14:paraId="14289BA5">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发包人向承包人提供图纸的期限：</w:t>
      </w:r>
      <w:r>
        <w:rPr>
          <w:rFonts w:hint="eastAsia" w:ascii="宋体" w:hAnsi="宋体" w:eastAsia="宋体" w:cs="宋体"/>
          <w:b w:val="0"/>
          <w:bCs w:val="0"/>
          <w:color w:val="auto"/>
          <w:sz w:val="24"/>
          <w:szCs w:val="24"/>
          <w:highlight w:val="none"/>
          <w:u w:val="single"/>
        </w:rPr>
        <w:t xml:space="preserve">  工程开工前   </w:t>
      </w:r>
      <w:r>
        <w:rPr>
          <w:rFonts w:hint="eastAsia" w:ascii="宋体" w:hAnsi="宋体" w:eastAsia="宋体" w:cs="宋体"/>
          <w:b w:val="0"/>
          <w:bCs w:val="0"/>
          <w:color w:val="auto"/>
          <w:sz w:val="24"/>
          <w:szCs w:val="24"/>
          <w:highlight w:val="none"/>
        </w:rPr>
        <w:t>；</w:t>
      </w:r>
    </w:p>
    <w:p w14:paraId="1622B7D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发包人向承包人提供图纸的数量：</w:t>
      </w:r>
      <w:r>
        <w:rPr>
          <w:rFonts w:hint="eastAsia" w:ascii="宋体" w:hAnsi="宋体" w:eastAsia="宋体" w:cs="宋体"/>
          <w:b w:val="0"/>
          <w:bCs w:val="0"/>
          <w:color w:val="auto"/>
          <w:sz w:val="24"/>
          <w:szCs w:val="24"/>
          <w:highlight w:val="none"/>
          <w:u w:val="single"/>
        </w:rPr>
        <w:t>开工前提供施工图纸五套，其中三套用于竣工图</w:t>
      </w:r>
      <w:r>
        <w:rPr>
          <w:rFonts w:hint="eastAsia" w:ascii="宋体" w:hAnsi="宋体" w:eastAsia="宋体" w:cs="宋体"/>
          <w:b w:val="0"/>
          <w:bCs w:val="0"/>
          <w:color w:val="auto"/>
          <w:sz w:val="24"/>
          <w:szCs w:val="24"/>
          <w:highlight w:val="none"/>
        </w:rPr>
        <w:t>；</w:t>
      </w:r>
    </w:p>
    <w:p w14:paraId="593CD63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发包人向承包人提供图纸的内容：</w:t>
      </w:r>
      <w:r>
        <w:rPr>
          <w:rFonts w:hint="eastAsia" w:ascii="宋体" w:hAnsi="宋体" w:eastAsia="宋体" w:cs="宋体"/>
          <w:b w:val="0"/>
          <w:bCs w:val="0"/>
          <w:color w:val="auto"/>
          <w:sz w:val="24"/>
          <w:szCs w:val="24"/>
          <w:highlight w:val="none"/>
          <w:u w:val="single"/>
        </w:rPr>
        <w:t xml:space="preserve">  全部施工图纸内容  </w:t>
      </w:r>
      <w:r>
        <w:rPr>
          <w:rFonts w:hint="eastAsia" w:ascii="宋体" w:hAnsi="宋体" w:eastAsia="宋体" w:cs="宋体"/>
          <w:b w:val="0"/>
          <w:bCs w:val="0"/>
          <w:color w:val="auto"/>
          <w:sz w:val="24"/>
          <w:szCs w:val="24"/>
          <w:highlight w:val="none"/>
        </w:rPr>
        <w:t>。</w:t>
      </w:r>
    </w:p>
    <w:p w14:paraId="0C20464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1.6.4 承包人文件</w:t>
      </w:r>
    </w:p>
    <w:p w14:paraId="545FAA51">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需要由承包人提供的文件，包括：</w:t>
      </w:r>
      <w:r>
        <w:rPr>
          <w:rFonts w:hint="eastAsia" w:ascii="宋体" w:hAnsi="宋体" w:eastAsia="宋体" w:cs="宋体"/>
          <w:b w:val="0"/>
          <w:bCs w:val="0"/>
          <w:color w:val="auto"/>
          <w:sz w:val="24"/>
          <w:szCs w:val="24"/>
          <w:highlight w:val="none"/>
          <w:u w:val="single"/>
        </w:rPr>
        <w:t xml:space="preserve">实施性施工组织设计及进度计划和发包人要求提供的其他文件等 </w:t>
      </w:r>
      <w:r>
        <w:rPr>
          <w:rFonts w:hint="eastAsia" w:ascii="宋体" w:hAnsi="宋体" w:eastAsia="宋体" w:cs="宋体"/>
          <w:b w:val="0"/>
          <w:bCs w:val="0"/>
          <w:color w:val="auto"/>
          <w:sz w:val="24"/>
          <w:szCs w:val="24"/>
          <w:highlight w:val="none"/>
        </w:rPr>
        <w:t>；</w:t>
      </w:r>
    </w:p>
    <w:p w14:paraId="743B56B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承包人提供的文件的期限为：</w:t>
      </w:r>
      <w:r>
        <w:rPr>
          <w:rFonts w:hint="eastAsia" w:ascii="宋体" w:hAnsi="宋体" w:eastAsia="宋体" w:cs="宋体"/>
          <w:b w:val="0"/>
          <w:bCs w:val="0"/>
          <w:color w:val="auto"/>
          <w:sz w:val="24"/>
          <w:szCs w:val="24"/>
          <w:highlight w:val="none"/>
          <w:u w:val="single"/>
        </w:rPr>
        <w:t xml:space="preserve"> 开工后十四日内 </w:t>
      </w:r>
      <w:r>
        <w:rPr>
          <w:rFonts w:hint="eastAsia" w:ascii="宋体" w:hAnsi="宋体" w:eastAsia="宋体" w:cs="宋体"/>
          <w:b w:val="0"/>
          <w:bCs w:val="0"/>
          <w:color w:val="auto"/>
          <w:sz w:val="24"/>
          <w:szCs w:val="24"/>
          <w:highlight w:val="none"/>
        </w:rPr>
        <w:t>；</w:t>
      </w:r>
    </w:p>
    <w:p w14:paraId="4D51FB3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承包人提供的文件的数量为：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叁份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80A98F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承包人提供的文件的形式为：</w:t>
      </w:r>
      <w:r>
        <w:rPr>
          <w:rFonts w:hint="eastAsia" w:ascii="宋体" w:hAnsi="宋体" w:eastAsia="宋体" w:cs="宋体"/>
          <w:b w:val="0"/>
          <w:bCs w:val="0"/>
          <w:color w:val="auto"/>
          <w:sz w:val="24"/>
          <w:szCs w:val="24"/>
          <w:highlight w:val="none"/>
          <w:u w:val="single"/>
        </w:rPr>
        <w:t xml:space="preserve">  书面及电子文档形式   </w:t>
      </w:r>
      <w:r>
        <w:rPr>
          <w:rFonts w:hint="eastAsia" w:ascii="宋体" w:hAnsi="宋体" w:eastAsia="宋体" w:cs="宋体"/>
          <w:b w:val="0"/>
          <w:bCs w:val="0"/>
          <w:color w:val="auto"/>
          <w:sz w:val="24"/>
          <w:szCs w:val="24"/>
          <w:highlight w:val="none"/>
        </w:rPr>
        <w:t>；</w:t>
      </w:r>
    </w:p>
    <w:p w14:paraId="65CFAF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发包人审批承包人文件的期限：</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发包人收到文件后7日内审查完毕 </w:t>
      </w:r>
      <w:r>
        <w:rPr>
          <w:rFonts w:hint="eastAsia" w:ascii="宋体" w:hAnsi="宋体" w:eastAsia="宋体" w:cs="宋体"/>
          <w:b w:val="0"/>
          <w:bCs w:val="0"/>
          <w:color w:val="auto"/>
          <w:sz w:val="24"/>
          <w:szCs w:val="24"/>
          <w:highlight w:val="none"/>
          <w:u w:val="single"/>
          <w:lang w:eastAsia="zh-CN"/>
        </w:rPr>
        <w:t>。</w:t>
      </w:r>
    </w:p>
    <w:p w14:paraId="4AA862C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1.6.5 现场图纸准备</w:t>
      </w:r>
    </w:p>
    <w:p w14:paraId="16E1709F">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关于现场图纸准备的约定：</w:t>
      </w:r>
      <w:r>
        <w:rPr>
          <w:rFonts w:hint="eastAsia" w:ascii="宋体" w:hAnsi="宋体" w:cs="宋体"/>
          <w:b w:val="0"/>
          <w:bCs w:val="0"/>
          <w:color w:val="auto"/>
          <w:sz w:val="24"/>
          <w:szCs w:val="24"/>
          <w:highlight w:val="none"/>
          <w:u w:val="single"/>
          <w:lang w:eastAsia="zh-CN"/>
        </w:rPr>
        <w:t>承包人在施工现场保存一套完整的图纸和承包人文件，供发包人、监理人及有关人员进行工程检查时使用</w:t>
      </w:r>
      <w:r>
        <w:rPr>
          <w:rFonts w:hint="eastAsia" w:ascii="宋体" w:hAnsi="宋体" w:eastAsia="宋体" w:cs="宋体"/>
          <w:b w:val="0"/>
          <w:bCs w:val="0"/>
          <w:color w:val="auto"/>
          <w:sz w:val="24"/>
          <w:szCs w:val="24"/>
          <w:highlight w:val="none"/>
        </w:rPr>
        <w:t>。</w:t>
      </w:r>
    </w:p>
    <w:p w14:paraId="26E29C4A">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50" w:name="_Toc21435"/>
      <w:bookmarkStart w:id="51" w:name="_Toc3397"/>
      <w:bookmarkStart w:id="52" w:name="_Toc4988"/>
      <w:bookmarkStart w:id="53" w:name="_Toc913"/>
      <w:bookmarkStart w:id="54" w:name="_Toc3039"/>
      <w:bookmarkStart w:id="55" w:name="_Toc5284"/>
      <w:r>
        <w:rPr>
          <w:rFonts w:hint="eastAsia" w:ascii="宋体" w:hAnsi="宋体" w:eastAsia="宋体" w:cs="宋体"/>
          <w:b w:val="0"/>
          <w:bCs w:val="0"/>
          <w:color w:val="auto"/>
          <w:sz w:val="24"/>
          <w:szCs w:val="24"/>
          <w:highlight w:val="none"/>
        </w:rPr>
        <w:t>1</w:t>
      </w:r>
      <w:r>
        <w:rPr>
          <w:rFonts w:hint="eastAsia" w:ascii="宋体" w:hAnsi="宋体" w:eastAsia="宋体" w:cs="宋体"/>
          <w:color w:val="auto"/>
          <w:sz w:val="24"/>
          <w:szCs w:val="24"/>
          <w:highlight w:val="none"/>
        </w:rPr>
        <w:t>.7 联络</w:t>
      </w:r>
      <w:bookmarkEnd w:id="50"/>
      <w:bookmarkEnd w:id="51"/>
      <w:bookmarkEnd w:id="52"/>
      <w:bookmarkEnd w:id="53"/>
      <w:bookmarkEnd w:id="54"/>
      <w:bookmarkEnd w:id="55"/>
    </w:p>
    <w:p w14:paraId="649270E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3B1DAE3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发包人办公场所，具体以发包人要求为准</w:t>
      </w:r>
      <w:r>
        <w:rPr>
          <w:rFonts w:hint="eastAsia" w:ascii="宋体" w:hAnsi="宋体" w:eastAsia="宋体" w:cs="宋体"/>
          <w:color w:val="auto"/>
          <w:kern w:val="0"/>
          <w:sz w:val="24"/>
          <w:szCs w:val="24"/>
          <w:highlight w:val="none"/>
        </w:rPr>
        <w:t>；</w:t>
      </w:r>
    </w:p>
    <w:p w14:paraId="60691AA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color w:val="auto"/>
          <w:sz w:val="24"/>
          <w:szCs w:val="24"/>
          <w:highlight w:val="none"/>
        </w:rPr>
        <w:t>发包人指定的接收人为：</w:t>
      </w:r>
      <w:r>
        <w:rPr>
          <w:rFonts w:hint="eastAsia" w:ascii="宋体" w:hAnsi="宋体" w:eastAsia="宋体" w:cs="宋体"/>
          <w:i w:val="0"/>
          <w:iCs w:val="0"/>
          <w:color w:val="auto"/>
          <w:sz w:val="24"/>
          <w:szCs w:val="24"/>
          <w:highlight w:val="none"/>
          <w:u w:val="single"/>
        </w:rPr>
        <w:t>发包人的授权代表；</w:t>
      </w:r>
    </w:p>
    <w:p w14:paraId="4B53D2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承包人接收文件的地点：</w:t>
      </w:r>
      <w:r>
        <w:rPr>
          <w:rFonts w:hint="eastAsia" w:ascii="宋体" w:hAnsi="宋体" w:eastAsia="宋体" w:cs="宋体"/>
          <w:color w:val="auto"/>
          <w:sz w:val="24"/>
          <w:szCs w:val="24"/>
          <w:highlight w:val="none"/>
          <w:u w:val="single"/>
        </w:rPr>
        <w:t>承包人在本项目的办公场所；</w:t>
      </w:r>
    </w:p>
    <w:p w14:paraId="54DE20E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承包人指定的接收人为：</w:t>
      </w:r>
      <w:r>
        <w:rPr>
          <w:rFonts w:hint="eastAsia" w:ascii="宋体" w:hAnsi="宋体" w:eastAsia="宋体" w:cs="宋体"/>
          <w:color w:val="auto"/>
          <w:sz w:val="24"/>
          <w:szCs w:val="24"/>
          <w:highlight w:val="none"/>
          <w:u w:val="single"/>
        </w:rPr>
        <w:t>承包人的项目经理或承包人的授权代表；</w:t>
      </w:r>
    </w:p>
    <w:p w14:paraId="45BB1745">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监理人接收文件的地点：</w:t>
      </w:r>
      <w:r>
        <w:rPr>
          <w:rFonts w:hint="eastAsia" w:ascii="宋体" w:hAnsi="宋体" w:eastAsia="宋体" w:cs="宋体"/>
          <w:color w:val="auto"/>
          <w:sz w:val="24"/>
          <w:szCs w:val="24"/>
          <w:highlight w:val="none"/>
          <w:u w:val="single"/>
        </w:rPr>
        <w:t>监理人在本项目的办公场所；</w:t>
      </w:r>
    </w:p>
    <w:p w14:paraId="667344D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监理人指定的接收人为：</w:t>
      </w:r>
      <w:r>
        <w:rPr>
          <w:rFonts w:hint="eastAsia" w:ascii="宋体" w:hAnsi="宋体" w:eastAsia="宋体" w:cs="宋体"/>
          <w:color w:val="auto"/>
          <w:sz w:val="24"/>
          <w:szCs w:val="24"/>
          <w:highlight w:val="none"/>
          <w:u w:val="single"/>
        </w:rPr>
        <w:t>总监理工程师或监理人的授权代表。</w:t>
      </w:r>
    </w:p>
    <w:p w14:paraId="767A02F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bookmarkEnd w:id="46"/>
      <w:bookmarkEnd w:id="47"/>
      <w:bookmarkEnd w:id="48"/>
      <w:bookmarkEnd w:id="49"/>
    </w:p>
    <w:p w14:paraId="4A774B67">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56" w:name="_Toc21967"/>
      <w:bookmarkStart w:id="57" w:name="_Toc18941"/>
      <w:bookmarkStart w:id="58" w:name="_Toc14447"/>
      <w:bookmarkStart w:id="59" w:name="_Toc22617"/>
      <w:bookmarkStart w:id="60" w:name="_Toc31612"/>
      <w:bookmarkStart w:id="61" w:name="_Toc2510"/>
      <w:bookmarkStart w:id="62" w:name="_Toc12038"/>
      <w:bookmarkStart w:id="63" w:name="_Toc508702737"/>
      <w:bookmarkStart w:id="64" w:name="_Toc526085898"/>
      <w:bookmarkStart w:id="65" w:name="_Toc508703895"/>
      <w:bookmarkStart w:id="66" w:name="_Toc510449973"/>
      <w:r>
        <w:rPr>
          <w:rFonts w:hint="eastAsia" w:ascii="宋体" w:hAnsi="宋体" w:eastAsia="宋体" w:cs="宋体"/>
          <w:color w:val="auto"/>
          <w:sz w:val="24"/>
          <w:szCs w:val="24"/>
          <w:highlight w:val="none"/>
        </w:rPr>
        <w:t>1</w:t>
      </w:r>
      <w:bookmarkStart w:id="67" w:name="_Toc303539100"/>
      <w:bookmarkStart w:id="68" w:name="_Toc318581155"/>
      <w:bookmarkStart w:id="69" w:name="_Toc312677986"/>
      <w:bookmarkStart w:id="70" w:name="_Toc300934943"/>
      <w:bookmarkStart w:id="71" w:name="_Toc304295521"/>
      <w:r>
        <w:rPr>
          <w:rFonts w:hint="eastAsia" w:ascii="宋体" w:hAnsi="宋体" w:eastAsia="宋体" w:cs="宋体"/>
          <w:color w:val="auto"/>
          <w:sz w:val="24"/>
          <w:szCs w:val="24"/>
          <w:highlight w:val="none"/>
        </w:rPr>
        <w:t>.10.1 出入现场的权利</w:t>
      </w:r>
      <w:bookmarkEnd w:id="56"/>
      <w:bookmarkEnd w:id="57"/>
      <w:bookmarkEnd w:id="58"/>
      <w:bookmarkEnd w:id="59"/>
      <w:bookmarkEnd w:id="60"/>
      <w:bookmarkEnd w:id="61"/>
      <w:bookmarkEnd w:id="62"/>
    </w:p>
    <w:p w14:paraId="6F33665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见通用条款1.10.1</w:t>
      </w:r>
      <w:r>
        <w:rPr>
          <w:rFonts w:hint="eastAsia" w:ascii="宋体" w:hAnsi="宋体" w:eastAsia="宋体" w:cs="宋体"/>
          <w:color w:val="auto"/>
          <w:sz w:val="24"/>
          <w:szCs w:val="24"/>
          <w:highlight w:val="none"/>
        </w:rPr>
        <w:t>。</w:t>
      </w:r>
    </w:p>
    <w:bookmarkEnd w:id="67"/>
    <w:bookmarkEnd w:id="68"/>
    <w:bookmarkEnd w:id="69"/>
    <w:bookmarkEnd w:id="70"/>
    <w:bookmarkEnd w:id="71"/>
    <w:p w14:paraId="0273402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w:t>
      </w:r>
      <w:bookmarkStart w:id="72" w:name="_Toc312677987"/>
      <w:bookmarkStart w:id="73" w:name="_Toc303539101"/>
      <w:bookmarkStart w:id="74" w:name="_Toc300934944"/>
      <w:bookmarkStart w:id="75" w:name="_Toc304295522"/>
      <w:bookmarkStart w:id="76" w:name="_Toc318581156"/>
      <w:r>
        <w:rPr>
          <w:rFonts w:ascii="宋体" w:hAnsi="宋体"/>
          <w:color w:val="auto"/>
          <w:sz w:val="24"/>
          <w:szCs w:val="24"/>
          <w:highlight w:val="none"/>
        </w:rPr>
        <w:t>.10.3 场内交通</w:t>
      </w:r>
      <w:bookmarkEnd w:id="63"/>
      <w:bookmarkEnd w:id="64"/>
      <w:bookmarkEnd w:id="65"/>
      <w:bookmarkEnd w:id="66"/>
    </w:p>
    <w:p w14:paraId="0D862C8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kern w:val="0"/>
          <w:sz w:val="24"/>
          <w:szCs w:val="24"/>
          <w:highlight w:val="none"/>
        </w:rPr>
        <w:t>关于场外交通和场内交通的边界的约定：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以现场实际施工条件为准</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bookmarkEnd w:id="72"/>
      <w:bookmarkEnd w:id="73"/>
      <w:bookmarkEnd w:id="74"/>
      <w:bookmarkEnd w:id="75"/>
      <w:bookmarkEnd w:id="76"/>
      <w:bookmarkStart w:id="77" w:name="_Toc318581157"/>
    </w:p>
    <w:bookmarkEnd w:id="77"/>
    <w:p w14:paraId="757B1CE9">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kern w:val="0"/>
          <w:sz w:val="24"/>
          <w:szCs w:val="24"/>
          <w:highlight w:val="none"/>
          <w:u w:val="single"/>
        </w:rPr>
        <w:t>以现场实际施工条件为准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p>
    <w:p w14:paraId="4764AD4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6973596A">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该费用已包含在本合同价款中</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1BD97741">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78" w:name="_Toc17224"/>
      <w:bookmarkStart w:id="79" w:name="_Toc25892"/>
      <w:bookmarkStart w:id="80" w:name="_Toc19377"/>
      <w:bookmarkStart w:id="81" w:name="_Toc24369"/>
      <w:bookmarkStart w:id="82" w:name="_Toc2831"/>
      <w:bookmarkStart w:id="83" w:name="_Toc15189"/>
      <w:bookmarkStart w:id="84" w:name="_Toc15783"/>
      <w:r>
        <w:rPr>
          <w:rFonts w:hint="eastAsia" w:ascii="宋体" w:hAnsi="宋体" w:eastAsia="宋体" w:cs="宋体"/>
          <w:color w:val="auto"/>
          <w:sz w:val="24"/>
          <w:szCs w:val="24"/>
          <w:highlight w:val="none"/>
        </w:rPr>
        <w:t>1.11 知识产权</w:t>
      </w:r>
      <w:bookmarkEnd w:id="78"/>
      <w:bookmarkEnd w:id="79"/>
      <w:bookmarkEnd w:id="80"/>
      <w:bookmarkEnd w:id="81"/>
      <w:bookmarkEnd w:id="82"/>
      <w:bookmarkEnd w:id="83"/>
      <w:bookmarkEnd w:id="84"/>
    </w:p>
    <w:p w14:paraId="1069BCA6">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属于发包人  </w:t>
      </w:r>
      <w:r>
        <w:rPr>
          <w:rFonts w:hint="eastAsia" w:ascii="宋体" w:hAnsi="宋体" w:eastAsia="宋体" w:cs="宋体"/>
          <w:color w:val="auto"/>
          <w:sz w:val="24"/>
          <w:szCs w:val="24"/>
          <w:highlight w:val="none"/>
        </w:rPr>
        <w:t>。</w:t>
      </w:r>
    </w:p>
    <w:p w14:paraId="31F3539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承包人对所有图纸和工程文件负有保密义务，不得任意扩大接触和使用范围，不得泄露给与本工程无关的其他人员。发包人无需支付保密措施费用。因承包人原因造成泄密的，应承担赔偿损失等法律责任。</w:t>
      </w:r>
    </w:p>
    <w:p w14:paraId="7EFE1615">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除署名权以外的著作权归发包人所有。承包人应确保对本工程所提供的产品和技术拥有完整的权利，</w:t>
      </w:r>
      <w:r>
        <w:rPr>
          <w:rFonts w:hint="eastAsia" w:ascii="宋体" w:hAnsi="宋体" w:cs="宋体"/>
          <w:color w:val="auto"/>
          <w:sz w:val="24"/>
          <w:szCs w:val="24"/>
          <w:highlight w:val="none"/>
          <w:u w:val="single"/>
          <w:lang w:eastAsia="zh-CN"/>
        </w:rPr>
        <w:t>不侵犯他人合法在先的知识产权以及其他权利</w:t>
      </w:r>
      <w:r>
        <w:rPr>
          <w:rFonts w:hint="eastAsia" w:ascii="宋体" w:hAnsi="宋体" w:eastAsia="宋体" w:cs="宋体"/>
          <w:color w:val="auto"/>
          <w:sz w:val="24"/>
          <w:szCs w:val="24"/>
          <w:highlight w:val="none"/>
          <w:u w:val="single"/>
        </w:rPr>
        <w:t>，确保任何第三人不得向发包人主张任何权利，否则给发包人造成损失的，承包人应承担全部责任。</w:t>
      </w:r>
    </w:p>
    <w:p w14:paraId="76E10CD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见通用条款1.11.2  </w:t>
      </w:r>
      <w:r>
        <w:rPr>
          <w:rFonts w:hint="eastAsia" w:ascii="宋体" w:hAnsi="宋体" w:eastAsia="宋体" w:cs="宋体"/>
          <w:color w:val="auto"/>
          <w:sz w:val="24"/>
          <w:szCs w:val="24"/>
          <w:highlight w:val="none"/>
        </w:rPr>
        <w:t>。</w:t>
      </w:r>
    </w:p>
    <w:p w14:paraId="393F5C48">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kern w:val="0"/>
          <w:sz w:val="24"/>
          <w:szCs w:val="24"/>
          <w:highlight w:val="none"/>
        </w:rPr>
      </w:pPr>
      <w:bookmarkStart w:id="85" w:name="_Toc22968"/>
      <w:bookmarkStart w:id="86" w:name="_Toc31645"/>
      <w:bookmarkStart w:id="87" w:name="_Toc25623"/>
      <w:bookmarkStart w:id="88" w:name="_Toc12313"/>
      <w:bookmarkStart w:id="89" w:name="_Toc29120"/>
      <w:bookmarkStart w:id="90" w:name="_Toc30770"/>
      <w:bookmarkStart w:id="91" w:name="_Toc32631"/>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由承包人承担。若因发包方提供的相关专利、专有技术、技术秘密的使用费由发包方承担</w:t>
      </w:r>
      <w:r>
        <w:rPr>
          <w:rFonts w:hint="eastAsia" w:ascii="宋体" w:hAnsi="宋体" w:eastAsia="宋体" w:cs="宋体"/>
          <w:color w:val="auto"/>
          <w:kern w:val="0"/>
          <w:sz w:val="24"/>
          <w:szCs w:val="24"/>
          <w:highlight w:val="none"/>
        </w:rPr>
        <w:t>。</w:t>
      </w:r>
      <w:bookmarkEnd w:id="85"/>
      <w:bookmarkEnd w:id="86"/>
      <w:bookmarkEnd w:id="87"/>
      <w:bookmarkEnd w:id="88"/>
      <w:bookmarkEnd w:id="89"/>
      <w:bookmarkEnd w:id="90"/>
      <w:bookmarkEnd w:id="91"/>
    </w:p>
    <w:p w14:paraId="34A186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1.13工程量清单错误的修正</w:t>
      </w:r>
    </w:p>
    <w:p w14:paraId="18DB3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出现工程量清单错误时，是否调整合同价格：</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否    </w:t>
      </w:r>
      <w:r>
        <w:rPr>
          <w:rFonts w:ascii="宋体" w:hAnsi="宋体"/>
          <w:color w:val="auto"/>
          <w:sz w:val="24"/>
          <w:szCs w:val="24"/>
          <w:highlight w:val="none"/>
          <w:u w:val="single"/>
        </w:rPr>
        <w:t xml:space="preserve"> </w:t>
      </w:r>
      <w:r>
        <w:rPr>
          <w:rFonts w:ascii="宋体" w:hAnsi="宋体"/>
          <w:color w:val="auto"/>
          <w:kern w:val="0"/>
          <w:sz w:val="24"/>
          <w:szCs w:val="24"/>
          <w:highlight w:val="none"/>
        </w:rPr>
        <w:t>。</w:t>
      </w:r>
    </w:p>
    <w:p w14:paraId="3679FB02">
      <w:pPr>
        <w:spacing w:line="360" w:lineRule="auto"/>
        <w:rPr>
          <w:rFonts w:ascii="宋体" w:hAnsi="宋体"/>
          <w:b/>
          <w:color w:val="auto"/>
          <w:sz w:val="24"/>
          <w:szCs w:val="24"/>
          <w:highlight w:val="none"/>
        </w:rPr>
      </w:pPr>
      <w:bookmarkStart w:id="92" w:name="_Toc351203634"/>
      <w:r>
        <w:rPr>
          <w:rFonts w:ascii="宋体" w:hAnsi="宋体"/>
          <w:color w:val="auto"/>
          <w:sz w:val="24"/>
          <w:szCs w:val="24"/>
          <w:highlight w:val="none"/>
        </w:rPr>
        <w:t>2</w:t>
      </w:r>
      <w:bookmarkStart w:id="93" w:name="_Toc297120457"/>
      <w:bookmarkStart w:id="94" w:name="_Toc296944496"/>
      <w:bookmarkStart w:id="95" w:name="_Toc296891197"/>
      <w:bookmarkStart w:id="96" w:name="_Toc296503157"/>
      <w:bookmarkStart w:id="97" w:name="_Toc296347156"/>
      <w:bookmarkStart w:id="98" w:name="_Toc292559362"/>
      <w:bookmarkStart w:id="99" w:name="_Toc297048343"/>
      <w:bookmarkStart w:id="100" w:name="_Toc296890985"/>
      <w:bookmarkStart w:id="101" w:name="_Toc296346658"/>
      <w:bookmarkStart w:id="102" w:name="_Toc292559867"/>
      <w:r>
        <w:rPr>
          <w:rFonts w:ascii="宋体" w:hAnsi="宋体"/>
          <w:color w:val="auto"/>
          <w:sz w:val="24"/>
          <w:szCs w:val="24"/>
          <w:highlight w:val="none"/>
        </w:rPr>
        <w:t>. 发包人</w:t>
      </w:r>
      <w:bookmarkEnd w:id="92"/>
    </w:p>
    <w:bookmarkEnd w:id="93"/>
    <w:bookmarkEnd w:id="94"/>
    <w:bookmarkEnd w:id="95"/>
    <w:bookmarkEnd w:id="96"/>
    <w:bookmarkEnd w:id="97"/>
    <w:bookmarkEnd w:id="98"/>
    <w:bookmarkEnd w:id="99"/>
    <w:bookmarkEnd w:id="100"/>
    <w:bookmarkEnd w:id="101"/>
    <w:bookmarkEnd w:id="102"/>
    <w:p w14:paraId="26CD96B6">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03" w:name="_Toc14458"/>
      <w:bookmarkStart w:id="104" w:name="_Toc26845"/>
      <w:bookmarkStart w:id="105" w:name="_Toc26323"/>
      <w:bookmarkStart w:id="106" w:name="_Toc32421"/>
      <w:bookmarkStart w:id="107" w:name="_Toc21957"/>
      <w:bookmarkStart w:id="108" w:name="_Toc7109"/>
      <w:bookmarkStart w:id="109" w:name="_Toc510449974"/>
      <w:bookmarkStart w:id="110" w:name="_Toc508703896"/>
      <w:bookmarkStart w:id="111" w:name="_Toc526085899"/>
      <w:bookmarkStart w:id="112" w:name="_Toc508702738"/>
      <w:r>
        <w:rPr>
          <w:rFonts w:hint="eastAsia" w:ascii="宋体" w:hAnsi="宋体" w:eastAsia="宋体" w:cs="宋体"/>
          <w:color w:val="auto"/>
          <w:sz w:val="24"/>
          <w:szCs w:val="24"/>
          <w:highlight w:val="none"/>
        </w:rPr>
        <w:t>2.2 发包人代表</w:t>
      </w:r>
      <w:bookmarkEnd w:id="103"/>
      <w:bookmarkEnd w:id="104"/>
      <w:bookmarkEnd w:id="105"/>
      <w:bookmarkEnd w:id="106"/>
      <w:bookmarkEnd w:id="107"/>
      <w:bookmarkEnd w:id="108"/>
    </w:p>
    <w:p w14:paraId="58495C97">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527247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24B11E0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3F724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CC11D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05846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0E4E8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D284AE">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cs="宋体"/>
          <w:color w:val="auto"/>
          <w:sz w:val="24"/>
          <w:szCs w:val="24"/>
          <w:highlight w:val="none"/>
          <w:u w:val="single"/>
          <w:lang w:val="en-US" w:eastAsia="zh-CN"/>
        </w:rPr>
        <w:t xml:space="preserve"> 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D76A33">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13" w:name="_Toc17812"/>
      <w:bookmarkStart w:id="114" w:name="_Toc2628"/>
      <w:bookmarkStart w:id="115" w:name="_Toc24271"/>
      <w:bookmarkStart w:id="116" w:name="_Toc26140"/>
      <w:bookmarkStart w:id="117" w:name="_Toc11001"/>
      <w:bookmarkStart w:id="118" w:name="_Toc1352"/>
      <w:r>
        <w:rPr>
          <w:rFonts w:hint="eastAsia" w:ascii="宋体" w:hAnsi="宋体" w:eastAsia="宋体" w:cs="宋体"/>
          <w:color w:val="auto"/>
          <w:sz w:val="24"/>
          <w:szCs w:val="24"/>
          <w:highlight w:val="none"/>
        </w:rPr>
        <w:t>2.4 施工现场、施工条件和基础资料的提供</w:t>
      </w:r>
      <w:bookmarkEnd w:id="113"/>
      <w:bookmarkEnd w:id="114"/>
      <w:bookmarkEnd w:id="115"/>
      <w:bookmarkEnd w:id="116"/>
      <w:bookmarkEnd w:id="117"/>
      <w:bookmarkEnd w:id="118"/>
    </w:p>
    <w:p w14:paraId="38627C2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75746EC5">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开工前</w:t>
      </w:r>
      <w:r>
        <w:rPr>
          <w:rFonts w:hint="eastAsia" w:ascii="宋体" w:hAnsi="宋体" w:cs="宋体"/>
          <w:color w:val="auto"/>
          <w:sz w:val="24"/>
          <w:szCs w:val="24"/>
          <w:highlight w:val="none"/>
          <w:u w:val="single"/>
          <w:lang w:val="en-US" w:eastAsia="zh-CN"/>
        </w:rPr>
        <w:t>五</w:t>
      </w:r>
      <w:r>
        <w:rPr>
          <w:rFonts w:hint="eastAsia" w:ascii="宋体" w:hAnsi="宋体" w:eastAsia="宋体" w:cs="宋体"/>
          <w:color w:val="auto"/>
          <w:sz w:val="24"/>
          <w:szCs w:val="24"/>
          <w:highlight w:val="none"/>
          <w:u w:val="single"/>
        </w:rPr>
        <w:t>日内满足</w:t>
      </w:r>
      <w:r>
        <w:rPr>
          <w:rFonts w:hint="eastAsia" w:ascii="宋体" w:hAnsi="宋体" w:cs="宋体"/>
          <w:color w:val="auto"/>
          <w:sz w:val="24"/>
          <w:szCs w:val="24"/>
          <w:highlight w:val="none"/>
          <w:u w:val="single"/>
          <w:lang w:val="en-US" w:eastAsia="zh-CN"/>
        </w:rPr>
        <w:t>施工要求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009AED">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3C620AC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见通用条款2.4.2  </w:t>
      </w:r>
      <w:r>
        <w:rPr>
          <w:rFonts w:hint="eastAsia" w:ascii="宋体" w:hAnsi="宋体" w:eastAsia="宋体" w:cs="宋体"/>
          <w:color w:val="auto"/>
          <w:sz w:val="24"/>
          <w:szCs w:val="24"/>
          <w:highlight w:val="none"/>
        </w:rPr>
        <w:t>。</w:t>
      </w:r>
    </w:p>
    <w:p w14:paraId="717C6F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2.5 资金来源证明及支付担保</w:t>
      </w:r>
      <w:bookmarkEnd w:id="109"/>
      <w:bookmarkEnd w:id="110"/>
      <w:bookmarkEnd w:id="111"/>
      <w:bookmarkEnd w:id="112"/>
    </w:p>
    <w:p w14:paraId="2B43714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1BD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发包人是否提供支付担保：</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46EF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u w:val="single"/>
        </w:rPr>
      </w:pPr>
      <w:r>
        <w:rPr>
          <w:rFonts w:ascii="宋体" w:hAnsi="宋体"/>
          <w:color w:val="auto"/>
          <w:sz w:val="24"/>
          <w:szCs w:val="24"/>
          <w:highlight w:val="none"/>
        </w:rPr>
        <w:t>发包人提供支付担保的形式：</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246B012">
      <w:pPr>
        <w:spacing w:line="360" w:lineRule="auto"/>
        <w:rPr>
          <w:rFonts w:ascii="宋体" w:hAnsi="宋体"/>
          <w:b/>
          <w:color w:val="auto"/>
          <w:sz w:val="24"/>
          <w:szCs w:val="24"/>
          <w:highlight w:val="none"/>
        </w:rPr>
      </w:pPr>
      <w:bookmarkStart w:id="119" w:name="_Toc351203635"/>
      <w:r>
        <w:rPr>
          <w:rFonts w:ascii="宋体" w:hAnsi="宋体"/>
          <w:color w:val="auto"/>
          <w:sz w:val="24"/>
          <w:szCs w:val="24"/>
          <w:highlight w:val="none"/>
        </w:rPr>
        <w:t>3</w:t>
      </w:r>
      <w:bookmarkStart w:id="120" w:name="_Toc296890986"/>
      <w:bookmarkStart w:id="121" w:name="_Toc297120458"/>
      <w:bookmarkStart w:id="122" w:name="_Toc296347157"/>
      <w:bookmarkStart w:id="123" w:name="_Toc296944497"/>
      <w:bookmarkStart w:id="124" w:name="_Toc292559363"/>
      <w:bookmarkStart w:id="125" w:name="_Toc292559868"/>
      <w:bookmarkStart w:id="126" w:name="_Toc296891198"/>
      <w:bookmarkStart w:id="127" w:name="_Toc296346659"/>
      <w:bookmarkStart w:id="128" w:name="_Toc296503158"/>
      <w:bookmarkStart w:id="129" w:name="_Toc297048344"/>
      <w:r>
        <w:rPr>
          <w:rFonts w:ascii="宋体" w:hAnsi="宋体"/>
          <w:color w:val="auto"/>
          <w:sz w:val="24"/>
          <w:szCs w:val="24"/>
          <w:highlight w:val="none"/>
        </w:rPr>
        <w:t>. 承包人</w:t>
      </w:r>
      <w:bookmarkEnd w:id="119"/>
    </w:p>
    <w:bookmarkEnd w:id="120"/>
    <w:bookmarkEnd w:id="121"/>
    <w:bookmarkEnd w:id="122"/>
    <w:bookmarkEnd w:id="123"/>
    <w:bookmarkEnd w:id="124"/>
    <w:bookmarkEnd w:id="125"/>
    <w:bookmarkEnd w:id="126"/>
    <w:bookmarkEnd w:id="127"/>
    <w:bookmarkEnd w:id="128"/>
    <w:bookmarkEnd w:id="129"/>
    <w:p w14:paraId="4664B34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3.1 承包人的一般义务</w:t>
      </w:r>
    </w:p>
    <w:p w14:paraId="207AE3E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按照本项目工程资料整编内容及《建设工程资料整编规范》的要求进行提交 </w:t>
      </w:r>
      <w:r>
        <w:rPr>
          <w:rFonts w:hint="eastAsia" w:ascii="宋体" w:hAnsi="宋体" w:eastAsia="宋体" w:cs="宋体"/>
          <w:color w:val="auto"/>
          <w:sz w:val="24"/>
          <w:szCs w:val="24"/>
          <w:highlight w:val="none"/>
        </w:rPr>
        <w:t>。</w:t>
      </w:r>
    </w:p>
    <w:p w14:paraId="779A866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叁套    </w:t>
      </w:r>
      <w:r>
        <w:rPr>
          <w:rFonts w:hint="eastAsia" w:ascii="宋体" w:hAnsi="宋体" w:eastAsia="宋体" w:cs="宋体"/>
          <w:color w:val="auto"/>
          <w:sz w:val="24"/>
          <w:szCs w:val="24"/>
          <w:highlight w:val="none"/>
        </w:rPr>
        <w:t>。</w:t>
      </w:r>
    </w:p>
    <w:p w14:paraId="5EEC9B1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承包人自行承担  </w:t>
      </w:r>
      <w:r>
        <w:rPr>
          <w:rFonts w:hint="eastAsia" w:ascii="宋体" w:hAnsi="宋体" w:eastAsia="宋体" w:cs="宋体"/>
          <w:color w:val="auto"/>
          <w:sz w:val="24"/>
          <w:szCs w:val="24"/>
          <w:highlight w:val="none"/>
        </w:rPr>
        <w:t>。</w:t>
      </w:r>
    </w:p>
    <w:p w14:paraId="0A46350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工程验收合格后30天内  </w:t>
      </w:r>
      <w:r>
        <w:rPr>
          <w:rFonts w:hint="eastAsia" w:ascii="宋体" w:hAnsi="宋体" w:eastAsia="宋体" w:cs="宋体"/>
          <w:color w:val="auto"/>
          <w:sz w:val="24"/>
          <w:szCs w:val="24"/>
          <w:highlight w:val="none"/>
        </w:rPr>
        <w:t>。</w:t>
      </w:r>
    </w:p>
    <w:p w14:paraId="7477735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书面形式及电子文档  </w:t>
      </w:r>
      <w:r>
        <w:rPr>
          <w:rFonts w:hint="eastAsia" w:ascii="宋体" w:hAnsi="宋体" w:eastAsia="宋体" w:cs="宋体"/>
          <w:color w:val="auto"/>
          <w:sz w:val="24"/>
          <w:szCs w:val="24"/>
          <w:highlight w:val="none"/>
        </w:rPr>
        <w:t>。</w:t>
      </w:r>
    </w:p>
    <w:p w14:paraId="7399CBF7">
      <w:pPr>
        <w:pageBreakBefore w:val="0"/>
        <w:shd w:val="clear" w:color="auto" w:fill="auto"/>
        <w:kinsoku/>
        <w:wordWrap/>
        <w:overflowPunct/>
        <w:topLinePunct w:val="0"/>
        <w:bidi w:val="0"/>
        <w:snapToGrid/>
        <w:spacing w:line="360" w:lineRule="auto"/>
        <w:ind w:firstLine="480" w:firstLineChars="200"/>
        <w:textAlignment w:val="auto"/>
        <w:rPr>
          <w:rFonts w:ascii="宋体" w:hAnsi="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双方约定的其他义务 </w:t>
      </w:r>
      <w:r>
        <w:rPr>
          <w:rFonts w:hint="eastAsia" w:ascii="宋体" w:hAnsi="宋体" w:eastAsia="宋体" w:cs="宋体"/>
          <w:color w:val="auto"/>
          <w:sz w:val="24"/>
          <w:szCs w:val="24"/>
          <w:highlight w:val="none"/>
        </w:rPr>
        <w:t>。</w:t>
      </w:r>
    </w:p>
    <w:p w14:paraId="1148FEA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highlight w:val="none"/>
          <w:lang w:eastAsia="zh-CN"/>
        </w:rPr>
      </w:pPr>
      <w:r>
        <w:rPr>
          <w:rFonts w:ascii="宋体" w:hAnsi="宋体"/>
          <w:color w:val="auto"/>
          <w:sz w:val="24"/>
          <w:szCs w:val="24"/>
          <w:highlight w:val="none"/>
        </w:rPr>
        <w:t xml:space="preserve">3.2 </w:t>
      </w:r>
      <w:r>
        <w:rPr>
          <w:rFonts w:hint="eastAsia" w:ascii="宋体" w:hAnsi="宋体"/>
          <w:color w:val="auto"/>
          <w:sz w:val="24"/>
          <w:szCs w:val="24"/>
          <w:highlight w:val="none"/>
          <w:lang w:eastAsia="zh-CN"/>
        </w:rPr>
        <w:t>项目负责人</w:t>
      </w:r>
    </w:p>
    <w:p w14:paraId="72BE6E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27AF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5C2453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0A0B2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31810B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75998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1BAA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3DAF7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404ABD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项目经理为承包人书面委派常驻现场负责执行本合同和管理本合同工程的代表。凡本合同执行中的有关技术、工程进度、现场管理、质量检验、结算与支付等方面工作，由其代表承包人全面负责</w:t>
      </w:r>
      <w:r>
        <w:rPr>
          <w:rFonts w:hint="eastAsia" w:ascii="宋体" w:hAnsi="宋体" w:eastAsia="宋体" w:cs="宋体"/>
          <w:color w:val="auto"/>
          <w:sz w:val="24"/>
          <w:szCs w:val="24"/>
          <w:highlight w:val="none"/>
        </w:rPr>
        <w:t>。</w:t>
      </w:r>
    </w:p>
    <w:p w14:paraId="44EF279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bookmarkStart w:id="130" w:name="_Toc267251418"/>
      <w:bookmarkStart w:id="131" w:name="_Toc351203637"/>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rPr>
        <w:t>开工之日起到竣工结束，项目经理每月不少于</w:t>
      </w:r>
      <w:r>
        <w:rPr>
          <w:rFonts w:hint="eastAsia" w:ascii="宋体" w:hAnsi="宋体" w:eastAsia="宋体" w:cs="宋体"/>
          <w:color w:val="auto"/>
          <w:kern w:val="0"/>
          <w:sz w:val="24"/>
          <w:szCs w:val="24"/>
          <w:highlight w:val="none"/>
          <w:u w:val="single"/>
          <w:lang w:val="en-US" w:eastAsia="zh-CN"/>
        </w:rPr>
        <w:t>20</w:t>
      </w:r>
      <w:r>
        <w:rPr>
          <w:rFonts w:hint="eastAsia" w:ascii="宋体" w:hAnsi="宋体" w:eastAsia="宋体" w:cs="宋体"/>
          <w:color w:val="auto"/>
          <w:kern w:val="0"/>
          <w:sz w:val="24"/>
          <w:szCs w:val="24"/>
          <w:highlight w:val="none"/>
          <w:u w:val="single"/>
        </w:rPr>
        <w:t>日，每周不少于5日，每天必须不少于8小时在现场组织施工</w:t>
      </w:r>
      <w:r>
        <w:rPr>
          <w:rFonts w:hint="eastAsia" w:ascii="宋体" w:hAnsi="宋体" w:eastAsia="宋体" w:cs="宋体"/>
          <w:color w:val="auto"/>
          <w:sz w:val="24"/>
          <w:szCs w:val="24"/>
          <w:highlight w:val="none"/>
        </w:rPr>
        <w:t>。</w:t>
      </w:r>
    </w:p>
    <w:p w14:paraId="1A4F57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发包人有权要求承包人承担500元/日违约金。直至承包人为项目经理缴纳社会保险并向发包人提供缴纳凭证之日止</w:t>
      </w:r>
      <w:r>
        <w:rPr>
          <w:rFonts w:hint="eastAsia" w:ascii="宋体" w:hAnsi="宋体" w:eastAsia="宋体" w:cs="宋体"/>
          <w:color w:val="auto"/>
          <w:sz w:val="24"/>
          <w:szCs w:val="24"/>
          <w:highlight w:val="none"/>
        </w:rPr>
        <w:t>。</w:t>
      </w:r>
    </w:p>
    <w:p w14:paraId="38E2AF1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每擅自离开工地一次，承包人应向发包人支付违约金1000元，</w:t>
      </w:r>
      <w:r>
        <w:rPr>
          <w:rFonts w:hint="eastAsia" w:ascii="宋体" w:hAnsi="宋体" w:cs="宋体"/>
          <w:color w:val="auto"/>
          <w:sz w:val="24"/>
          <w:szCs w:val="24"/>
          <w:highlight w:val="none"/>
          <w:u w:val="single"/>
          <w:lang w:eastAsia="zh-CN"/>
        </w:rPr>
        <w:t>超过3天的再支付发包人2000元/天的违约金</w:t>
      </w:r>
      <w:r>
        <w:rPr>
          <w:rFonts w:hint="eastAsia" w:ascii="宋体" w:hAnsi="宋体" w:eastAsia="宋体" w:cs="宋体"/>
          <w:color w:val="auto"/>
          <w:sz w:val="24"/>
          <w:szCs w:val="24"/>
          <w:highlight w:val="none"/>
        </w:rPr>
        <w:t>。</w:t>
      </w:r>
    </w:p>
    <w:p w14:paraId="1F2A485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cs="宋体"/>
          <w:color w:val="auto"/>
          <w:sz w:val="24"/>
          <w:szCs w:val="24"/>
          <w:highlight w:val="none"/>
          <w:u w:val="single"/>
          <w:lang w:eastAsia="zh-CN"/>
        </w:rPr>
        <w:t>未经发包人的许可，项目经理不得中途变更，不得兼任其他工程的项目经理</w:t>
      </w:r>
      <w:r>
        <w:rPr>
          <w:rFonts w:hint="eastAsia" w:ascii="宋体" w:hAnsi="宋体" w:eastAsia="宋体" w:cs="宋体"/>
          <w:color w:val="auto"/>
          <w:sz w:val="24"/>
          <w:szCs w:val="24"/>
          <w:highlight w:val="none"/>
          <w:u w:val="single"/>
        </w:rPr>
        <w:t xml:space="preserve">，项目经理若要更换除经发包人许可外，还需提供继任项目经理的注册执业资格、管理经验等资料，继任项目经理继续履行第3.2.1项约定的职责。承包人擅自更换项目经理的，应按照专用合同条款的约定承担违约责任，支付发包人合同总价款2‰的违约金 </w:t>
      </w:r>
      <w:r>
        <w:rPr>
          <w:rFonts w:hint="eastAsia" w:ascii="宋体" w:hAnsi="宋体" w:eastAsia="宋体" w:cs="宋体"/>
          <w:color w:val="auto"/>
          <w:sz w:val="24"/>
          <w:szCs w:val="24"/>
          <w:highlight w:val="none"/>
        </w:rPr>
        <w:t>。</w:t>
      </w:r>
    </w:p>
    <w:p w14:paraId="39BB5BF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132" w:name="_Toc18759"/>
      <w:bookmarkStart w:id="133" w:name="_Toc5010"/>
      <w:bookmarkStart w:id="134" w:name="_Toc1078"/>
      <w:bookmarkStart w:id="135" w:name="_Toc5017"/>
      <w:bookmarkStart w:id="136" w:name="_Toc14687"/>
      <w:bookmarkStart w:id="137" w:name="_Toc29973"/>
      <w:bookmarkStart w:id="138" w:name="_Toc31817"/>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bookmarkEnd w:id="132"/>
      <w:bookmarkEnd w:id="133"/>
      <w:bookmarkEnd w:id="134"/>
      <w:bookmarkEnd w:id="135"/>
      <w:bookmarkEnd w:id="136"/>
      <w:bookmarkEnd w:id="137"/>
      <w:bookmarkEnd w:id="138"/>
    </w:p>
    <w:p w14:paraId="79B1A90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30E148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进驻现场后 </w:t>
      </w:r>
      <w:r>
        <w:rPr>
          <w:rFonts w:hint="eastAsia" w:ascii="宋体" w:hAnsi="宋体" w:eastAsia="宋体" w:cs="宋体"/>
          <w:color w:val="auto"/>
          <w:sz w:val="24"/>
          <w:szCs w:val="24"/>
          <w:highlight w:val="none"/>
        </w:rPr>
        <w:t>。</w:t>
      </w:r>
    </w:p>
    <w:p w14:paraId="75F7EDE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27BBAB7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监理及发包方书面同意及认可 。</w:t>
      </w:r>
    </w:p>
    <w:p w14:paraId="04F275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3.3.5</w:t>
      </w:r>
      <w:r>
        <w:rPr>
          <w:rFonts w:hint="eastAsia" w:ascii="宋体" w:hAnsi="宋体" w:eastAsia="宋体" w:cs="宋体"/>
          <w:color w:val="auto"/>
          <w:sz w:val="24"/>
          <w:szCs w:val="24"/>
          <w:highlight w:val="none"/>
          <w:u w:val="single"/>
        </w:rPr>
        <w:t>承包人擅自更换主要施工管理人员的违约责任： 未经发包人的许可，主要管理人员也不得中途更换，若要更换除经发包人许可外，每人每次还必须支付发包人合同价款1‰的违约金。</w:t>
      </w:r>
    </w:p>
    <w:p w14:paraId="79A5986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承包人主要施工管理人员擅自离开施工现场的违约责任： 发包人有权要求承包人承担200元/人/次违约金。</w:t>
      </w:r>
    </w:p>
    <w:p w14:paraId="7FBB6C2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3</w:t>
      </w:r>
      <w:bookmarkStart w:id="139" w:name="_Toc296503159"/>
      <w:bookmarkStart w:id="140" w:name="_Toc297048345"/>
      <w:bookmarkStart w:id="141" w:name="_Toc312677988"/>
      <w:bookmarkStart w:id="142" w:name="_Toc304295523"/>
      <w:bookmarkStart w:id="143" w:name="_Toc303539102"/>
      <w:bookmarkStart w:id="144" w:name="_Toc292559869"/>
      <w:bookmarkStart w:id="145" w:name="_Toc297120459"/>
      <w:bookmarkStart w:id="146" w:name="_Toc296891199"/>
      <w:bookmarkStart w:id="147" w:name="_Toc296944498"/>
      <w:bookmarkStart w:id="148" w:name="_Toc297216151"/>
      <w:bookmarkStart w:id="149" w:name="_Toc292559364"/>
      <w:bookmarkStart w:id="150" w:name="_Toc297123492"/>
      <w:bookmarkStart w:id="151" w:name="_Toc300934945"/>
      <w:bookmarkStart w:id="152" w:name="_Toc296346660"/>
      <w:bookmarkStart w:id="153" w:name="_Toc296347158"/>
      <w:bookmarkStart w:id="154" w:name="_Toc296890987"/>
      <w:r>
        <w:rPr>
          <w:rFonts w:hint="eastAsia" w:ascii="宋体" w:hAnsi="宋体" w:eastAsia="宋体" w:cs="宋体"/>
          <w:color w:val="auto"/>
          <w:sz w:val="24"/>
          <w:szCs w:val="24"/>
          <w:highlight w:val="none"/>
          <w:u w:val="none"/>
        </w:rPr>
        <w:t>.5 分包</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0019C99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55" w:name="_Toc296944499"/>
      <w:bookmarkStart w:id="156" w:name="_Toc300934946"/>
      <w:bookmarkStart w:id="157" w:name="_Toc297120460"/>
      <w:bookmarkStart w:id="158" w:name="_Toc304295524"/>
      <w:bookmarkStart w:id="159" w:name="_Toc292559365"/>
      <w:bookmarkStart w:id="160" w:name="_Toc296891200"/>
      <w:bookmarkStart w:id="161" w:name="_Toc303539103"/>
      <w:bookmarkStart w:id="162" w:name="_Toc297216152"/>
      <w:bookmarkStart w:id="163" w:name="_Toc296890988"/>
      <w:bookmarkStart w:id="164" w:name="_Toc297123493"/>
      <w:bookmarkStart w:id="165" w:name="_Toc296346661"/>
      <w:bookmarkStart w:id="166" w:name="_Toc292559870"/>
      <w:bookmarkStart w:id="167" w:name="_Toc297048346"/>
      <w:bookmarkStart w:id="168" w:name="_Toc296503160"/>
      <w:bookmarkStart w:id="169" w:name="_Toc296347159"/>
      <w:bookmarkStart w:id="170" w:name="_Toc318581158"/>
      <w:bookmarkStart w:id="171" w:name="_Toc312677989"/>
      <w:r>
        <w:rPr>
          <w:rFonts w:hint="eastAsia" w:ascii="宋体" w:hAnsi="宋体" w:eastAsia="宋体" w:cs="宋体"/>
          <w:color w:val="auto"/>
          <w:sz w:val="24"/>
          <w:szCs w:val="24"/>
          <w:highlight w:val="none"/>
        </w:rPr>
        <w:t>.5.1 分包的一般约定</w:t>
      </w:r>
    </w:p>
    <w:p w14:paraId="6D1EDEA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7A20E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2" w:name="_Toc297123494"/>
      <w:bookmarkStart w:id="173" w:name="_Toc303539104"/>
      <w:bookmarkStart w:id="174" w:name="_Toc296347160"/>
      <w:bookmarkStart w:id="175" w:name="_Toc296890989"/>
      <w:bookmarkStart w:id="176" w:name="_Toc296346662"/>
      <w:bookmarkStart w:id="177" w:name="_Toc304295525"/>
      <w:bookmarkStart w:id="178" w:name="_Toc296891201"/>
      <w:bookmarkStart w:id="179" w:name="_Toc296503161"/>
      <w:bookmarkStart w:id="180" w:name="_Toc296944500"/>
      <w:bookmarkStart w:id="181" w:name="_Toc297120461"/>
      <w:bookmarkStart w:id="182" w:name="_Toc297216153"/>
      <w:bookmarkStart w:id="183" w:name="_Toc300934947"/>
      <w:bookmarkStart w:id="184" w:name="_Toc297048347"/>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54D34D2C">
      <w:pPr>
        <w:keepNext w:val="0"/>
        <w:keepLines w:val="0"/>
        <w:pageBreakBefore w:val="0"/>
        <w:widowControl w:val="0"/>
        <w:shd w:val="clear" w:color="auto" w:fill="auto"/>
        <w:kinsoku/>
        <w:wordWrap w:val="0"/>
        <w:overflowPunct/>
        <w:topLinePunct/>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185" w:name="_Toc312677990"/>
      <w:bookmarkStart w:id="186" w:name="_Toc318581159"/>
      <w:r>
        <w:rPr>
          <w:rFonts w:hint="eastAsia" w:ascii="宋体" w:hAnsi="宋体" w:eastAsia="宋体" w:cs="宋体"/>
          <w:color w:val="auto"/>
          <w:sz w:val="24"/>
          <w:szCs w:val="24"/>
          <w:highlight w:val="none"/>
        </w:rPr>
        <w:t>.5.2分包的确定</w:t>
      </w:r>
    </w:p>
    <w:p w14:paraId="18F142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8EAD17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1EA88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5EFD6362">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185"/>
    <w:bookmarkEnd w:id="186"/>
    <w:p w14:paraId="371E577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2C66E1D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自工程开工之日起至竣工验收合格结束之日止，在此期间发生损坏由承包人承担因此而产生的费用。若因第三方原因发生损坏，发包人有义务配合承包人对第三方进行追偿</w:t>
      </w:r>
      <w:r>
        <w:rPr>
          <w:rFonts w:hint="eastAsia" w:ascii="宋体" w:hAnsi="宋体" w:eastAsia="宋体" w:cs="宋体"/>
          <w:color w:val="auto"/>
          <w:kern w:val="0"/>
          <w:sz w:val="24"/>
          <w:szCs w:val="24"/>
          <w:highlight w:val="none"/>
        </w:rPr>
        <w:t>。</w:t>
      </w:r>
    </w:p>
    <w:p w14:paraId="329CFA0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770A8AD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36C94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762A930">
      <w:pPr>
        <w:keepNext w:val="0"/>
        <w:keepLines w:val="0"/>
        <w:pageBreakBefore w:val="0"/>
        <w:widowControl w:val="0"/>
        <w:shd w:val="clear" w:color="auto" w:fill="auto"/>
        <w:kinsoku/>
        <w:wordWrap w:val="0"/>
        <w:overflowPunct/>
        <w:topLinePunct/>
        <w:autoSpaceDE/>
        <w:autoSpaceDN/>
        <w:bidi w:val="0"/>
        <w:adjustRightInd/>
        <w:snapToGrid/>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87" w:name="_Toc20395"/>
      <w:bookmarkStart w:id="188" w:name="_Toc351203636"/>
      <w:r>
        <w:rPr>
          <w:rFonts w:hint="eastAsia" w:ascii="宋体" w:hAnsi="宋体" w:eastAsia="宋体" w:cs="宋体"/>
          <w:b w:val="0"/>
          <w:bCs/>
          <w:color w:val="auto"/>
          <w:kern w:val="2"/>
          <w:sz w:val="24"/>
          <w:szCs w:val="24"/>
          <w:highlight w:val="none"/>
          <w:lang w:val="en-US" w:eastAsia="zh-CN" w:bidi="ar-SA"/>
        </w:rPr>
        <w:t>4</w:t>
      </w:r>
      <w:bookmarkStart w:id="189" w:name="_Toc296891202"/>
      <w:bookmarkStart w:id="190" w:name="_Toc267251413"/>
      <w:bookmarkStart w:id="191" w:name="_Toc297120462"/>
      <w:bookmarkStart w:id="192" w:name="_Toc296347161"/>
      <w:bookmarkStart w:id="193" w:name="_Toc296944501"/>
      <w:bookmarkStart w:id="194" w:name="_Toc292559366"/>
      <w:bookmarkStart w:id="195" w:name="_Toc296503162"/>
      <w:bookmarkStart w:id="196" w:name="_Toc296890990"/>
      <w:bookmarkStart w:id="197" w:name="_Toc297048348"/>
      <w:bookmarkStart w:id="198" w:name="_Toc292559871"/>
      <w:bookmarkStart w:id="199" w:name="_Toc296346663"/>
      <w:r>
        <w:rPr>
          <w:rFonts w:hint="eastAsia" w:ascii="宋体" w:hAnsi="宋体" w:eastAsia="宋体" w:cs="宋体"/>
          <w:b w:val="0"/>
          <w:bCs/>
          <w:color w:val="auto"/>
          <w:kern w:val="2"/>
          <w:sz w:val="24"/>
          <w:szCs w:val="24"/>
          <w:highlight w:val="none"/>
          <w:lang w:val="en-US" w:eastAsia="zh-CN" w:bidi="ar-SA"/>
        </w:rPr>
        <w:t>. 监</w:t>
      </w:r>
      <w:bookmarkEnd w:id="189"/>
      <w:bookmarkEnd w:id="190"/>
      <w:bookmarkEnd w:id="191"/>
      <w:bookmarkEnd w:id="192"/>
      <w:bookmarkEnd w:id="193"/>
      <w:bookmarkEnd w:id="194"/>
      <w:bookmarkEnd w:id="195"/>
      <w:bookmarkEnd w:id="196"/>
      <w:bookmarkEnd w:id="197"/>
      <w:bookmarkEnd w:id="198"/>
      <w:bookmarkEnd w:id="199"/>
      <w:r>
        <w:rPr>
          <w:rFonts w:hint="eastAsia" w:ascii="宋体" w:hAnsi="宋体" w:eastAsia="宋体" w:cs="宋体"/>
          <w:b w:val="0"/>
          <w:bCs/>
          <w:color w:val="auto"/>
          <w:kern w:val="2"/>
          <w:sz w:val="24"/>
          <w:szCs w:val="24"/>
          <w:highlight w:val="none"/>
          <w:lang w:val="en-US" w:eastAsia="zh-CN" w:bidi="ar-SA"/>
        </w:rPr>
        <w:t>理人</w:t>
      </w:r>
      <w:bookmarkEnd w:id="187"/>
      <w:bookmarkEnd w:id="188"/>
    </w:p>
    <w:p w14:paraId="4D2A07D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14CA2C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执行通用条款和监理合同  </w:t>
      </w:r>
      <w:r>
        <w:rPr>
          <w:rFonts w:hint="eastAsia" w:ascii="宋体" w:hAnsi="宋体" w:eastAsia="宋体" w:cs="宋体"/>
          <w:color w:val="auto"/>
          <w:sz w:val="24"/>
          <w:szCs w:val="24"/>
          <w:highlight w:val="none"/>
        </w:rPr>
        <w:t>。</w:t>
      </w:r>
    </w:p>
    <w:p w14:paraId="2A22803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负责对所监理工程的安全管理、质量控制、投资控制、进度控制、合同管理、信息管理，发包人与有关设计单位、承包人及设备材料供应商等的协调工作，进度、结算的审核及发包人委托的其他职权 </w:t>
      </w:r>
      <w:r>
        <w:rPr>
          <w:rFonts w:hint="eastAsia" w:ascii="宋体" w:hAnsi="宋体" w:eastAsia="宋体" w:cs="宋体"/>
          <w:color w:val="auto"/>
          <w:sz w:val="24"/>
          <w:szCs w:val="24"/>
          <w:highlight w:val="none"/>
        </w:rPr>
        <w:t xml:space="preserve">。 </w:t>
      </w:r>
    </w:p>
    <w:p w14:paraId="00906F8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执行通用条款和监理合同，该费用已包含在本合同价款中  </w:t>
      </w:r>
      <w:r>
        <w:rPr>
          <w:rFonts w:hint="eastAsia" w:ascii="宋体" w:hAnsi="宋体" w:eastAsia="宋体" w:cs="宋体"/>
          <w:color w:val="auto"/>
          <w:sz w:val="24"/>
          <w:szCs w:val="24"/>
          <w:highlight w:val="none"/>
        </w:rPr>
        <w:t>。</w:t>
      </w:r>
    </w:p>
    <w:p w14:paraId="600EF32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618468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10892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2CFF26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A87DB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660C66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631AD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C8E3A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985BF5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监理工程师在根据合同决定以下事项之前需首先得到发包人的批准</w:t>
      </w:r>
      <w:r>
        <w:rPr>
          <w:rFonts w:hint="eastAsia" w:ascii="宋体" w:hAnsi="宋体" w:eastAsia="宋体" w:cs="宋体"/>
          <w:color w:val="auto"/>
          <w:sz w:val="24"/>
          <w:szCs w:val="24"/>
          <w:highlight w:val="none"/>
        </w:rPr>
        <w:t xml:space="preserve">： </w:t>
      </w:r>
    </w:p>
    <w:p w14:paraId="54A1E6E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顺延工期</w:t>
      </w:r>
      <w:r>
        <w:rPr>
          <w:rFonts w:hint="eastAsia" w:ascii="宋体" w:hAnsi="宋体" w:eastAsia="宋体" w:cs="宋体"/>
          <w:color w:val="auto"/>
          <w:sz w:val="24"/>
          <w:szCs w:val="24"/>
          <w:highlight w:val="none"/>
        </w:rPr>
        <w:t xml:space="preserve">；  </w:t>
      </w:r>
    </w:p>
    <w:p w14:paraId="444BEF8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停工指令</w:t>
      </w:r>
      <w:r>
        <w:rPr>
          <w:rFonts w:hint="eastAsia" w:ascii="宋体" w:hAnsi="宋体" w:eastAsia="宋体" w:cs="宋体"/>
          <w:color w:val="auto"/>
          <w:sz w:val="24"/>
          <w:szCs w:val="24"/>
          <w:highlight w:val="none"/>
        </w:rPr>
        <w:t xml:space="preserve">；  </w:t>
      </w:r>
    </w:p>
    <w:p w14:paraId="2EEE111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追加合同价款和费用补偿</w:t>
      </w:r>
      <w:r>
        <w:rPr>
          <w:rFonts w:hint="eastAsia" w:ascii="宋体" w:hAnsi="宋体" w:eastAsia="宋体" w:cs="宋体"/>
          <w:color w:val="auto"/>
          <w:sz w:val="24"/>
          <w:szCs w:val="24"/>
          <w:highlight w:val="none"/>
        </w:rPr>
        <w:t xml:space="preserve">；  </w:t>
      </w:r>
    </w:p>
    <w:p w14:paraId="7A1049F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 施工图的修改</w:t>
      </w:r>
      <w:r>
        <w:rPr>
          <w:rFonts w:hint="eastAsia" w:ascii="宋体" w:hAnsi="宋体" w:eastAsia="宋体" w:cs="宋体"/>
          <w:color w:val="auto"/>
          <w:sz w:val="24"/>
          <w:szCs w:val="24"/>
          <w:highlight w:val="none"/>
        </w:rPr>
        <w:t xml:space="preserve">；  </w:t>
      </w:r>
    </w:p>
    <w:p w14:paraId="74D40F0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对设计或合同规定的材料设备的换用</w:t>
      </w:r>
      <w:r>
        <w:rPr>
          <w:rFonts w:hint="eastAsia" w:ascii="宋体" w:hAnsi="宋体" w:eastAsia="宋体" w:cs="宋体"/>
          <w:color w:val="auto"/>
          <w:sz w:val="24"/>
          <w:szCs w:val="24"/>
          <w:highlight w:val="none"/>
        </w:rPr>
        <w:t xml:space="preserve">；  </w:t>
      </w:r>
    </w:p>
    <w:p w14:paraId="25D837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发包人认为需要提前批准的其他事项</w:t>
      </w:r>
      <w:r>
        <w:rPr>
          <w:rFonts w:hint="eastAsia" w:ascii="宋体" w:hAnsi="宋体" w:eastAsia="宋体" w:cs="宋体"/>
          <w:color w:val="auto"/>
          <w:sz w:val="24"/>
          <w:szCs w:val="24"/>
          <w:highlight w:val="none"/>
        </w:rPr>
        <w:t>。</w:t>
      </w:r>
    </w:p>
    <w:p w14:paraId="2844E2B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18785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409B13E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634A3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2CE15C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82F0B2A">
      <w:pPr>
        <w:wordWrap w:val="0"/>
        <w:spacing w:line="360" w:lineRule="auto"/>
        <w:rPr>
          <w:rFonts w:ascii="宋体" w:hAnsi="宋体"/>
          <w:b/>
          <w:color w:val="auto"/>
          <w:sz w:val="24"/>
          <w:szCs w:val="24"/>
          <w:highlight w:val="none"/>
        </w:rPr>
      </w:pPr>
      <w:r>
        <w:rPr>
          <w:rFonts w:ascii="宋体" w:hAnsi="宋体"/>
          <w:color w:val="auto"/>
          <w:sz w:val="24"/>
          <w:szCs w:val="24"/>
          <w:highlight w:val="none"/>
        </w:rPr>
        <w:t>5</w:t>
      </w:r>
      <w:bookmarkEnd w:id="130"/>
      <w:bookmarkStart w:id="200" w:name="_Toc296503163"/>
      <w:bookmarkStart w:id="201" w:name="_Toc296890991"/>
      <w:bookmarkStart w:id="202" w:name="_Toc292559367"/>
      <w:bookmarkStart w:id="203" w:name="_Toc297120463"/>
      <w:bookmarkStart w:id="204" w:name="_Toc296346664"/>
      <w:bookmarkStart w:id="205" w:name="_Toc296347162"/>
      <w:bookmarkStart w:id="206" w:name="_Toc296891203"/>
      <w:bookmarkStart w:id="207" w:name="_Toc297048349"/>
      <w:bookmarkStart w:id="208" w:name="_Toc292559872"/>
      <w:bookmarkStart w:id="209" w:name="_Toc296944502"/>
      <w:r>
        <w:rPr>
          <w:rFonts w:ascii="宋体" w:hAnsi="宋体"/>
          <w:color w:val="auto"/>
          <w:sz w:val="24"/>
          <w:szCs w:val="24"/>
          <w:highlight w:val="none"/>
        </w:rPr>
        <w:t>. 工程质量</w:t>
      </w:r>
      <w:bookmarkEnd w:id="131"/>
    </w:p>
    <w:p w14:paraId="20DFC09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210" w:name="_Toc508703897"/>
      <w:bookmarkStart w:id="211" w:name="_Toc508702739"/>
      <w:bookmarkStart w:id="212" w:name="_Toc510449975"/>
      <w:bookmarkStart w:id="213" w:name="_Toc526085900"/>
      <w:r>
        <w:rPr>
          <w:rFonts w:ascii="宋体" w:hAnsi="宋体"/>
          <w:color w:val="auto"/>
          <w:sz w:val="24"/>
          <w:szCs w:val="24"/>
          <w:highlight w:val="none"/>
        </w:rPr>
        <w:t>5.1 质量要求</w:t>
      </w:r>
      <w:bookmarkEnd w:id="210"/>
      <w:bookmarkEnd w:id="211"/>
      <w:bookmarkEnd w:id="212"/>
      <w:bookmarkEnd w:id="213"/>
    </w:p>
    <w:p w14:paraId="1A9E7C2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5</w:t>
      </w:r>
      <w:bookmarkStart w:id="214" w:name="_Toc300934949"/>
      <w:bookmarkStart w:id="215" w:name="_Toc318581164"/>
      <w:bookmarkStart w:id="216" w:name="_Toc304295527"/>
      <w:bookmarkStart w:id="217" w:name="_Toc303539106"/>
      <w:bookmarkStart w:id="218" w:name="_Toc297216155"/>
      <w:bookmarkStart w:id="219" w:name="_Toc312677997"/>
      <w:bookmarkStart w:id="220" w:name="_Toc297123496"/>
      <w:r>
        <w:rPr>
          <w:rFonts w:ascii="宋体" w:hAnsi="宋体"/>
          <w:color w:val="auto"/>
          <w:sz w:val="24"/>
          <w:szCs w:val="24"/>
          <w:highlight w:val="none"/>
        </w:rPr>
        <w:t>.1.1 特殊质量标准和要求：</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以发包人要求为准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738796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关于工程奖项的约定：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bookmarkEnd w:id="200"/>
    <w:bookmarkEnd w:id="201"/>
    <w:bookmarkEnd w:id="202"/>
    <w:bookmarkEnd w:id="203"/>
    <w:bookmarkEnd w:id="204"/>
    <w:bookmarkEnd w:id="205"/>
    <w:bookmarkEnd w:id="206"/>
    <w:bookmarkEnd w:id="207"/>
    <w:bookmarkEnd w:id="208"/>
    <w:bookmarkEnd w:id="209"/>
    <w:bookmarkEnd w:id="214"/>
    <w:bookmarkEnd w:id="215"/>
    <w:bookmarkEnd w:id="216"/>
    <w:bookmarkEnd w:id="217"/>
    <w:bookmarkEnd w:id="218"/>
    <w:bookmarkEnd w:id="219"/>
    <w:bookmarkEnd w:id="220"/>
    <w:p w14:paraId="110A25B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21" w:name="_Toc32144"/>
      <w:bookmarkStart w:id="222" w:name="_Toc11330"/>
      <w:bookmarkStart w:id="223" w:name="_Toc13913"/>
      <w:bookmarkStart w:id="224" w:name="_Toc23148"/>
      <w:bookmarkStart w:id="225" w:name="_Toc25598"/>
      <w:bookmarkStart w:id="226" w:name="_Toc30353"/>
      <w:bookmarkStart w:id="227" w:name="_Toc30412"/>
      <w:bookmarkStart w:id="228" w:name="_Toc32310"/>
      <w:bookmarkStart w:id="229" w:name="_Toc25626"/>
      <w:r>
        <w:rPr>
          <w:rFonts w:hint="eastAsia" w:ascii="宋体" w:hAnsi="宋体" w:eastAsia="宋体" w:cs="宋体"/>
          <w:color w:val="auto"/>
          <w:sz w:val="24"/>
          <w:szCs w:val="24"/>
          <w:highlight w:val="none"/>
        </w:rPr>
        <w:t>5.3 隐蔽工程检查</w:t>
      </w:r>
      <w:bookmarkEnd w:id="221"/>
      <w:bookmarkEnd w:id="222"/>
      <w:bookmarkEnd w:id="223"/>
      <w:bookmarkEnd w:id="224"/>
      <w:bookmarkEnd w:id="225"/>
      <w:bookmarkEnd w:id="226"/>
      <w:bookmarkEnd w:id="227"/>
    </w:p>
    <w:p w14:paraId="741654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 ，通知中应载明隐蔽检查的内容、时间和地点，并应附有自检记录和必要的检查资料。经监理人检查确认质量符合隐蔽要求，并在验收记录上签字后，承包人才能进行覆盖。未经监理人检查，承包人不得自行覆盖。经监理人检查质量不合格的，承包人应在监理人指示的时间内完成修复，并由监理人重新检查，由此增加的费用和延误的工期由承包人承担</w:t>
      </w:r>
      <w:r>
        <w:rPr>
          <w:rFonts w:hint="eastAsia" w:ascii="宋体" w:hAnsi="宋体" w:eastAsia="宋体" w:cs="宋体"/>
          <w:color w:val="auto"/>
          <w:sz w:val="24"/>
          <w:szCs w:val="24"/>
          <w:highlight w:val="none"/>
        </w:rPr>
        <w:t>。</w:t>
      </w:r>
    </w:p>
    <w:p w14:paraId="10FD3C1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751DDA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24F5CF0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0" w:name="_Toc23485"/>
      <w:bookmarkStart w:id="231" w:name="_Toc351203638"/>
      <w:r>
        <w:rPr>
          <w:rFonts w:hint="eastAsia" w:ascii="宋体" w:hAnsi="宋体" w:eastAsia="宋体" w:cs="宋体"/>
          <w:b w:val="0"/>
          <w:bCs/>
          <w:color w:val="auto"/>
          <w:kern w:val="2"/>
          <w:sz w:val="24"/>
          <w:szCs w:val="24"/>
          <w:highlight w:val="none"/>
          <w:lang w:val="en-US" w:eastAsia="zh-CN" w:bidi="ar-SA"/>
        </w:rPr>
        <w:t>6. 安全文明施工与环境保护</w:t>
      </w:r>
      <w:bookmarkEnd w:id="230"/>
      <w:bookmarkEnd w:id="231"/>
    </w:p>
    <w:p w14:paraId="6932E6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6E0D75D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承包人严格按陕西省文明工地检查（验收）标准实施，安全施工。安全目标为无死亡事故，工伤频率控制在安全管理规定的指标要求范围内。若发生工伤事故，有关费用及法律责任全部由承包人承担，因此给发包人造成损失的，还应按照发包人的实际损失承担赔偿责任（包括但不限于发包人为此支付的赔偿金、违约金、律师费、诉讼费等）</w:t>
      </w:r>
      <w:r>
        <w:rPr>
          <w:rFonts w:hint="eastAsia" w:ascii="宋体" w:hAnsi="宋体" w:eastAsia="宋体" w:cs="宋体"/>
          <w:color w:val="auto"/>
          <w:sz w:val="24"/>
          <w:szCs w:val="24"/>
          <w:highlight w:val="none"/>
        </w:rPr>
        <w:t>。</w:t>
      </w:r>
    </w:p>
    <w:p w14:paraId="739D6A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2E1C5F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w:t>
      </w:r>
    </w:p>
    <w:p w14:paraId="0A88C5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见通用条款6.1.4   </w:t>
      </w:r>
      <w:r>
        <w:rPr>
          <w:rFonts w:hint="eastAsia" w:ascii="宋体" w:hAnsi="宋体" w:eastAsia="宋体" w:cs="宋体"/>
          <w:color w:val="auto"/>
          <w:sz w:val="24"/>
          <w:szCs w:val="24"/>
          <w:highlight w:val="none"/>
        </w:rPr>
        <w:t>。</w:t>
      </w:r>
    </w:p>
    <w:p w14:paraId="789A015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进驻现场后7日内   </w:t>
      </w:r>
      <w:r>
        <w:rPr>
          <w:rFonts w:hint="eastAsia" w:ascii="宋体" w:hAnsi="宋体" w:eastAsia="宋体" w:cs="宋体"/>
          <w:color w:val="auto"/>
          <w:sz w:val="24"/>
          <w:szCs w:val="24"/>
          <w:highlight w:val="none"/>
        </w:rPr>
        <w:t>。</w:t>
      </w:r>
    </w:p>
    <w:p w14:paraId="65B88B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466B4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见通用条款6.1.5    </w:t>
      </w:r>
      <w:r>
        <w:rPr>
          <w:rFonts w:hint="eastAsia" w:ascii="宋体" w:hAnsi="宋体" w:eastAsia="宋体" w:cs="宋体"/>
          <w:color w:val="auto"/>
          <w:sz w:val="24"/>
          <w:szCs w:val="24"/>
          <w:highlight w:val="none"/>
        </w:rPr>
        <w:t>。</w:t>
      </w:r>
    </w:p>
    <w:p w14:paraId="7F45C7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本工程合同签订后开工前，发包人向承包人一次性足额支付全部安全防护、文明施工措施费用的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100% </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安全文明施工措施费承包人必须专款专用 </w:t>
      </w:r>
      <w:r>
        <w:rPr>
          <w:rFonts w:hint="eastAsia" w:ascii="宋体" w:hAnsi="宋体" w:eastAsia="宋体" w:cs="宋体"/>
          <w:color w:val="auto"/>
          <w:sz w:val="24"/>
          <w:szCs w:val="24"/>
          <w:highlight w:val="none"/>
        </w:rPr>
        <w:t>。</w:t>
      </w:r>
    </w:p>
    <w:p w14:paraId="05025FC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2" w:name="_Toc351203639"/>
      <w:bookmarkStart w:id="233" w:name="_Toc29963"/>
      <w:r>
        <w:rPr>
          <w:rFonts w:hint="eastAsia" w:ascii="宋体" w:hAnsi="宋体" w:eastAsia="宋体" w:cs="宋体"/>
          <w:b w:val="0"/>
          <w:bCs/>
          <w:color w:val="auto"/>
          <w:kern w:val="2"/>
          <w:sz w:val="24"/>
          <w:szCs w:val="24"/>
          <w:highlight w:val="none"/>
          <w:lang w:val="en-US" w:eastAsia="zh-CN" w:bidi="ar-SA"/>
        </w:rPr>
        <w:t>7. 工期和进度</w:t>
      </w:r>
      <w:bookmarkEnd w:id="232"/>
      <w:bookmarkEnd w:id="233"/>
    </w:p>
    <w:p w14:paraId="339EE3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74B2885">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合同签订后</w:t>
      </w:r>
      <w:r>
        <w:rPr>
          <w:rFonts w:hint="eastAsia" w:ascii="宋体"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天内  </w:t>
      </w:r>
      <w:r>
        <w:rPr>
          <w:rFonts w:hint="eastAsia" w:ascii="宋体" w:hAnsi="宋体" w:eastAsia="宋体" w:cs="宋体"/>
          <w:color w:val="auto"/>
          <w:sz w:val="24"/>
          <w:szCs w:val="24"/>
          <w:highlight w:val="none"/>
        </w:rPr>
        <w:t>。</w:t>
      </w:r>
    </w:p>
    <w:p w14:paraId="54C95E29">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488D702F">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120A9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27C0549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34" w:name="_Toc297216173"/>
      <w:bookmarkStart w:id="235" w:name="_Toc304295541"/>
      <w:bookmarkStart w:id="236" w:name="_Toc303539123"/>
      <w:bookmarkStart w:id="237" w:name="_Toc300934966"/>
      <w:bookmarkStart w:id="238" w:name="_Toc312678005"/>
      <w:bookmarkStart w:id="239" w:name="_Toc312677479"/>
      <w:bookmarkStart w:id="240" w:name="_Toc297123514"/>
      <w:r>
        <w:rPr>
          <w:rFonts w:hint="eastAsia" w:ascii="宋体" w:hAnsi="宋体" w:eastAsia="宋体" w:cs="宋体"/>
          <w:color w:val="auto"/>
          <w:sz w:val="24"/>
          <w:szCs w:val="24"/>
          <w:highlight w:val="none"/>
        </w:rPr>
        <w:t>.2 施工进度计划</w:t>
      </w:r>
    </w:p>
    <w:p w14:paraId="472420E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52D3234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0ACB4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7AC932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219C45A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45"/>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开工前   </w:t>
      </w:r>
      <w:r>
        <w:rPr>
          <w:rFonts w:hint="eastAsia" w:ascii="宋体" w:hAnsi="宋体" w:eastAsia="宋体" w:cs="宋体"/>
          <w:color w:val="auto"/>
          <w:sz w:val="24"/>
          <w:szCs w:val="24"/>
          <w:highlight w:val="none"/>
        </w:rPr>
        <w:t>。</w:t>
      </w:r>
    </w:p>
    <w:p w14:paraId="379CE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根据具体项目要求约定及发包人要求为准   </w:t>
      </w:r>
      <w:r>
        <w:rPr>
          <w:rFonts w:hint="eastAsia" w:ascii="宋体" w:hAnsi="宋体" w:eastAsia="宋体" w:cs="宋体"/>
          <w:color w:val="auto"/>
          <w:sz w:val="24"/>
          <w:szCs w:val="24"/>
          <w:highlight w:val="none"/>
        </w:rPr>
        <w:t>。</w:t>
      </w:r>
    </w:p>
    <w:p w14:paraId="5C87944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B84D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001C833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28  </w:t>
      </w:r>
      <w:r>
        <w:rPr>
          <w:rFonts w:hint="eastAsia" w:ascii="宋体" w:hAnsi="宋体" w:eastAsia="宋体" w:cs="宋体"/>
          <w:color w:val="auto"/>
          <w:sz w:val="24"/>
          <w:szCs w:val="24"/>
          <w:highlight w:val="none"/>
        </w:rPr>
        <w:t>天内发出开工通知的，承包人有权提出价格调整要求，或者解除合同。</w:t>
      </w:r>
    </w:p>
    <w:bookmarkEnd w:id="234"/>
    <w:bookmarkEnd w:id="235"/>
    <w:bookmarkEnd w:id="236"/>
    <w:bookmarkEnd w:id="237"/>
    <w:bookmarkEnd w:id="238"/>
    <w:bookmarkEnd w:id="239"/>
    <w:bookmarkEnd w:id="240"/>
    <w:p w14:paraId="1FDF926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2A5ABB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开工前 </w:t>
      </w:r>
      <w:r>
        <w:rPr>
          <w:rFonts w:hint="eastAsia" w:ascii="宋体" w:hAnsi="宋体" w:eastAsia="宋体" w:cs="宋体"/>
          <w:color w:val="auto"/>
          <w:sz w:val="24"/>
          <w:szCs w:val="24"/>
          <w:highlight w:val="none"/>
        </w:rPr>
        <w:t>。</w:t>
      </w:r>
    </w:p>
    <w:p w14:paraId="54D1AE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1" w:name="_Toc297216175"/>
      <w:bookmarkStart w:id="242" w:name="_Toc304295546"/>
      <w:bookmarkStart w:id="243" w:name="_Toc312678010"/>
      <w:bookmarkStart w:id="244" w:name="_Toc297123516"/>
      <w:bookmarkStart w:id="245" w:name="_Toc300934968"/>
      <w:bookmarkStart w:id="246" w:name="_Toc312677484"/>
      <w:bookmarkStart w:id="247" w:name="_Toc303539125"/>
      <w:r>
        <w:rPr>
          <w:rFonts w:hint="eastAsia" w:ascii="宋体" w:hAnsi="宋体" w:eastAsia="宋体" w:cs="宋体"/>
          <w:color w:val="auto"/>
          <w:sz w:val="24"/>
          <w:szCs w:val="24"/>
          <w:highlight w:val="none"/>
        </w:rPr>
        <w:t>.5 工期延误</w:t>
      </w:r>
    </w:p>
    <w:bookmarkEnd w:id="241"/>
    <w:bookmarkEnd w:id="242"/>
    <w:bookmarkEnd w:id="243"/>
    <w:bookmarkEnd w:id="244"/>
    <w:bookmarkEnd w:id="245"/>
    <w:bookmarkEnd w:id="246"/>
    <w:bookmarkEnd w:id="247"/>
    <w:p w14:paraId="04BEBA7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5A1DFE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33D9A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8" w:name="_Toc312677486"/>
      <w:bookmarkStart w:id="249" w:name="_Toc312678012"/>
      <w:bookmarkStart w:id="250" w:name="_Toc318581169"/>
      <w:bookmarkStart w:id="251" w:name="_Toc303539127"/>
      <w:bookmarkStart w:id="252" w:name="_Toc297123518"/>
      <w:bookmarkStart w:id="253" w:name="_Toc297216177"/>
      <w:bookmarkStart w:id="254" w:name="_Toc300934970"/>
      <w:bookmarkStart w:id="255" w:name="_Toc304295548"/>
      <w:r>
        <w:rPr>
          <w:rFonts w:hint="eastAsia" w:ascii="宋体" w:hAnsi="宋体" w:eastAsia="宋体" w:cs="宋体"/>
          <w:color w:val="auto"/>
          <w:sz w:val="24"/>
          <w:szCs w:val="24"/>
          <w:highlight w:val="none"/>
        </w:rPr>
        <w:t>.5.2 因承包人原因导致工期延误</w:t>
      </w:r>
      <w:bookmarkEnd w:id="248"/>
      <w:bookmarkEnd w:id="249"/>
      <w:bookmarkEnd w:id="250"/>
    </w:p>
    <w:p w14:paraId="0FC82EF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256" w:name="_Toc312677487"/>
      <w:bookmarkStart w:id="257" w:name="_Toc312678013"/>
      <w:bookmarkStart w:id="25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工期每推迟一天，支付违约金本合同约定工程总价款的</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w:t>
      </w:r>
      <w:bookmarkEnd w:id="251"/>
      <w:bookmarkEnd w:id="252"/>
      <w:bookmarkEnd w:id="253"/>
      <w:bookmarkEnd w:id="254"/>
      <w:bookmarkEnd w:id="255"/>
      <w:bookmarkEnd w:id="256"/>
      <w:bookmarkEnd w:id="257"/>
    </w:p>
    <w:bookmarkEnd w:id="258"/>
    <w:p w14:paraId="6507D43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259" w:name="_Toc318581171"/>
      <w:bookmarkStart w:id="26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最高金额为本合同约定工程总价款的2% </w:t>
      </w:r>
      <w:r>
        <w:rPr>
          <w:rFonts w:hint="eastAsia" w:ascii="宋体" w:hAnsi="宋体" w:eastAsia="宋体" w:cs="宋体"/>
          <w:color w:val="auto"/>
          <w:sz w:val="24"/>
          <w:szCs w:val="24"/>
          <w:highlight w:val="none"/>
        </w:rPr>
        <w:t>。</w:t>
      </w:r>
      <w:bookmarkEnd w:id="259"/>
      <w:bookmarkEnd w:id="260"/>
    </w:p>
    <w:p w14:paraId="61A2AF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61" w:name="_Toc303539128"/>
      <w:bookmarkStart w:id="262" w:name="_Toc304295549"/>
      <w:bookmarkStart w:id="263" w:name="_Toc300934971"/>
      <w:bookmarkStart w:id="264" w:name="_Toc297216178"/>
      <w:bookmarkStart w:id="265" w:name="_Toc312678015"/>
      <w:bookmarkStart w:id="266" w:name="_Toc297123519"/>
      <w:r>
        <w:rPr>
          <w:rFonts w:hint="eastAsia" w:ascii="宋体" w:hAnsi="宋体" w:eastAsia="宋体" w:cs="宋体"/>
          <w:color w:val="auto"/>
          <w:sz w:val="24"/>
          <w:szCs w:val="24"/>
          <w:highlight w:val="none"/>
        </w:rPr>
        <w:t>.6 不</w:t>
      </w:r>
      <w:bookmarkEnd w:id="261"/>
      <w:bookmarkEnd w:id="262"/>
      <w:bookmarkEnd w:id="263"/>
      <w:bookmarkEnd w:id="264"/>
      <w:bookmarkEnd w:id="265"/>
      <w:bookmarkEnd w:id="266"/>
      <w:r>
        <w:rPr>
          <w:rFonts w:hint="eastAsia" w:ascii="宋体" w:hAnsi="宋体" w:eastAsia="宋体" w:cs="宋体"/>
          <w:color w:val="auto"/>
          <w:sz w:val="24"/>
          <w:szCs w:val="24"/>
          <w:highlight w:val="none"/>
        </w:rPr>
        <w:t>利物质条件</w:t>
      </w:r>
      <w:bookmarkStart w:id="267" w:name="_Toc318581172"/>
      <w:bookmarkStart w:id="268" w:name="_Toc297123520"/>
      <w:bookmarkStart w:id="269" w:name="_Toc300934972"/>
      <w:bookmarkStart w:id="270" w:name="_Toc312678016"/>
      <w:bookmarkStart w:id="271" w:name="_Toc304295550"/>
      <w:bookmarkStart w:id="272" w:name="_Toc303539129"/>
      <w:bookmarkStart w:id="273" w:name="_Toc297216179"/>
    </w:p>
    <w:p w14:paraId="457664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67"/>
    <w:bookmarkEnd w:id="268"/>
    <w:bookmarkEnd w:id="269"/>
    <w:bookmarkEnd w:id="270"/>
    <w:bookmarkEnd w:id="271"/>
    <w:bookmarkEnd w:id="272"/>
    <w:bookmarkEnd w:id="273"/>
    <w:p w14:paraId="2CB3ADC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74" w:name="_Toc312678017"/>
      <w:bookmarkStart w:id="275" w:name="_Toc297216180"/>
      <w:bookmarkStart w:id="276" w:name="_Toc304295551"/>
      <w:bookmarkStart w:id="277" w:name="_Toc300934973"/>
      <w:bookmarkStart w:id="278" w:name="_Toc303539130"/>
      <w:bookmarkStart w:id="279" w:name="_Toc297123521"/>
      <w:r>
        <w:rPr>
          <w:rFonts w:hint="eastAsia" w:ascii="宋体" w:hAnsi="宋体" w:eastAsia="宋体" w:cs="宋体"/>
          <w:color w:val="auto"/>
          <w:sz w:val="24"/>
          <w:szCs w:val="24"/>
          <w:highlight w:val="none"/>
        </w:rPr>
        <w:t>.7异常恶劣的气候条件</w:t>
      </w:r>
    </w:p>
    <w:bookmarkEnd w:id="274"/>
    <w:bookmarkEnd w:id="275"/>
    <w:bookmarkEnd w:id="276"/>
    <w:bookmarkEnd w:id="277"/>
    <w:bookmarkEnd w:id="278"/>
    <w:bookmarkEnd w:id="279"/>
    <w:p w14:paraId="49F269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C7841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不可预见最大的风、雨、雪、洪水等自然灾害    </w:t>
      </w:r>
      <w:r>
        <w:rPr>
          <w:rFonts w:hint="eastAsia" w:ascii="宋体" w:hAnsi="宋体" w:eastAsia="宋体" w:cs="宋体"/>
          <w:color w:val="auto"/>
          <w:sz w:val="24"/>
          <w:szCs w:val="24"/>
          <w:highlight w:val="none"/>
        </w:rPr>
        <w:t>；</w:t>
      </w:r>
    </w:p>
    <w:p w14:paraId="5BDB012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DF850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0001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80" w:name="_Toc15849"/>
      <w:bookmarkStart w:id="281" w:name="_Toc20604"/>
      <w:bookmarkStart w:id="282" w:name="_Toc19717"/>
      <w:bookmarkStart w:id="283" w:name="_Toc138"/>
      <w:bookmarkStart w:id="284" w:name="_Toc11088"/>
      <w:bookmarkStart w:id="285" w:name="_Toc24015"/>
      <w:bookmarkStart w:id="286" w:name="_Toc18800"/>
      <w:r>
        <w:rPr>
          <w:rFonts w:hint="eastAsia" w:ascii="宋体" w:hAnsi="宋体" w:eastAsia="宋体" w:cs="宋体"/>
          <w:color w:val="auto"/>
          <w:sz w:val="24"/>
          <w:szCs w:val="24"/>
          <w:highlight w:val="none"/>
        </w:rPr>
        <w:t>7.9 提前竣工的奖励</w:t>
      </w:r>
      <w:bookmarkEnd w:id="280"/>
      <w:bookmarkEnd w:id="281"/>
      <w:bookmarkEnd w:id="282"/>
      <w:bookmarkEnd w:id="283"/>
      <w:bookmarkEnd w:id="284"/>
      <w:bookmarkEnd w:id="285"/>
      <w:bookmarkEnd w:id="286"/>
    </w:p>
    <w:p w14:paraId="6A94B1D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44E40F">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87" w:name="_Toc21739"/>
      <w:bookmarkStart w:id="288" w:name="_Toc351203640"/>
      <w:r>
        <w:rPr>
          <w:rFonts w:hint="eastAsia" w:ascii="宋体" w:hAnsi="宋体" w:eastAsia="宋体" w:cs="宋体"/>
          <w:b w:val="0"/>
          <w:bCs/>
          <w:color w:val="auto"/>
          <w:kern w:val="2"/>
          <w:sz w:val="24"/>
          <w:szCs w:val="24"/>
          <w:highlight w:val="none"/>
          <w:lang w:val="en-US" w:eastAsia="zh-CN" w:bidi="ar-SA"/>
        </w:rPr>
        <w:t>8. 材料与设备</w:t>
      </w:r>
      <w:bookmarkEnd w:id="287"/>
      <w:bookmarkEnd w:id="288"/>
    </w:p>
    <w:p w14:paraId="5F690B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89" w:name="_Toc312677493"/>
      <w:bookmarkStart w:id="290" w:name="_Toc296890995"/>
      <w:bookmarkStart w:id="291" w:name="_Toc297120467"/>
      <w:bookmarkStart w:id="292" w:name="_Toc296944506"/>
      <w:bookmarkStart w:id="293" w:name="_Toc296347166"/>
      <w:bookmarkStart w:id="294" w:name="_Toc296346668"/>
      <w:bookmarkStart w:id="295" w:name="_Toc300934979"/>
      <w:bookmarkStart w:id="296" w:name="_Toc280868654"/>
      <w:bookmarkStart w:id="297" w:name="_Toc296891207"/>
      <w:bookmarkStart w:id="298" w:name="_Toc297123527"/>
      <w:bookmarkStart w:id="299" w:name="_Toc292559877"/>
      <w:bookmarkStart w:id="300" w:name="_Toc296503167"/>
      <w:bookmarkStart w:id="301" w:name="_Toc303539136"/>
      <w:bookmarkStart w:id="302" w:name="_Toc297048353"/>
      <w:bookmarkStart w:id="303" w:name="_Toc304295556"/>
      <w:bookmarkStart w:id="304" w:name="_Toc292559372"/>
      <w:bookmarkStart w:id="305" w:name="_Toc312678019"/>
      <w:bookmarkStart w:id="306" w:name="_Toc297216186"/>
      <w:bookmarkStart w:id="307" w:name="_Toc280868656"/>
      <w:bookmarkStart w:id="308" w:name="_Toc280868655"/>
      <w:bookmarkStart w:id="309" w:name="_Toc267251424"/>
      <w:r>
        <w:rPr>
          <w:rFonts w:hint="eastAsia" w:ascii="宋体" w:hAnsi="宋体" w:eastAsia="宋体" w:cs="宋体"/>
          <w:color w:val="auto"/>
          <w:sz w:val="24"/>
          <w:szCs w:val="24"/>
          <w:highlight w:val="none"/>
        </w:rPr>
        <w:t>.4材料与工程设备的保管与使用</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051167F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310" w:name="_Toc292559373"/>
      <w:bookmarkStart w:id="311" w:name="_Toc292559878"/>
      <w:bookmarkStart w:id="312" w:name="_Toc297048354"/>
      <w:bookmarkStart w:id="313" w:name="_Toc318581173"/>
      <w:bookmarkStart w:id="314" w:name="_Toc296346669"/>
      <w:bookmarkStart w:id="315" w:name="_Toc304295557"/>
      <w:bookmarkStart w:id="316" w:name="_Toc297120468"/>
      <w:bookmarkStart w:id="317" w:name="_Toc296347167"/>
      <w:bookmarkStart w:id="318" w:name="_Toc312677494"/>
      <w:bookmarkStart w:id="319" w:name="_Toc297123528"/>
      <w:bookmarkStart w:id="320" w:name="_Toc312678020"/>
      <w:bookmarkStart w:id="321" w:name="_Toc300934980"/>
      <w:bookmarkStart w:id="322" w:name="_Toc296944507"/>
      <w:bookmarkStart w:id="323" w:name="_Toc296503168"/>
      <w:bookmarkStart w:id="324" w:name="_Toc297216187"/>
      <w:bookmarkStart w:id="325" w:name="_Toc303539137"/>
      <w:bookmarkStart w:id="326" w:name="_Toc296891208"/>
      <w:bookmarkStart w:id="327" w:name="_Toc296890996"/>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按相关规定确定   </w:t>
      </w:r>
      <w:r>
        <w:rPr>
          <w:rFonts w:hint="eastAsia" w:ascii="宋体" w:hAnsi="宋体" w:eastAsia="宋体" w:cs="宋体"/>
          <w:color w:val="auto"/>
          <w:sz w:val="24"/>
          <w:szCs w:val="24"/>
          <w:highlight w:val="none"/>
        </w:rPr>
        <w:t>。</w:t>
      </w:r>
      <w:bookmarkEnd w:id="310"/>
      <w:bookmarkEnd w:id="311"/>
    </w:p>
    <w:p w14:paraId="1EAA06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28" w:name="_Toc11532"/>
      <w:bookmarkStart w:id="329" w:name="_Toc15412"/>
      <w:bookmarkStart w:id="330" w:name="_Toc1754"/>
      <w:bookmarkStart w:id="331" w:name="_Toc5112"/>
      <w:bookmarkStart w:id="332" w:name="_Toc6923"/>
      <w:bookmarkStart w:id="333" w:name="_Toc16726"/>
      <w:bookmarkStart w:id="334" w:name="_Toc15037"/>
      <w:r>
        <w:rPr>
          <w:rFonts w:hint="eastAsia" w:ascii="宋体" w:hAnsi="宋体" w:eastAsia="宋体" w:cs="宋体"/>
          <w:color w:val="auto"/>
          <w:sz w:val="24"/>
          <w:szCs w:val="24"/>
          <w:highlight w:val="none"/>
        </w:rPr>
        <w:t>8.6 样品</w:t>
      </w:r>
      <w:bookmarkEnd w:id="328"/>
      <w:bookmarkEnd w:id="329"/>
      <w:bookmarkEnd w:id="330"/>
      <w:bookmarkEnd w:id="331"/>
      <w:bookmarkEnd w:id="332"/>
      <w:bookmarkEnd w:id="333"/>
      <w:bookmarkEnd w:id="334"/>
    </w:p>
    <w:p w14:paraId="5741AC41">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565EF01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按发包人要求确定  </w:t>
      </w:r>
      <w:r>
        <w:rPr>
          <w:rFonts w:hint="eastAsia" w:ascii="宋体" w:hAnsi="宋体" w:eastAsia="宋体" w:cs="宋体"/>
          <w:color w:val="auto"/>
          <w:sz w:val="24"/>
          <w:szCs w:val="24"/>
          <w:highlight w:val="none"/>
        </w:rPr>
        <w:t>。</w:t>
      </w:r>
    </w:p>
    <w:p w14:paraId="05C64D8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35" w:name="_Toc4470"/>
      <w:bookmarkStart w:id="336" w:name="_Toc6168"/>
      <w:bookmarkStart w:id="337" w:name="_Toc22945"/>
      <w:bookmarkStart w:id="338" w:name="_Toc10162"/>
      <w:bookmarkStart w:id="339" w:name="_Toc30824"/>
      <w:bookmarkStart w:id="340" w:name="_Toc7218"/>
      <w:bookmarkStart w:id="341" w:name="_Toc16440"/>
      <w:r>
        <w:rPr>
          <w:rFonts w:hint="eastAsia" w:ascii="宋体" w:hAnsi="宋体" w:eastAsia="宋体" w:cs="宋体"/>
          <w:color w:val="auto"/>
          <w:sz w:val="24"/>
          <w:szCs w:val="24"/>
          <w:highlight w:val="none"/>
        </w:rPr>
        <w:t>8.8 施工设备和临时设施</w:t>
      </w:r>
      <w:bookmarkEnd w:id="335"/>
      <w:bookmarkEnd w:id="336"/>
      <w:bookmarkEnd w:id="337"/>
      <w:bookmarkEnd w:id="338"/>
      <w:bookmarkEnd w:id="339"/>
      <w:bookmarkEnd w:id="340"/>
      <w:bookmarkEnd w:id="341"/>
    </w:p>
    <w:p w14:paraId="2F7361A3">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6FC9AC1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3E86735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42" w:name="_Toc351203641"/>
      <w:bookmarkStart w:id="343" w:name="_Toc20762"/>
      <w:r>
        <w:rPr>
          <w:rFonts w:hint="eastAsia" w:ascii="宋体" w:hAnsi="宋体" w:eastAsia="宋体" w:cs="宋体"/>
          <w:b w:val="0"/>
          <w:bCs/>
          <w:color w:val="auto"/>
          <w:kern w:val="2"/>
          <w:sz w:val="24"/>
          <w:szCs w:val="24"/>
          <w:highlight w:val="none"/>
          <w:lang w:val="en-US" w:eastAsia="zh-CN" w:bidi="ar-SA"/>
        </w:rPr>
        <w:t>9</w:t>
      </w:r>
      <w:bookmarkEnd w:id="307"/>
      <w:bookmarkEnd w:id="308"/>
      <w:bookmarkEnd w:id="309"/>
      <w:bookmarkStart w:id="344" w:name="_Toc312678021"/>
      <w:bookmarkStart w:id="345" w:name="_Toc303539139"/>
      <w:bookmarkStart w:id="346" w:name="_Toc304295559"/>
      <w:bookmarkStart w:id="347" w:name="_Toc300934982"/>
      <w:bookmarkStart w:id="348" w:name="_Toc297216192"/>
      <w:bookmarkStart w:id="349" w:name="_Toc312677495"/>
      <w:bookmarkStart w:id="350" w:name="_Toc297123533"/>
      <w:bookmarkStart w:id="351" w:name="_Toc296891001"/>
      <w:bookmarkStart w:id="352" w:name="_Toc296503173"/>
      <w:bookmarkStart w:id="353" w:name="_Toc297120473"/>
      <w:bookmarkStart w:id="354" w:name="_Toc292559378"/>
      <w:bookmarkStart w:id="355" w:name="_Toc296346674"/>
      <w:bookmarkStart w:id="356" w:name="_Toc296891213"/>
      <w:bookmarkStart w:id="357" w:name="_Toc296944512"/>
      <w:bookmarkStart w:id="358" w:name="_Toc296347172"/>
      <w:bookmarkStart w:id="359" w:name="_Toc267251427"/>
      <w:bookmarkStart w:id="360" w:name="_Toc292559883"/>
      <w:bookmarkStart w:id="361" w:name="_Toc297048359"/>
      <w:bookmarkStart w:id="362" w:name="_Toc267251428"/>
      <w:r>
        <w:rPr>
          <w:rFonts w:hint="eastAsia" w:ascii="宋体" w:hAnsi="宋体" w:eastAsia="宋体" w:cs="宋体"/>
          <w:b w:val="0"/>
          <w:bCs/>
          <w:color w:val="auto"/>
          <w:kern w:val="2"/>
          <w:sz w:val="24"/>
          <w:szCs w:val="24"/>
          <w:highlight w:val="none"/>
          <w:lang w:val="en-US" w:eastAsia="zh-CN" w:bidi="ar-SA"/>
        </w:rPr>
        <w:t>. 试验与检验</w:t>
      </w:r>
      <w:bookmarkEnd w:id="342"/>
      <w:bookmarkEnd w:id="343"/>
    </w:p>
    <w:bookmarkEnd w:id="344"/>
    <w:bookmarkEnd w:id="345"/>
    <w:bookmarkEnd w:id="346"/>
    <w:bookmarkEnd w:id="347"/>
    <w:bookmarkEnd w:id="348"/>
    <w:bookmarkEnd w:id="349"/>
    <w:bookmarkEnd w:id="350"/>
    <w:p w14:paraId="593B2F4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63" w:name="_Toc312677496"/>
      <w:bookmarkStart w:id="364" w:name="_Toc297216193"/>
      <w:bookmarkStart w:id="365" w:name="_Toc297123534"/>
      <w:bookmarkStart w:id="366" w:name="_Toc303539140"/>
      <w:bookmarkStart w:id="367" w:name="_Toc300934983"/>
      <w:bookmarkStart w:id="368" w:name="_Toc312678022"/>
      <w:bookmarkStart w:id="369" w:name="_Toc304295560"/>
      <w:r>
        <w:rPr>
          <w:rFonts w:hint="eastAsia" w:ascii="宋体" w:hAnsi="宋体" w:eastAsia="宋体" w:cs="宋体"/>
          <w:color w:val="auto"/>
          <w:sz w:val="24"/>
          <w:szCs w:val="24"/>
          <w:highlight w:val="none"/>
        </w:rPr>
        <w:t>.1试验设备与试验人员</w:t>
      </w:r>
    </w:p>
    <w:bookmarkEnd w:id="363"/>
    <w:bookmarkEnd w:id="364"/>
    <w:bookmarkEnd w:id="365"/>
    <w:bookmarkEnd w:id="366"/>
    <w:bookmarkEnd w:id="367"/>
    <w:bookmarkEnd w:id="368"/>
    <w:bookmarkEnd w:id="369"/>
    <w:p w14:paraId="0137AF7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70" w:name="_Toc297123535"/>
      <w:bookmarkStart w:id="371" w:name="_Toc304295561"/>
      <w:bookmarkStart w:id="372" w:name="_Toc312677497"/>
      <w:bookmarkStart w:id="373" w:name="_Toc303539141"/>
      <w:bookmarkStart w:id="374" w:name="_Toc300934984"/>
      <w:bookmarkStart w:id="375" w:name="_Toc312678023"/>
      <w:bookmarkStart w:id="376" w:name="_Toc297216194"/>
      <w:bookmarkStart w:id="377" w:name="_Toc318581174"/>
      <w:r>
        <w:rPr>
          <w:rFonts w:hint="eastAsia" w:ascii="宋体" w:hAnsi="宋体" w:eastAsia="宋体" w:cs="宋体"/>
          <w:color w:val="auto"/>
          <w:sz w:val="24"/>
          <w:szCs w:val="24"/>
          <w:highlight w:val="none"/>
        </w:rPr>
        <w:t>.1.2 试验设备</w:t>
      </w:r>
    </w:p>
    <w:p w14:paraId="2393E2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370"/>
      <w:bookmarkEnd w:id="371"/>
      <w:bookmarkEnd w:id="372"/>
      <w:bookmarkEnd w:id="373"/>
      <w:bookmarkEnd w:id="374"/>
      <w:bookmarkEnd w:id="375"/>
      <w:bookmarkEnd w:id="376"/>
      <w:bookmarkStart w:id="378" w:name="_Toc312677498"/>
      <w:bookmarkStart w:id="379" w:name="_Toc304295562"/>
      <w:bookmarkStart w:id="380" w:name="_Toc297216195"/>
      <w:bookmarkStart w:id="381" w:name="_Toc300934985"/>
      <w:bookmarkStart w:id="382" w:name="_Toc297123536"/>
      <w:bookmarkStart w:id="383" w:name="_Toc312678024"/>
      <w:bookmarkStart w:id="384" w:name="_Toc303539142"/>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 xml:space="preserve">。 </w:t>
      </w:r>
    </w:p>
    <w:p w14:paraId="12194A9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57806B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0C2D6A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85" w:name="_Toc29575"/>
      <w:bookmarkStart w:id="386" w:name="_Toc26649"/>
      <w:bookmarkStart w:id="387" w:name="_Toc32557"/>
      <w:bookmarkStart w:id="388" w:name="_Toc8679"/>
      <w:bookmarkStart w:id="389" w:name="_Toc18440"/>
      <w:bookmarkStart w:id="390" w:name="_Toc20654"/>
      <w:bookmarkStart w:id="391" w:name="_Toc10235"/>
      <w:r>
        <w:rPr>
          <w:rFonts w:hint="eastAsia" w:ascii="宋体" w:hAnsi="宋体" w:eastAsia="宋体" w:cs="宋体"/>
          <w:color w:val="auto"/>
          <w:sz w:val="24"/>
          <w:szCs w:val="24"/>
          <w:highlight w:val="none"/>
        </w:rPr>
        <w:t>9.4 现场工艺试验</w:t>
      </w:r>
      <w:bookmarkEnd w:id="385"/>
      <w:bookmarkEnd w:id="386"/>
      <w:bookmarkEnd w:id="387"/>
      <w:bookmarkEnd w:id="388"/>
      <w:bookmarkEnd w:id="389"/>
      <w:bookmarkEnd w:id="390"/>
      <w:bookmarkEnd w:id="391"/>
      <w:r>
        <w:rPr>
          <w:rFonts w:hint="eastAsia" w:ascii="宋体" w:hAnsi="宋体" w:eastAsia="宋体" w:cs="宋体"/>
          <w:color w:val="auto"/>
          <w:sz w:val="24"/>
          <w:szCs w:val="24"/>
          <w:highlight w:val="none"/>
        </w:rPr>
        <w:t xml:space="preserve"> </w:t>
      </w:r>
    </w:p>
    <w:p w14:paraId="1398F2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执行通用条款9.4     </w:t>
      </w:r>
      <w:r>
        <w:rPr>
          <w:rFonts w:hint="eastAsia" w:ascii="宋体" w:hAnsi="宋体" w:eastAsia="宋体" w:cs="宋体"/>
          <w:color w:val="auto"/>
          <w:sz w:val="24"/>
          <w:szCs w:val="24"/>
          <w:highlight w:val="none"/>
        </w:rPr>
        <w:t>。</w:t>
      </w:r>
    </w:p>
    <w:bookmarkEnd w:id="377"/>
    <w:bookmarkEnd w:id="378"/>
    <w:bookmarkEnd w:id="379"/>
    <w:bookmarkEnd w:id="380"/>
    <w:bookmarkEnd w:id="381"/>
    <w:bookmarkEnd w:id="382"/>
    <w:bookmarkEnd w:id="383"/>
    <w:bookmarkEnd w:id="384"/>
    <w:p w14:paraId="3E0E615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92" w:name="_Toc351203642"/>
      <w:bookmarkStart w:id="393" w:name="_Toc17137"/>
      <w:r>
        <w:rPr>
          <w:rFonts w:hint="eastAsia" w:ascii="宋体" w:hAnsi="宋体" w:eastAsia="宋体" w:cs="宋体"/>
          <w:b w:val="0"/>
          <w:bCs/>
          <w:color w:val="auto"/>
          <w:kern w:val="2"/>
          <w:sz w:val="24"/>
          <w:szCs w:val="24"/>
          <w:highlight w:val="none"/>
          <w:lang w:val="en-US" w:eastAsia="zh-CN" w:bidi="ar-SA"/>
        </w:rPr>
        <w:t>1</w:t>
      </w:r>
      <w:bookmarkEnd w:id="351"/>
      <w:bookmarkEnd w:id="352"/>
      <w:bookmarkEnd w:id="353"/>
      <w:bookmarkEnd w:id="354"/>
      <w:bookmarkEnd w:id="355"/>
      <w:bookmarkEnd w:id="356"/>
      <w:bookmarkEnd w:id="357"/>
      <w:bookmarkEnd w:id="358"/>
      <w:bookmarkEnd w:id="359"/>
      <w:bookmarkEnd w:id="360"/>
      <w:bookmarkEnd w:id="361"/>
      <w:bookmarkEnd w:id="362"/>
      <w:bookmarkStart w:id="394" w:name="_Toc296944532"/>
      <w:bookmarkStart w:id="395" w:name="_Toc297120493"/>
      <w:bookmarkStart w:id="396" w:name="_Toc296891233"/>
      <w:bookmarkStart w:id="397" w:name="_Toc297123540"/>
      <w:bookmarkStart w:id="398" w:name="_Toc297048379"/>
      <w:bookmarkStart w:id="399" w:name="_Toc296346694"/>
      <w:bookmarkStart w:id="400" w:name="_Toc296503193"/>
      <w:bookmarkStart w:id="401" w:name="_Toc304295566"/>
      <w:bookmarkStart w:id="402" w:name="_Toc292559903"/>
      <w:bookmarkStart w:id="403" w:name="_Toc303539146"/>
      <w:bookmarkStart w:id="404" w:name="_Toc300934989"/>
      <w:bookmarkStart w:id="405" w:name="_Toc296891021"/>
      <w:bookmarkStart w:id="406" w:name="_Toc292559398"/>
      <w:bookmarkStart w:id="407" w:name="_Toc296347192"/>
      <w:bookmarkStart w:id="408" w:name="_Toc297216199"/>
      <w:bookmarkStart w:id="409" w:name="_Toc312677499"/>
      <w:bookmarkStart w:id="410" w:name="_Toc312678025"/>
      <w:bookmarkStart w:id="411" w:name="_Toc267251439"/>
      <w:bookmarkStart w:id="412" w:name="_Toc267251433"/>
      <w:bookmarkStart w:id="413" w:name="_Toc267251441"/>
      <w:bookmarkStart w:id="414" w:name="_Toc267251437"/>
      <w:bookmarkStart w:id="415" w:name="_Toc267251440"/>
      <w:bookmarkStart w:id="416" w:name="_Toc267251435"/>
      <w:bookmarkStart w:id="417" w:name="_Toc267251442"/>
      <w:r>
        <w:rPr>
          <w:rFonts w:hint="eastAsia" w:ascii="宋体" w:hAnsi="宋体" w:eastAsia="宋体" w:cs="宋体"/>
          <w:b w:val="0"/>
          <w:bCs/>
          <w:color w:val="auto"/>
          <w:kern w:val="2"/>
          <w:sz w:val="24"/>
          <w:szCs w:val="24"/>
          <w:highlight w:val="none"/>
          <w:lang w:val="en-US" w:eastAsia="zh-CN" w:bidi="ar-SA"/>
        </w:rPr>
        <w:t>0. 变更</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409"/>
    <w:bookmarkEnd w:id="410"/>
    <w:p w14:paraId="72E59D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18" w:name="_Toc296346695"/>
      <w:bookmarkStart w:id="419" w:name="_Toc312678026"/>
      <w:bookmarkStart w:id="420" w:name="_Toc292559904"/>
      <w:bookmarkStart w:id="421" w:name="_Toc296944533"/>
      <w:bookmarkStart w:id="422" w:name="_Toc312677500"/>
      <w:bookmarkStart w:id="423" w:name="_Toc303539147"/>
      <w:bookmarkStart w:id="424" w:name="_Toc296503194"/>
      <w:bookmarkStart w:id="425" w:name="_Toc297123541"/>
      <w:bookmarkStart w:id="426" w:name="_Toc296347193"/>
      <w:bookmarkStart w:id="427" w:name="_Toc296891234"/>
      <w:bookmarkStart w:id="428" w:name="_Toc297216200"/>
      <w:bookmarkStart w:id="429" w:name="_Toc297048380"/>
      <w:bookmarkStart w:id="430" w:name="_Toc297120494"/>
      <w:bookmarkStart w:id="431" w:name="_Toc296891022"/>
      <w:bookmarkStart w:id="432" w:name="_Toc300934990"/>
      <w:bookmarkStart w:id="433" w:name="_Toc292559399"/>
      <w:bookmarkStart w:id="434" w:name="_Toc304295567"/>
      <w:r>
        <w:rPr>
          <w:rFonts w:hint="eastAsia" w:ascii="宋体" w:hAnsi="宋体" w:eastAsia="宋体" w:cs="宋体"/>
          <w:color w:val="auto"/>
          <w:sz w:val="24"/>
          <w:szCs w:val="24"/>
          <w:highlight w:val="none"/>
        </w:rPr>
        <w:t>0.1变更的范围</w:t>
      </w:r>
    </w:p>
    <w:p w14:paraId="30A6BA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关于变更范围的约定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经批准的设计变更、现场签证和洽商文件 </w:t>
      </w:r>
      <w:r>
        <w:rPr>
          <w:rFonts w:hint="eastAsia" w:ascii="宋体" w:hAnsi="宋体" w:eastAsia="宋体" w:cs="宋体"/>
          <w:color w:val="auto"/>
          <w:sz w:val="24"/>
          <w:szCs w:val="24"/>
          <w:highlight w:val="none"/>
        </w:rPr>
        <w:t>。</w:t>
      </w:r>
    </w:p>
    <w:p w14:paraId="2518ACC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35" w:name="_Toc21703"/>
      <w:bookmarkStart w:id="436" w:name="_Toc209"/>
      <w:bookmarkStart w:id="437" w:name="_Toc17139"/>
      <w:bookmarkStart w:id="438" w:name="_Toc20176"/>
      <w:bookmarkStart w:id="439" w:name="_Toc4669"/>
      <w:bookmarkStart w:id="440" w:name="_Toc523"/>
      <w:bookmarkStart w:id="441" w:name="_Toc4230"/>
      <w:r>
        <w:rPr>
          <w:rFonts w:hint="eastAsia" w:ascii="宋体" w:hAnsi="宋体" w:eastAsia="宋体" w:cs="宋体"/>
          <w:color w:val="auto"/>
          <w:sz w:val="24"/>
          <w:szCs w:val="24"/>
          <w:highlight w:val="none"/>
        </w:rPr>
        <w:t>10.4 变更估价</w:t>
      </w:r>
      <w:bookmarkEnd w:id="435"/>
      <w:bookmarkEnd w:id="436"/>
      <w:bookmarkEnd w:id="437"/>
      <w:bookmarkEnd w:id="438"/>
      <w:bookmarkEnd w:id="439"/>
      <w:bookmarkEnd w:id="440"/>
      <w:bookmarkEnd w:id="441"/>
    </w:p>
    <w:p w14:paraId="1CEFB10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3501A4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关于变更估价的约定:（1）</w:t>
      </w:r>
      <w:r>
        <w:rPr>
          <w:rFonts w:hint="eastAsia" w:ascii="宋体" w:hAnsi="宋体" w:eastAsia="宋体" w:cs="宋体"/>
          <w:color w:val="auto"/>
          <w:sz w:val="24"/>
          <w:szCs w:val="24"/>
          <w:highlight w:val="none"/>
          <w:u w:val="single"/>
        </w:rPr>
        <w:t>发包人提供的工程量清单漏项：</w:t>
      </w:r>
      <w:r>
        <w:rPr>
          <w:rFonts w:hint="eastAsia" w:ascii="宋体" w:hAnsi="宋体" w:eastAsia="宋体" w:cs="宋体"/>
          <w:color w:val="auto"/>
          <w:sz w:val="24"/>
          <w:szCs w:val="24"/>
          <w:highlight w:val="none"/>
          <w:u w:val="single"/>
          <w:lang w:eastAsia="zh-CN"/>
        </w:rPr>
        <w:t>不予以增加</w:t>
      </w:r>
      <w:r>
        <w:rPr>
          <w:rFonts w:hint="eastAsia" w:ascii="宋体" w:hAnsi="宋体" w:eastAsia="宋体" w:cs="宋体"/>
          <w:color w:val="auto"/>
          <w:sz w:val="24"/>
          <w:szCs w:val="24"/>
          <w:highlight w:val="none"/>
          <w:u w:val="single"/>
        </w:rPr>
        <w:t>。</w:t>
      </w:r>
    </w:p>
    <w:p w14:paraId="1F386398">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由于发包人或设计原因引起的设计变更、洽商，其工程量以发包方、监理方确认的工程量为准，其综合单价按照以下方法确定：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中标报价中已经包含和存在同样工作内容的综合单价，按照此中标综合单价确定；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中标报价中有类似工作内容的综合单价，可参照其中类似的综合单价确定；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 xml:space="preserve">中标报价中没有类似工程项目综合单价的，应根据中标费率、人工、材料、机械等由承包人提出适当的综合单价，经发包人及监理工程师审定后执行。  </w:t>
      </w:r>
    </w:p>
    <w:p w14:paraId="438C3932">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中标的措施项目费为合同价款的组成部分，在出现下列情况时可作调整：1)发包人更改已审定的施工方案（修正错误除外），或现场施工时因特殊情况引起措施项目费用增加时予以增加，减少时不予减少；2) 工程量的偏差变化予以相应的增减，若引起措施项目费用增加时予以增加，减少时予以减少。上述两类情况发生时，承包人原中标价以综合单价计算的措施项目按下列方法确定：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合同中已有适用的综合单价，按合同中已有的综合单价确定；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合同中有类似的综合单价，参照类似的综合单价确定；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合同中没有适用或类似的综合单价，由承包人提出综合单价，发包人确认。承包人原中标价以系数计算的措施项目，按原中标系数计算。</w:t>
      </w:r>
    </w:p>
    <w:p w14:paraId="288D0A8E">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u w:val="single"/>
          <w:lang w:eastAsia="zh-CN"/>
        </w:rPr>
        <w:t>由于承包人自身原因引起的设计变更、洽商，其他费用和责任由承包人承担，合同价款不作调整</w:t>
      </w:r>
      <w:r>
        <w:rPr>
          <w:rFonts w:hint="eastAsia" w:ascii="宋体" w:hAnsi="宋体" w:eastAsia="宋体" w:cs="宋体"/>
          <w:color w:val="auto"/>
          <w:sz w:val="24"/>
          <w:szCs w:val="24"/>
          <w:highlight w:val="none"/>
          <w:u w:val="single"/>
        </w:rPr>
        <w:t xml:space="preserve">。  </w:t>
      </w:r>
    </w:p>
    <w:p w14:paraId="228CDC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Start w:id="442" w:name="_Toc297216203"/>
      <w:bookmarkStart w:id="443" w:name="_Toc297048383"/>
      <w:bookmarkStart w:id="444" w:name="_Toc297120497"/>
      <w:bookmarkStart w:id="445" w:name="_Toc296891025"/>
      <w:bookmarkStart w:id="446" w:name="_Toc292559402"/>
      <w:bookmarkStart w:id="447" w:name="_Toc296503197"/>
      <w:bookmarkStart w:id="448" w:name="_Toc292559907"/>
      <w:bookmarkStart w:id="449" w:name="_Toc296347196"/>
      <w:bookmarkStart w:id="450" w:name="_Toc296944536"/>
      <w:bookmarkStart w:id="451" w:name="_Toc300934993"/>
      <w:bookmarkStart w:id="452" w:name="_Toc297123544"/>
      <w:bookmarkStart w:id="453" w:name="_Toc296891237"/>
      <w:bookmarkStart w:id="454" w:name="_Toc303539150"/>
      <w:bookmarkStart w:id="455" w:name="_Toc296346698"/>
      <w:bookmarkStart w:id="456" w:name="_Toc304295570"/>
      <w:bookmarkStart w:id="457" w:name="_Toc312678029"/>
      <w:bookmarkStart w:id="458" w:name="_Toc312677503"/>
      <w:r>
        <w:rPr>
          <w:rFonts w:hint="eastAsia" w:ascii="宋体" w:hAnsi="宋体" w:eastAsia="宋体" w:cs="宋体"/>
          <w:color w:val="auto"/>
          <w:sz w:val="24"/>
          <w:szCs w:val="24"/>
          <w:highlight w:val="none"/>
        </w:rPr>
        <w:t>0.5承</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Start w:id="459" w:name="_Toc292559408"/>
      <w:bookmarkStart w:id="460" w:name="_Toc300934994"/>
      <w:bookmarkStart w:id="461" w:name="_Toc296891031"/>
      <w:bookmarkStart w:id="462" w:name="_Toc297216204"/>
      <w:bookmarkStart w:id="463" w:name="_Toc296891243"/>
      <w:bookmarkStart w:id="464" w:name="_Toc296347202"/>
      <w:bookmarkStart w:id="465" w:name="_Toc303539151"/>
      <w:bookmarkStart w:id="466" w:name="_Toc296503203"/>
      <w:bookmarkStart w:id="467" w:name="_Toc296346704"/>
      <w:bookmarkStart w:id="468" w:name="_Toc296944542"/>
      <w:bookmarkStart w:id="469" w:name="_Toc297048389"/>
      <w:bookmarkStart w:id="470" w:name="_Toc297120503"/>
      <w:bookmarkStart w:id="471" w:name="_Toc297123545"/>
      <w:bookmarkStart w:id="472" w:name="_Toc292559913"/>
      <w:r>
        <w:rPr>
          <w:rFonts w:hint="eastAsia" w:ascii="宋体" w:hAnsi="宋体" w:eastAsia="宋体" w:cs="宋体"/>
          <w:color w:val="auto"/>
          <w:sz w:val="24"/>
          <w:szCs w:val="24"/>
          <w:highlight w:val="none"/>
        </w:rPr>
        <w:t>包人的合理化建议</w:t>
      </w:r>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28F859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64D03B0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08B6A70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473" w:name="_Toc312677504"/>
      <w:bookmarkStart w:id="474" w:name="_Toc297048390"/>
      <w:bookmarkStart w:id="475" w:name="_Toc296891244"/>
      <w:bookmarkStart w:id="476" w:name="_Toc297123546"/>
      <w:bookmarkStart w:id="477" w:name="_Toc303539152"/>
      <w:bookmarkStart w:id="478" w:name="_Toc296347203"/>
      <w:bookmarkStart w:id="479" w:name="_Toc292559914"/>
      <w:bookmarkStart w:id="480" w:name="_Toc318581175"/>
      <w:bookmarkStart w:id="481" w:name="_Toc300934995"/>
      <w:bookmarkStart w:id="482" w:name="_Toc296891032"/>
      <w:bookmarkStart w:id="483" w:name="_Toc292559409"/>
      <w:bookmarkStart w:id="484" w:name="_Toc297216205"/>
      <w:bookmarkStart w:id="485" w:name="_Toc304295571"/>
      <w:bookmarkStart w:id="486" w:name="_Toc297120504"/>
      <w:bookmarkStart w:id="487" w:name="_Toc312678030"/>
      <w:bookmarkStart w:id="488" w:name="_Toc296944543"/>
      <w:bookmarkStart w:id="489" w:name="_Toc296346705"/>
      <w:bookmarkStart w:id="490" w:name="_Toc296503204"/>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4C8D9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91" w:name="_Toc13239"/>
      <w:bookmarkStart w:id="492" w:name="_Toc7834"/>
      <w:bookmarkStart w:id="493" w:name="_Toc314"/>
      <w:bookmarkStart w:id="494" w:name="_Toc8787"/>
      <w:bookmarkStart w:id="495" w:name="_Toc25272"/>
      <w:bookmarkStart w:id="496" w:name="_Toc15590"/>
      <w:bookmarkStart w:id="497" w:name="_Toc3640"/>
      <w:r>
        <w:rPr>
          <w:rFonts w:hint="eastAsia" w:ascii="宋体" w:hAnsi="宋体" w:eastAsia="宋体" w:cs="宋体"/>
          <w:color w:val="auto"/>
          <w:sz w:val="24"/>
          <w:szCs w:val="24"/>
          <w:highlight w:val="none"/>
        </w:rPr>
        <w:t>1</w:t>
      </w:r>
      <w:bookmarkStart w:id="498" w:name="_Toc296891239"/>
      <w:bookmarkStart w:id="499" w:name="_Toc292559404"/>
      <w:bookmarkStart w:id="500" w:name="_Toc312678033"/>
      <w:bookmarkStart w:id="501" w:name="_Toc297120499"/>
      <w:bookmarkStart w:id="502" w:name="_Toc296346700"/>
      <w:bookmarkStart w:id="503" w:name="_Toc304295574"/>
      <w:bookmarkStart w:id="504" w:name="_Toc297216207"/>
      <w:bookmarkStart w:id="505" w:name="_Toc297048385"/>
      <w:bookmarkStart w:id="506" w:name="_Toc296944538"/>
      <w:bookmarkStart w:id="507" w:name="_Toc303539154"/>
      <w:bookmarkStart w:id="508" w:name="_Toc296503199"/>
      <w:bookmarkStart w:id="509" w:name="_Toc296347198"/>
      <w:bookmarkStart w:id="510" w:name="_Toc300934997"/>
      <w:bookmarkStart w:id="511" w:name="_Toc292559909"/>
      <w:bookmarkStart w:id="512" w:name="_Toc296891027"/>
      <w:bookmarkStart w:id="513" w:name="_Toc297123548"/>
      <w:bookmarkStart w:id="514" w:name="_Toc312677507"/>
      <w:r>
        <w:rPr>
          <w:rFonts w:hint="eastAsia" w:ascii="宋体" w:hAnsi="宋体" w:eastAsia="宋体" w:cs="宋体"/>
          <w:color w:val="auto"/>
          <w:sz w:val="24"/>
          <w:szCs w:val="24"/>
          <w:highlight w:val="none"/>
        </w:rPr>
        <w:t>0.7 暂估价</w:t>
      </w:r>
      <w:bookmarkEnd w:id="491"/>
      <w:bookmarkEnd w:id="492"/>
      <w:bookmarkEnd w:id="493"/>
      <w:bookmarkEnd w:id="494"/>
      <w:bookmarkEnd w:id="495"/>
      <w:bookmarkEnd w:id="496"/>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14:paraId="6A168F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515" w:name="_Toc312677509"/>
      <w:bookmarkStart w:id="516" w:name="_Toc312678035"/>
      <w:bookmarkStart w:id="517" w:name="_Toc318581177"/>
      <w:r>
        <w:rPr>
          <w:rFonts w:hint="eastAsia" w:ascii="宋体" w:hAnsi="宋体" w:eastAsia="宋体" w:cs="宋体"/>
          <w:color w:val="auto"/>
          <w:sz w:val="24"/>
          <w:szCs w:val="24"/>
          <w:highlight w:val="none"/>
        </w:rPr>
        <w:t>0.7.1 依法必须招标的暂估价项目</w:t>
      </w:r>
    </w:p>
    <w:bookmarkEnd w:id="515"/>
    <w:bookmarkEnd w:id="516"/>
    <w:bookmarkEnd w:id="517"/>
    <w:p w14:paraId="6336FBD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54D663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19BD7F5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1781C02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CB18C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5C9A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00CF59B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B10C44C">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18" w:name="_Toc21017"/>
      <w:bookmarkStart w:id="519" w:name="_Toc351203643"/>
      <w:r>
        <w:rPr>
          <w:rFonts w:hint="eastAsia" w:ascii="宋体" w:hAnsi="宋体" w:eastAsia="宋体" w:cs="宋体"/>
          <w:b w:val="0"/>
          <w:bCs/>
          <w:color w:val="auto"/>
          <w:kern w:val="2"/>
          <w:sz w:val="24"/>
          <w:szCs w:val="24"/>
          <w:highlight w:val="none"/>
          <w:lang w:val="en-US" w:eastAsia="zh-CN" w:bidi="ar-SA"/>
        </w:rPr>
        <w:t>11. 价格调整</w:t>
      </w:r>
      <w:bookmarkEnd w:id="518"/>
      <w:bookmarkEnd w:id="519"/>
    </w:p>
    <w:p w14:paraId="329981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20" w:name="_Toc312678039"/>
      <w:bookmarkStart w:id="521" w:name="_Toc297120501"/>
      <w:bookmarkStart w:id="522" w:name="_Toc292559911"/>
      <w:bookmarkStart w:id="523" w:name="_Toc296891029"/>
      <w:bookmarkStart w:id="524" w:name="_Toc292559406"/>
      <w:bookmarkStart w:id="525" w:name="_Toc303539157"/>
      <w:bookmarkStart w:id="526" w:name="_Toc304295577"/>
      <w:bookmarkStart w:id="527" w:name="_Toc296347200"/>
      <w:bookmarkStart w:id="528" w:name="_Toc300935000"/>
      <w:bookmarkStart w:id="529" w:name="_Toc296503201"/>
      <w:bookmarkStart w:id="530" w:name="_Toc297048387"/>
      <w:bookmarkStart w:id="531" w:name="_Toc296944540"/>
      <w:bookmarkStart w:id="532" w:name="_Toc296891241"/>
      <w:bookmarkStart w:id="533" w:name="_Toc296346702"/>
      <w:bookmarkStart w:id="534" w:name="_Toc297123550"/>
      <w:bookmarkStart w:id="535" w:name="_Toc297216209"/>
      <w:r>
        <w:rPr>
          <w:rFonts w:hint="eastAsia" w:ascii="宋体" w:hAnsi="宋体" w:eastAsia="宋体" w:cs="宋体"/>
          <w:color w:val="auto"/>
          <w:sz w:val="24"/>
          <w:szCs w:val="24"/>
          <w:highlight w:val="none"/>
        </w:rPr>
        <w:t>11.1 市场价格波动引起的调整</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6CAD90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F370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5D1ED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61947C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F0A6EA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15257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编制标底时当地当期信息价或当时参考的市场价 </w:t>
      </w:r>
      <w:r>
        <w:rPr>
          <w:rFonts w:hint="eastAsia" w:ascii="宋体" w:hAnsi="宋体" w:eastAsia="宋体" w:cs="宋体"/>
          <w:color w:val="auto"/>
          <w:sz w:val="24"/>
          <w:szCs w:val="24"/>
          <w:highlight w:val="none"/>
        </w:rPr>
        <w:t>。</w:t>
      </w:r>
    </w:p>
    <w:p w14:paraId="3E0AC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5BD026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36D5D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4B604C9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11"/>
    <w:bookmarkEnd w:id="412"/>
    <w:bookmarkEnd w:id="413"/>
    <w:bookmarkEnd w:id="414"/>
    <w:bookmarkEnd w:id="415"/>
    <w:bookmarkEnd w:id="416"/>
    <w:p w14:paraId="22949D0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36" w:name="_Toc296346706"/>
      <w:bookmarkStart w:id="537" w:name="_Toc292559915"/>
      <w:bookmarkStart w:id="538" w:name="_Toc296503205"/>
      <w:bookmarkStart w:id="539" w:name="_Toc296891245"/>
      <w:bookmarkStart w:id="540" w:name="_Toc296891033"/>
      <w:bookmarkStart w:id="541" w:name="_Toc297048391"/>
      <w:bookmarkStart w:id="542" w:name="_Toc296944544"/>
      <w:bookmarkStart w:id="543" w:name="_Toc296347204"/>
      <w:bookmarkStart w:id="544" w:name="_Toc297120505"/>
      <w:bookmarkStart w:id="545" w:name="_Toc292559410"/>
      <w:bookmarkStart w:id="546" w:name="_Toc9193"/>
      <w:bookmarkStart w:id="547" w:name="_Toc351203644"/>
      <w:bookmarkStart w:id="548" w:name="_Toc297216211"/>
      <w:bookmarkStart w:id="549" w:name="_Toc312678040"/>
      <w:bookmarkStart w:id="550" w:name="_Toc300935002"/>
      <w:bookmarkStart w:id="551" w:name="_Toc303539159"/>
      <w:bookmarkStart w:id="552" w:name="_Toc297123552"/>
      <w:bookmarkStart w:id="553" w:name="_Toc304295579"/>
      <w:r>
        <w:rPr>
          <w:rFonts w:hint="eastAsia" w:ascii="宋体" w:hAnsi="宋体" w:eastAsia="宋体" w:cs="宋体"/>
          <w:b w:val="0"/>
          <w:bCs/>
          <w:color w:val="auto"/>
          <w:kern w:val="2"/>
          <w:sz w:val="24"/>
          <w:szCs w:val="24"/>
          <w:highlight w:val="none"/>
          <w:lang w:val="en-US" w:eastAsia="zh-CN" w:bidi="ar-SA"/>
        </w:rPr>
        <w:t xml:space="preserve">12. </w:t>
      </w:r>
      <w:bookmarkEnd w:id="536"/>
      <w:bookmarkEnd w:id="537"/>
      <w:bookmarkEnd w:id="538"/>
      <w:bookmarkEnd w:id="539"/>
      <w:bookmarkEnd w:id="540"/>
      <w:bookmarkEnd w:id="541"/>
      <w:bookmarkEnd w:id="542"/>
      <w:bookmarkEnd w:id="543"/>
      <w:bookmarkEnd w:id="544"/>
      <w:bookmarkEnd w:id="545"/>
      <w:r>
        <w:rPr>
          <w:rFonts w:hint="eastAsia" w:ascii="宋体" w:hAnsi="宋体" w:eastAsia="宋体" w:cs="宋体"/>
          <w:b w:val="0"/>
          <w:bCs/>
          <w:color w:val="auto"/>
          <w:kern w:val="2"/>
          <w:sz w:val="24"/>
          <w:szCs w:val="24"/>
          <w:highlight w:val="none"/>
          <w:lang w:val="en-US" w:eastAsia="zh-CN" w:bidi="ar-SA"/>
        </w:rPr>
        <w:t>合同价格、计量与支付</w:t>
      </w:r>
      <w:bookmarkEnd w:id="546"/>
      <w:bookmarkEnd w:id="547"/>
    </w:p>
    <w:bookmarkEnd w:id="548"/>
    <w:bookmarkEnd w:id="549"/>
    <w:bookmarkEnd w:id="550"/>
    <w:bookmarkEnd w:id="551"/>
    <w:bookmarkEnd w:id="552"/>
    <w:bookmarkEnd w:id="553"/>
    <w:p w14:paraId="16F543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54" w:name="_Toc292559411"/>
      <w:bookmarkStart w:id="555" w:name="_Toc292559916"/>
      <w:bookmarkStart w:id="556" w:name="_Toc267251461"/>
      <w:bookmarkStart w:id="557" w:name="_Toc296346707"/>
      <w:bookmarkStart w:id="558" w:name="_Toc296347205"/>
      <w:bookmarkStart w:id="559" w:name="_Toc296944545"/>
      <w:bookmarkStart w:id="560" w:name="_Toc297120506"/>
      <w:bookmarkStart w:id="561" w:name="_Toc296891034"/>
      <w:bookmarkStart w:id="562" w:name="_Toc296503206"/>
      <w:bookmarkStart w:id="563" w:name="_Toc297048392"/>
      <w:bookmarkStart w:id="564" w:name="_Toc296891246"/>
      <w:bookmarkStart w:id="565" w:name="_Toc297123553"/>
      <w:bookmarkStart w:id="566" w:name="_Toc300935003"/>
      <w:bookmarkStart w:id="567" w:name="_Toc312678041"/>
      <w:bookmarkStart w:id="568" w:name="_Toc304295580"/>
      <w:bookmarkStart w:id="569" w:name="_Toc297216212"/>
      <w:bookmarkStart w:id="570" w:name="_Toc303539160"/>
      <w:r>
        <w:rPr>
          <w:rFonts w:hint="eastAsia" w:ascii="宋体" w:hAnsi="宋体" w:eastAsia="宋体" w:cs="宋体"/>
          <w:color w:val="auto"/>
          <w:sz w:val="24"/>
          <w:szCs w:val="24"/>
          <w:highlight w:val="none"/>
        </w:rPr>
        <w:t>12.1 合</w:t>
      </w:r>
      <w:bookmarkEnd w:id="554"/>
      <w:bookmarkEnd w:id="555"/>
      <w:bookmarkEnd w:id="556"/>
      <w:r>
        <w:rPr>
          <w:rFonts w:hint="eastAsia" w:ascii="宋体" w:hAnsi="宋体" w:eastAsia="宋体" w:cs="宋体"/>
          <w:color w:val="auto"/>
          <w:sz w:val="24"/>
          <w:szCs w:val="24"/>
          <w:highlight w:val="none"/>
        </w:rPr>
        <w:t>同价</w:t>
      </w:r>
      <w:bookmarkEnd w:id="557"/>
      <w:bookmarkEnd w:id="558"/>
      <w:bookmarkEnd w:id="559"/>
      <w:bookmarkEnd w:id="560"/>
      <w:bookmarkEnd w:id="561"/>
      <w:bookmarkEnd w:id="562"/>
      <w:bookmarkEnd w:id="563"/>
      <w:bookmarkEnd w:id="564"/>
      <w:r>
        <w:rPr>
          <w:rFonts w:hint="eastAsia" w:ascii="宋体" w:hAnsi="宋体" w:eastAsia="宋体" w:cs="宋体"/>
          <w:color w:val="auto"/>
          <w:sz w:val="24"/>
          <w:szCs w:val="24"/>
          <w:highlight w:val="none"/>
        </w:rPr>
        <w:t>格形式</w:t>
      </w:r>
    </w:p>
    <w:bookmarkEnd w:id="565"/>
    <w:bookmarkEnd w:id="566"/>
    <w:bookmarkEnd w:id="567"/>
    <w:bookmarkEnd w:id="568"/>
    <w:bookmarkEnd w:id="569"/>
    <w:bookmarkEnd w:id="570"/>
    <w:p w14:paraId="40899C2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6375A5E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ABEB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436D5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752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4C2003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本合同为固定价格，是指完成本合同约定范围（含图纸）内所有工程量以及为完成该工程量而实施的全部工作的总价款；固定总价合同所列价格清单，各分项工程的工作范围或内容包含但不限于清单内描述。包工、包料（甲供除外）、包机械设备、包质量、包工期（含赶工）、包安全、包现场实际情况，包管理费、总承包服务费（本合同已约定除外）、利润、行政事业收费、规费、税金、保险、风险、责任等各项费用，包完成发包人提供的招标图纸范围内工程内容和合同约定的工作内容的一切费用。承包人对本工程的全部招标图纸、装修标准、技术要求、质量标准、工期要求、招标文件、合同条款已全部清楚；已充分详细了解并综合考虑了施工现场以及周边的环境、地质（包括地下管网）、回填状况、交通等情况对现场施工的影响。</w:t>
      </w:r>
    </w:p>
    <w:p w14:paraId="3B82C1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本合同价款已充分考虑了人工费、材料费（包括材料检验试验费、材料损耗、材料加工费）、系统调试费、机械费、管理费、措施项目费【包括环境保护费（含施工现场为达到环保主管部门要求所需要的各项措施费用）、绿色施工费、扬尘治理费、用工实名管理费、文明施工费、安全施工费、临时设施费、夜间施工费、二次搬运费、大型机械设备进出场及安拆费、混凝土及钢筋混凝土模板及支架费、脚手架费、已完工程及设备保护费、施工排水、降水费、暗室及夜间施工照明、缺陷修补、高温补贴、冬雨季施工等一切本工程施工前和施工过程中非工程实体项目的费用】、其他项目费、农民工工资保证金、水电费、调试、验收、样品、总承包服务费、成品保护费、利润、行政事业收费、规费、税金【包括按国家相关法律法规应由承包人支付的各项税金，除增值税税率随国家税收政策的改变而作相应调整外】、保险、市场价格变动引起的风险（本合同已约定除外）。竣工验收前清洗、检测费以及当地政府规定的其他费用等一切费用已考虑并全部计算。由发包人缴纳的检测费若因承包人原因导致重新检测而发生的一切费用及责任，均由承包人自行承担（已含在合同价款中的相关费用若由发包人向有关部门交纳或委托第三方检测的，代扣代缴或代付的费用在发包人交纳后的下期进度款中予以一次性扣回，若因承包人原因导致逾期扣回的，则承包人需承担因资金占用成本对发包人造成的损失）</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CD3B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5BC06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92E1C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48FEC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71" w:name="_Toc297123554"/>
      <w:bookmarkStart w:id="572" w:name="_Toc312678042"/>
      <w:bookmarkStart w:id="573" w:name="_Toc304295581"/>
      <w:bookmarkStart w:id="574" w:name="_Toc297216213"/>
      <w:bookmarkStart w:id="575" w:name="_Toc300935004"/>
      <w:bookmarkStart w:id="576" w:name="_Toc303539161"/>
      <w:bookmarkStart w:id="577" w:name="_Toc296891247"/>
      <w:bookmarkStart w:id="578" w:name="_Toc296346708"/>
      <w:bookmarkStart w:id="579" w:name="_Toc297048393"/>
      <w:bookmarkStart w:id="580" w:name="_Toc297120507"/>
      <w:bookmarkStart w:id="581" w:name="_Toc296891035"/>
      <w:bookmarkStart w:id="582" w:name="_Toc292559412"/>
      <w:bookmarkStart w:id="583" w:name="_Toc292559917"/>
      <w:bookmarkStart w:id="584" w:name="_Toc296503207"/>
      <w:bookmarkStart w:id="585" w:name="_Toc296944546"/>
      <w:bookmarkStart w:id="586" w:name="_Toc296347206"/>
      <w:r>
        <w:rPr>
          <w:rFonts w:hint="eastAsia" w:ascii="宋体" w:hAnsi="宋体" w:eastAsia="宋体" w:cs="宋体"/>
          <w:color w:val="auto"/>
          <w:sz w:val="24"/>
          <w:szCs w:val="24"/>
          <w:highlight w:val="none"/>
        </w:rPr>
        <w:t>12.2 预付款</w:t>
      </w:r>
    </w:p>
    <w:bookmarkEnd w:id="571"/>
    <w:bookmarkEnd w:id="572"/>
    <w:bookmarkEnd w:id="573"/>
    <w:bookmarkEnd w:id="574"/>
    <w:bookmarkEnd w:id="575"/>
    <w:bookmarkEnd w:id="576"/>
    <w:p w14:paraId="66D9DF5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98D296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合同签订乙方进场后，甲方向乙方支付合同总价款的40%作为预付款，承包人不得将该预付款用于与本工程无关的支付，监理工程师有权监督承包人对该项费用的使用，如经查实承包人滥用工程预付款，发包人有权立即收回工程预付款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0CD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DE44B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37966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77"/>
    <w:bookmarkEnd w:id="578"/>
    <w:bookmarkEnd w:id="579"/>
    <w:bookmarkEnd w:id="580"/>
    <w:bookmarkEnd w:id="581"/>
    <w:bookmarkEnd w:id="582"/>
    <w:bookmarkEnd w:id="583"/>
    <w:bookmarkEnd w:id="584"/>
    <w:bookmarkEnd w:id="585"/>
    <w:bookmarkEnd w:id="586"/>
    <w:p w14:paraId="60312E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860EF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3B93C9AB">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lang w:val="en-US" w:eastAsia="zh-CN"/>
        </w:rPr>
        <w:t>（一）陕西省现行工程量清单编制依据</w:t>
      </w:r>
    </w:p>
    <w:p w14:paraId="07B42004">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1.《陕西省建设工程费用规则》（2025）；</w:t>
      </w:r>
    </w:p>
    <w:p w14:paraId="10734467">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2.陕西省工程建设标准《建设工程工程量清单计价标准》(DB 61/T5126-2025)；</w:t>
      </w:r>
    </w:p>
    <w:p w14:paraId="5AE0A207">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3.《市政工程工程量计算标准》（DB 61/T 5128-2025）；</w:t>
      </w:r>
    </w:p>
    <w:p w14:paraId="63E79D7E">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4.《园林绿化工程工程量计算标准》（DB 61/T 5131-2025）。</w:t>
      </w:r>
    </w:p>
    <w:p w14:paraId="4A8CB94D">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（二）设计文件</w:t>
      </w:r>
    </w:p>
    <w:p w14:paraId="3C146729">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1.建设单位提供的“李华村道路改造提升及广场建设项目”施工图纸；</w:t>
      </w:r>
    </w:p>
    <w:p w14:paraId="6A5FD688">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（三）其他编制依据</w:t>
      </w:r>
    </w:p>
    <w:p w14:paraId="71F619D1">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u w:val="single"/>
          <w:lang w:val="en-US" w:eastAsia="zh-CN"/>
        </w:rPr>
        <w:t>1.依据工程常规施工方案、国家相关标准及规范技术文件。</w:t>
      </w:r>
    </w:p>
    <w:p w14:paraId="0BAC3B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72744C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122541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0F842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4BEF795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59221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A92D0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EE7BB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26CED8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77E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815A6D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587" w:name="_Toc300935006"/>
      <w:bookmarkStart w:id="588" w:name="_Toc296944550"/>
      <w:bookmarkStart w:id="589" w:name="_Toc297120511"/>
      <w:bookmarkStart w:id="590" w:name="_Toc296891039"/>
      <w:bookmarkStart w:id="591" w:name="_Toc296891251"/>
      <w:bookmarkStart w:id="592" w:name="_Toc297216215"/>
      <w:bookmarkStart w:id="593" w:name="_Toc296346712"/>
      <w:bookmarkStart w:id="594" w:name="_Toc297123556"/>
      <w:bookmarkStart w:id="595" w:name="_Toc292559416"/>
      <w:bookmarkStart w:id="596" w:name="_Toc303539163"/>
      <w:bookmarkStart w:id="597" w:name="_Toc297048397"/>
      <w:bookmarkStart w:id="598" w:name="_Toc292559921"/>
      <w:bookmarkStart w:id="599" w:name="_Toc296347210"/>
      <w:bookmarkStart w:id="600" w:name="_Toc296503211"/>
      <w:r>
        <w:rPr>
          <w:rFonts w:hint="eastAsia" w:ascii="宋体" w:hAnsi="宋体" w:eastAsia="宋体" w:cs="宋体"/>
          <w:color w:val="auto"/>
          <w:sz w:val="24"/>
          <w:szCs w:val="24"/>
          <w:highlight w:val="none"/>
        </w:rPr>
        <w:t>12.4.1 付款周期</w:t>
      </w:r>
    </w:p>
    <w:p w14:paraId="0D2B8C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eastAsia="宋体" w:cs="宋体"/>
          <w:color w:val="auto"/>
          <w:sz w:val="24"/>
          <w:szCs w:val="24"/>
          <w:highlight w:val="none"/>
        </w:rPr>
        <w:t>关于付款周期的约定：</w:t>
      </w:r>
      <w:r>
        <w:rPr>
          <w:rFonts w:hint="eastAsia" w:ascii="宋体" w:hAnsi="宋体" w:cs="宋体"/>
          <w:color w:val="auto"/>
          <w:sz w:val="24"/>
          <w:szCs w:val="24"/>
          <w:highlight w:val="none"/>
          <w:u w:val="single"/>
          <w:lang w:val="en-US" w:eastAsia="zh-CN"/>
        </w:rPr>
        <w:t xml:space="preserve">1、合同签订乙方进场后，甲方向乙方支付合同总价款的40%作为预付款 </w:t>
      </w:r>
      <w:r>
        <w:rPr>
          <w:rFonts w:hint="eastAsia" w:ascii="宋体" w:hAnsi="宋体" w:cs="宋体"/>
          <w:color w:val="auto"/>
          <w:sz w:val="24"/>
          <w:szCs w:val="24"/>
          <w:highlight w:val="none"/>
          <w:u w:val="none"/>
          <w:lang w:val="en-US" w:eastAsia="zh-CN"/>
        </w:rPr>
        <w:t>；</w:t>
      </w:r>
    </w:p>
    <w:p w14:paraId="23CF7B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2、工程完工后，甲方组织有关部门验收合格后，支付至合同总价款的80%；</w:t>
      </w:r>
    </w:p>
    <w:p w14:paraId="0A94E8C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none"/>
          <w:lang w:val="en-US" w:eastAsia="zh-CN"/>
        </w:rPr>
      </w:pPr>
      <w:r>
        <w:rPr>
          <w:rFonts w:hint="eastAsia" w:ascii="宋体" w:hAnsi="宋体" w:cs="宋体"/>
          <w:color w:val="auto"/>
          <w:sz w:val="24"/>
          <w:szCs w:val="24"/>
          <w:highlight w:val="none"/>
          <w:u w:val="single"/>
          <w:lang w:val="en-US" w:eastAsia="zh-CN"/>
        </w:rPr>
        <w:t>3、工程结算审核完成后支付至工程审核价款的100%。</w:t>
      </w:r>
    </w:p>
    <w:p w14:paraId="0DD9CC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3C606B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14:paraId="5025A9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hint="eastAsia" w:ascii="宋体" w:hAnsi="宋体" w:eastAsia="宋体" w:cs="宋体"/>
          <w:color w:val="auto"/>
          <w:sz w:val="24"/>
          <w:szCs w:val="24"/>
          <w:highlight w:val="none"/>
        </w:rPr>
        <w:t>2.4.3 进度付款申请单的提交</w:t>
      </w:r>
    </w:p>
    <w:p w14:paraId="08685F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每月2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日前向监理人提交，并附上已完成工程量报表和有关资料。</w:t>
      </w:r>
    </w:p>
    <w:p w14:paraId="267581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C946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A8B78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AA5ED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三个工作日内  </w:t>
      </w:r>
      <w:r>
        <w:rPr>
          <w:rFonts w:hint="eastAsia" w:ascii="宋体" w:hAnsi="宋体" w:eastAsia="宋体" w:cs="宋体"/>
          <w:color w:val="auto"/>
          <w:sz w:val="24"/>
          <w:szCs w:val="24"/>
          <w:highlight w:val="none"/>
        </w:rPr>
        <w:t>。</w:t>
      </w:r>
    </w:p>
    <w:p w14:paraId="21797C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七个工作日内   </w:t>
      </w:r>
      <w:r>
        <w:rPr>
          <w:rFonts w:hint="eastAsia" w:ascii="宋体" w:hAnsi="宋体" w:eastAsia="宋体" w:cs="宋体"/>
          <w:color w:val="auto"/>
          <w:sz w:val="24"/>
          <w:szCs w:val="24"/>
          <w:highlight w:val="none"/>
        </w:rPr>
        <w:t>。</w:t>
      </w:r>
    </w:p>
    <w:p w14:paraId="473F0A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收到承包人的支付申请表及等额合规的增值税发票后十四个工作日内进行支付，承包人未提供等额合规的增值税发票，发包人有权拒绝付款并不承担违约责任，因此延误工期的，承包人应承担延误工期的违约责任</w:t>
      </w:r>
      <w:r>
        <w:rPr>
          <w:rFonts w:hint="eastAsia" w:ascii="宋体" w:hAnsi="宋体" w:eastAsia="宋体" w:cs="宋体"/>
          <w:color w:val="auto"/>
          <w:sz w:val="24"/>
          <w:szCs w:val="24"/>
          <w:highlight w:val="none"/>
        </w:rPr>
        <w:t>。</w:t>
      </w:r>
    </w:p>
    <w:p w14:paraId="5FB33E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A7926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EAC7EBE">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A61B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p w14:paraId="3673F3E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01" w:name="_Toc18801"/>
      <w:bookmarkStart w:id="602" w:name="_Toc351203645"/>
      <w:bookmarkStart w:id="603" w:name="_Toc292559424"/>
      <w:bookmarkStart w:id="604" w:name="_Toc292559929"/>
      <w:bookmarkStart w:id="605" w:name="_Toc297216223"/>
      <w:bookmarkStart w:id="606" w:name="_Toc304295593"/>
      <w:bookmarkStart w:id="607" w:name="_Toc296891259"/>
      <w:bookmarkStart w:id="608" w:name="_Toc297048405"/>
      <w:bookmarkStart w:id="609" w:name="_Toc296347218"/>
      <w:bookmarkStart w:id="610" w:name="_Toc300935015"/>
      <w:bookmarkStart w:id="611" w:name="_Toc296346720"/>
      <w:bookmarkStart w:id="612" w:name="_Toc312678053"/>
      <w:bookmarkStart w:id="613" w:name="_Toc297120519"/>
      <w:bookmarkStart w:id="614" w:name="_Toc297123564"/>
      <w:bookmarkStart w:id="615" w:name="_Toc296944558"/>
      <w:bookmarkStart w:id="616" w:name="_Toc296891047"/>
      <w:bookmarkStart w:id="617" w:name="_Toc303539172"/>
      <w:bookmarkStart w:id="618" w:name="_Toc296503219"/>
      <w:r>
        <w:rPr>
          <w:rFonts w:hint="eastAsia" w:ascii="宋体" w:hAnsi="宋体" w:eastAsia="宋体" w:cs="宋体"/>
          <w:b w:val="0"/>
          <w:bCs/>
          <w:color w:val="auto"/>
          <w:kern w:val="2"/>
          <w:sz w:val="24"/>
          <w:szCs w:val="24"/>
          <w:highlight w:val="none"/>
          <w:lang w:val="en-US" w:eastAsia="zh-CN" w:bidi="ar-SA"/>
        </w:rPr>
        <w:t>13. 验收和工程试车</w:t>
      </w:r>
      <w:bookmarkEnd w:id="601"/>
      <w:bookmarkEnd w:id="602"/>
    </w:p>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14:paraId="39971D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59DD0F2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CAEA3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5B631DE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19" w:name="_Toc292559933"/>
      <w:bookmarkStart w:id="620" w:name="_Toc296346724"/>
      <w:bookmarkStart w:id="621" w:name="_Toc297120523"/>
      <w:bookmarkStart w:id="622" w:name="_Toc300935016"/>
      <w:bookmarkStart w:id="623" w:name="_Toc304295596"/>
      <w:bookmarkStart w:id="624" w:name="_Toc303539173"/>
      <w:bookmarkStart w:id="625" w:name="_Toc296347222"/>
      <w:bookmarkStart w:id="626" w:name="_Toc297048409"/>
      <w:bookmarkStart w:id="627" w:name="_Toc297123565"/>
      <w:bookmarkStart w:id="628" w:name="_Toc296503223"/>
      <w:bookmarkStart w:id="629" w:name="_Toc312678056"/>
      <w:bookmarkStart w:id="630" w:name="_Toc296944562"/>
      <w:bookmarkStart w:id="631" w:name="_Toc292559428"/>
      <w:bookmarkStart w:id="632" w:name="_Toc296891051"/>
      <w:bookmarkStart w:id="633" w:name="_Toc296891263"/>
      <w:bookmarkStart w:id="634" w:name="_Toc297216224"/>
      <w:bookmarkStart w:id="635" w:name="_Toc267251472"/>
      <w:bookmarkStart w:id="636" w:name="_Toc267251471"/>
      <w:bookmarkStart w:id="637" w:name="_Toc267251475"/>
      <w:bookmarkStart w:id="638" w:name="_Toc267251473"/>
      <w:bookmarkStart w:id="639" w:name="_Toc267251470"/>
      <w:bookmarkStart w:id="640" w:name="_Toc267251476"/>
      <w:bookmarkStart w:id="641" w:name="_Toc267251474"/>
      <w:r>
        <w:rPr>
          <w:rFonts w:hint="eastAsia" w:ascii="宋体" w:hAnsi="宋体" w:eastAsia="宋体" w:cs="宋体"/>
          <w:color w:val="auto"/>
          <w:sz w:val="24"/>
          <w:szCs w:val="24"/>
          <w:highlight w:val="none"/>
        </w:rPr>
        <w:t>13.2 竣工验收</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14:paraId="29C879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642" w:name="_Toc280868704"/>
      <w:bookmarkStart w:id="643" w:name="_Toc280868705"/>
      <w:bookmarkStart w:id="644" w:name="_Toc280868706"/>
      <w:bookmarkStart w:id="645" w:name="_Toc280868707"/>
      <w:bookmarkStart w:id="646" w:name="_Toc280868708"/>
      <w:bookmarkStart w:id="647" w:name="_Toc280868709"/>
      <w:r>
        <w:rPr>
          <w:rFonts w:hint="eastAsia" w:ascii="宋体" w:hAnsi="宋体" w:eastAsia="宋体" w:cs="宋体"/>
          <w:color w:val="auto"/>
          <w:sz w:val="24"/>
          <w:szCs w:val="24"/>
          <w:highlight w:val="none"/>
        </w:rPr>
        <w:t>13.2.2竣工验收程序</w:t>
      </w:r>
    </w:p>
    <w:bookmarkEnd w:id="642"/>
    <w:p w14:paraId="09D8EED4">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见通用条款13.2.2 </w:t>
      </w:r>
      <w:r>
        <w:rPr>
          <w:rFonts w:hint="eastAsia" w:ascii="宋体" w:hAnsi="宋体" w:eastAsia="宋体" w:cs="宋体"/>
          <w:color w:val="auto"/>
          <w:sz w:val="24"/>
          <w:szCs w:val="24"/>
          <w:highlight w:val="none"/>
        </w:rPr>
        <w:t>。</w:t>
      </w:r>
    </w:p>
    <w:p w14:paraId="3FA1DC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43"/>
    <w:p w14:paraId="5AA49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644"/>
    <w:p w14:paraId="7A741F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工程竣工验收合格后14天内，发包人无正当理由逾期不颁发工程接收证书的，自验收合格后第15天起视为已颁发工程接收证书</w:t>
      </w:r>
      <w:r>
        <w:rPr>
          <w:rFonts w:hint="eastAsia" w:ascii="宋体" w:hAnsi="宋体" w:eastAsia="宋体" w:cs="宋体"/>
          <w:color w:val="auto"/>
          <w:sz w:val="24"/>
          <w:szCs w:val="24"/>
          <w:highlight w:val="none"/>
        </w:rPr>
        <w:t>。</w:t>
      </w:r>
    </w:p>
    <w:p w14:paraId="0828E94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45"/>
    <w:p w14:paraId="0BAD9B87">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6D24C0">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646"/>
    <w:p w14:paraId="2E6B6C69">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67D989A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与本工程承包人承包范围相一致，承包人的综合调试费用已包含在合同价中，不再另行计费。各专业承包单位应相互配合完成工程的综合调试，其费用已包含在各自的工程造价中，不再另行计费  </w:t>
      </w:r>
      <w:r>
        <w:rPr>
          <w:rFonts w:hint="eastAsia" w:ascii="宋体" w:hAnsi="宋体" w:eastAsia="宋体" w:cs="宋体"/>
          <w:color w:val="auto"/>
          <w:sz w:val="24"/>
          <w:szCs w:val="24"/>
          <w:highlight w:val="none"/>
        </w:rPr>
        <w:t>。</w:t>
      </w:r>
    </w:p>
    <w:p w14:paraId="6E7DD6D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5F79BA4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B867E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00F4EA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C64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48" w:name="_Toc32576"/>
      <w:bookmarkStart w:id="649" w:name="_Toc31532"/>
      <w:bookmarkStart w:id="650" w:name="_Toc7026"/>
      <w:bookmarkStart w:id="651" w:name="_Toc25610"/>
      <w:bookmarkStart w:id="652" w:name="_Toc22890"/>
      <w:bookmarkStart w:id="653" w:name="_Toc5825"/>
      <w:bookmarkStart w:id="654" w:name="_Toc872"/>
      <w:r>
        <w:rPr>
          <w:rFonts w:hint="eastAsia" w:ascii="宋体" w:hAnsi="宋体" w:eastAsia="宋体" w:cs="宋体"/>
          <w:color w:val="auto"/>
          <w:sz w:val="24"/>
          <w:szCs w:val="24"/>
          <w:highlight w:val="none"/>
        </w:rPr>
        <w:t>13.6 竣工退场</w:t>
      </w:r>
      <w:bookmarkEnd w:id="648"/>
      <w:bookmarkEnd w:id="649"/>
      <w:bookmarkEnd w:id="650"/>
      <w:bookmarkEnd w:id="651"/>
      <w:bookmarkEnd w:id="652"/>
      <w:bookmarkEnd w:id="653"/>
      <w:bookmarkEnd w:id="654"/>
    </w:p>
    <w:p w14:paraId="54FC64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0785A3F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工程竣工验收合格后14日内   </w:t>
      </w:r>
      <w:r>
        <w:rPr>
          <w:rFonts w:hint="eastAsia" w:ascii="宋体" w:hAnsi="宋体" w:eastAsia="宋体" w:cs="宋体"/>
          <w:color w:val="auto"/>
          <w:kern w:val="0"/>
          <w:sz w:val="24"/>
          <w:szCs w:val="24"/>
          <w:highlight w:val="none"/>
        </w:rPr>
        <w:t>。</w:t>
      </w:r>
    </w:p>
    <w:p w14:paraId="4063B61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5" w:name="_Toc351203646"/>
      <w:bookmarkStart w:id="656" w:name="_Toc20750"/>
      <w:r>
        <w:rPr>
          <w:rFonts w:hint="eastAsia" w:ascii="宋体" w:hAnsi="宋体" w:eastAsia="宋体" w:cs="宋体"/>
          <w:b w:val="0"/>
          <w:bCs/>
          <w:color w:val="auto"/>
          <w:kern w:val="2"/>
          <w:sz w:val="24"/>
          <w:szCs w:val="24"/>
          <w:highlight w:val="none"/>
          <w:lang w:val="en-US" w:eastAsia="zh-CN" w:bidi="ar-SA"/>
        </w:rPr>
        <w:t>14. 竣工结算</w:t>
      </w:r>
      <w:bookmarkEnd w:id="655"/>
      <w:bookmarkEnd w:id="656"/>
    </w:p>
    <w:p w14:paraId="1679CA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4DDA4EB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工程竣工验收合格后30天内</w:t>
      </w:r>
      <w:r>
        <w:rPr>
          <w:rFonts w:hint="eastAsia" w:ascii="宋体" w:hAnsi="宋体" w:eastAsia="宋体" w:cs="宋体"/>
          <w:color w:val="auto"/>
          <w:sz w:val="24"/>
          <w:szCs w:val="24"/>
          <w:highlight w:val="none"/>
        </w:rPr>
        <w:t>。</w:t>
      </w:r>
    </w:p>
    <w:p w14:paraId="658973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按照本项目工程资料整编内容及《建设工程资料整编规范》的要求向发包人提供叁套完整竣工资料</w:t>
      </w:r>
      <w:r>
        <w:rPr>
          <w:rFonts w:hint="eastAsia" w:ascii="宋体" w:hAnsi="宋体" w:eastAsia="宋体" w:cs="宋体"/>
          <w:color w:val="auto"/>
          <w:sz w:val="24"/>
          <w:szCs w:val="24"/>
          <w:highlight w:val="none"/>
        </w:rPr>
        <w:t>。</w:t>
      </w:r>
    </w:p>
    <w:p w14:paraId="72189B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1DCC293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cs="宋体"/>
          <w:color w:val="auto"/>
          <w:sz w:val="24"/>
          <w:szCs w:val="24"/>
          <w:highlight w:val="none"/>
          <w:u w:val="single"/>
          <w:lang w:eastAsia="zh-CN"/>
        </w:rPr>
        <w:t xml:space="preserve"> 自接到竣工结算报告和完整的竣工结算资料之日起20个工作日内</w:t>
      </w:r>
      <w:r>
        <w:rPr>
          <w:rFonts w:hint="eastAsia" w:ascii="宋体" w:hAnsi="宋体" w:eastAsia="宋体" w:cs="宋体"/>
          <w:color w:val="auto"/>
          <w:sz w:val="24"/>
          <w:szCs w:val="24"/>
          <w:highlight w:val="none"/>
        </w:rPr>
        <w:t>。</w:t>
      </w:r>
    </w:p>
    <w:p w14:paraId="419C54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竣工结算审核完成后14日内</w:t>
      </w:r>
      <w:r>
        <w:rPr>
          <w:rFonts w:hint="eastAsia" w:ascii="宋体" w:hAnsi="宋体" w:eastAsia="宋体" w:cs="宋体"/>
          <w:color w:val="auto"/>
          <w:sz w:val="24"/>
          <w:szCs w:val="24"/>
          <w:highlight w:val="none"/>
        </w:rPr>
        <w:t>。</w:t>
      </w:r>
    </w:p>
    <w:p w14:paraId="3B97DE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18318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763BF2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286117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叁份    </w:t>
      </w:r>
      <w:r>
        <w:rPr>
          <w:rFonts w:hint="eastAsia" w:ascii="宋体" w:hAnsi="宋体" w:eastAsia="宋体" w:cs="宋体"/>
          <w:color w:val="auto"/>
          <w:sz w:val="24"/>
          <w:szCs w:val="24"/>
          <w:highlight w:val="none"/>
        </w:rPr>
        <w:t>。</w:t>
      </w:r>
    </w:p>
    <w:p w14:paraId="4709A8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承包人应在缺陷责任期终止后7天内</w:t>
      </w:r>
      <w:r>
        <w:rPr>
          <w:rFonts w:hint="eastAsia" w:ascii="宋体" w:hAnsi="宋体" w:eastAsia="宋体" w:cs="宋体"/>
          <w:color w:val="auto"/>
          <w:sz w:val="24"/>
          <w:szCs w:val="24"/>
          <w:highlight w:val="none"/>
        </w:rPr>
        <w:t>。</w:t>
      </w:r>
    </w:p>
    <w:p w14:paraId="457085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289E6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发包人应在收到承包人提交的最终结清申请单后14天内</w:t>
      </w:r>
      <w:r>
        <w:rPr>
          <w:rFonts w:hint="eastAsia" w:ascii="宋体" w:hAnsi="宋体" w:eastAsia="宋体" w:cs="宋体"/>
          <w:color w:val="auto"/>
          <w:sz w:val="24"/>
          <w:szCs w:val="24"/>
          <w:highlight w:val="none"/>
        </w:rPr>
        <w:t>。</w:t>
      </w:r>
    </w:p>
    <w:p w14:paraId="18A5993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发包人应在颁发最终结清证书后7天内完成支付</w:t>
      </w:r>
      <w:r>
        <w:rPr>
          <w:rFonts w:hint="eastAsia" w:ascii="宋体" w:hAnsi="宋体" w:eastAsia="宋体" w:cs="宋体"/>
          <w:color w:val="auto"/>
          <w:sz w:val="24"/>
          <w:szCs w:val="24"/>
          <w:highlight w:val="none"/>
        </w:rPr>
        <w:t>。</w:t>
      </w:r>
    </w:p>
    <w:bookmarkEnd w:id="635"/>
    <w:bookmarkEnd w:id="636"/>
    <w:bookmarkEnd w:id="637"/>
    <w:bookmarkEnd w:id="638"/>
    <w:bookmarkEnd w:id="639"/>
    <w:bookmarkEnd w:id="640"/>
    <w:bookmarkEnd w:id="641"/>
    <w:bookmarkEnd w:id="647"/>
    <w:p w14:paraId="12A3C99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7" w:name="_Toc26526"/>
      <w:bookmarkStart w:id="658" w:name="_Toc351203647"/>
      <w:bookmarkStart w:id="659" w:name="_Toc267251483"/>
      <w:bookmarkStart w:id="660" w:name="_Toc267251484"/>
      <w:bookmarkStart w:id="661" w:name="_Toc267251482"/>
      <w:bookmarkStart w:id="662" w:name="_Toc267251485"/>
      <w:bookmarkStart w:id="663" w:name="_Toc267251488"/>
      <w:bookmarkStart w:id="664" w:name="_Toc267251489"/>
      <w:bookmarkStart w:id="665" w:name="_Toc267251486"/>
      <w:bookmarkStart w:id="666" w:name="_Toc267251490"/>
      <w:bookmarkStart w:id="667" w:name="_Toc267251503"/>
      <w:bookmarkStart w:id="668" w:name="_Toc267251494"/>
      <w:bookmarkStart w:id="669" w:name="_Toc267251495"/>
      <w:bookmarkStart w:id="670" w:name="_Toc267251502"/>
      <w:bookmarkStart w:id="671" w:name="_Toc267251498"/>
      <w:bookmarkStart w:id="672" w:name="_Toc267251497"/>
      <w:bookmarkStart w:id="673" w:name="_Toc267251496"/>
      <w:bookmarkStart w:id="674" w:name="_Toc267251499"/>
      <w:bookmarkStart w:id="675" w:name="_Toc267251492"/>
      <w:bookmarkStart w:id="676" w:name="_Toc267251493"/>
      <w:bookmarkStart w:id="677" w:name="_Toc267251491"/>
      <w:bookmarkStart w:id="678" w:name="_Toc267251501"/>
      <w:bookmarkStart w:id="679" w:name="_Toc267251504"/>
      <w:bookmarkStart w:id="680" w:name="_Toc267251506"/>
      <w:bookmarkStart w:id="681" w:name="_Toc267251507"/>
      <w:bookmarkStart w:id="682" w:name="_Toc267251508"/>
      <w:bookmarkStart w:id="683" w:name="_Toc267251515"/>
      <w:bookmarkStart w:id="684" w:name="_Toc267251514"/>
      <w:bookmarkStart w:id="685" w:name="_Toc267251509"/>
      <w:bookmarkStart w:id="686" w:name="_Toc267251510"/>
      <w:bookmarkStart w:id="687" w:name="_Toc267251511"/>
      <w:bookmarkStart w:id="688" w:name="_Toc267251513"/>
      <w:r>
        <w:rPr>
          <w:rFonts w:hint="eastAsia" w:ascii="宋体" w:hAnsi="宋体" w:eastAsia="宋体" w:cs="宋体"/>
          <w:b w:val="0"/>
          <w:bCs/>
          <w:color w:val="auto"/>
          <w:kern w:val="2"/>
          <w:sz w:val="24"/>
          <w:szCs w:val="24"/>
          <w:highlight w:val="none"/>
          <w:lang w:val="en-US" w:eastAsia="zh-CN" w:bidi="ar-SA"/>
        </w:rPr>
        <w:t>15. 缺陷责任期与保修</w:t>
      </w:r>
      <w:bookmarkEnd w:id="657"/>
      <w:bookmarkEnd w:id="658"/>
    </w:p>
    <w:p w14:paraId="4A1B08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659"/>
    </w:p>
    <w:p w14:paraId="1603B14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sz w:val="24"/>
          <w:szCs w:val="24"/>
          <w:highlight w:val="none"/>
        </w:rPr>
        <w:t>。</w:t>
      </w:r>
    </w:p>
    <w:p w14:paraId="09BE0B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89" w:name="_Toc3830"/>
      <w:bookmarkStart w:id="690" w:name="_Toc22000"/>
      <w:bookmarkStart w:id="691" w:name="_Toc18324"/>
      <w:bookmarkStart w:id="692" w:name="_Toc14366"/>
      <w:bookmarkStart w:id="693" w:name="_Toc20526"/>
      <w:bookmarkStart w:id="694" w:name="_Toc16554"/>
      <w:bookmarkStart w:id="695" w:name="_Toc5434"/>
      <w:r>
        <w:rPr>
          <w:rFonts w:hint="eastAsia" w:ascii="宋体" w:hAnsi="宋体" w:eastAsia="宋体" w:cs="宋体"/>
          <w:color w:val="auto"/>
          <w:sz w:val="24"/>
          <w:szCs w:val="24"/>
          <w:highlight w:val="none"/>
        </w:rPr>
        <w:t>15.3 质量保证金</w:t>
      </w:r>
      <w:bookmarkEnd w:id="689"/>
      <w:bookmarkEnd w:id="690"/>
      <w:bookmarkEnd w:id="691"/>
      <w:bookmarkEnd w:id="692"/>
      <w:bookmarkEnd w:id="693"/>
      <w:bookmarkEnd w:id="694"/>
      <w:bookmarkEnd w:id="695"/>
    </w:p>
    <w:p w14:paraId="608FAE3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是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43AF6E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696" w:name="_Toc11317"/>
      <w:bookmarkStart w:id="697" w:name="_Toc5890"/>
      <w:bookmarkStart w:id="698" w:name="_Toc25991"/>
      <w:bookmarkStart w:id="699" w:name="_Toc27559"/>
      <w:bookmarkStart w:id="700" w:name="_Toc30478"/>
      <w:bookmarkStart w:id="701" w:name="_Toc13464"/>
      <w:bookmarkStart w:id="702" w:name="_Toc9996"/>
      <w:r>
        <w:rPr>
          <w:rFonts w:hint="eastAsia" w:ascii="宋体" w:hAnsi="宋体" w:eastAsia="宋体" w:cs="宋体"/>
          <w:color w:val="auto"/>
          <w:sz w:val="24"/>
          <w:szCs w:val="24"/>
          <w:highlight w:val="none"/>
        </w:rPr>
        <w:t>15.3.1 承包人提供质量保证金的方式</w:t>
      </w:r>
      <w:bookmarkEnd w:id="696"/>
      <w:bookmarkEnd w:id="697"/>
      <w:bookmarkEnd w:id="698"/>
      <w:bookmarkEnd w:id="699"/>
      <w:bookmarkEnd w:id="700"/>
      <w:bookmarkEnd w:id="701"/>
      <w:bookmarkEnd w:id="702"/>
    </w:p>
    <w:p w14:paraId="787798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61CCD60">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结算审核价款的3%  </w:t>
      </w:r>
      <w:r>
        <w:rPr>
          <w:rFonts w:hint="eastAsia" w:ascii="宋体" w:hAnsi="宋体" w:eastAsia="宋体" w:cs="宋体"/>
          <w:color w:val="auto"/>
          <w:kern w:val="0"/>
          <w:sz w:val="24"/>
          <w:szCs w:val="24"/>
          <w:highlight w:val="none"/>
        </w:rPr>
        <w:t xml:space="preserve">； </w:t>
      </w:r>
    </w:p>
    <w:p w14:paraId="585E8864">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施工结算总价款</w:t>
      </w:r>
      <w:r>
        <w:rPr>
          <w:rFonts w:hint="eastAsia" w:ascii="宋体" w:hAnsi="宋体" w:eastAsia="宋体" w:cs="宋体"/>
          <w:color w:val="auto"/>
          <w:kern w:val="0"/>
          <w:sz w:val="24"/>
          <w:szCs w:val="24"/>
          <w:highlight w:val="none"/>
        </w:rPr>
        <w:t>；</w:t>
      </w:r>
    </w:p>
    <w:p w14:paraId="2E43ECC7">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B58DC7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03" w:name="_Toc13982"/>
      <w:bookmarkStart w:id="704" w:name="_Toc32286"/>
      <w:bookmarkStart w:id="705" w:name="_Toc4857"/>
      <w:bookmarkStart w:id="706" w:name="_Toc17352"/>
      <w:bookmarkStart w:id="707" w:name="_Toc26851"/>
      <w:bookmarkStart w:id="708" w:name="_Toc3901"/>
      <w:bookmarkStart w:id="709" w:name="_Toc30042"/>
      <w:r>
        <w:rPr>
          <w:rFonts w:hint="eastAsia" w:ascii="宋体" w:hAnsi="宋体" w:eastAsia="宋体" w:cs="宋体"/>
          <w:color w:val="auto"/>
          <w:sz w:val="24"/>
          <w:szCs w:val="24"/>
          <w:highlight w:val="none"/>
        </w:rPr>
        <w:t>15.3.2 质量保证金的扣留</w:t>
      </w:r>
      <w:bookmarkEnd w:id="703"/>
      <w:bookmarkEnd w:id="704"/>
      <w:bookmarkEnd w:id="705"/>
      <w:bookmarkEnd w:id="706"/>
      <w:bookmarkEnd w:id="707"/>
      <w:bookmarkEnd w:id="708"/>
      <w:bookmarkEnd w:id="709"/>
      <w:r>
        <w:rPr>
          <w:rFonts w:hint="eastAsia" w:ascii="宋体" w:hAnsi="宋体" w:eastAsia="宋体" w:cs="宋体"/>
          <w:color w:val="auto"/>
          <w:sz w:val="24"/>
          <w:szCs w:val="24"/>
          <w:highlight w:val="none"/>
        </w:rPr>
        <w:t xml:space="preserve"> </w:t>
      </w:r>
    </w:p>
    <w:p w14:paraId="68CE9AD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种方式：</w:t>
      </w:r>
    </w:p>
    <w:p w14:paraId="50A1A0B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6DA40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10" w:name="_Toc29284"/>
      <w:bookmarkStart w:id="711" w:name="_Toc7426"/>
      <w:bookmarkStart w:id="712" w:name="_Toc26541"/>
      <w:bookmarkStart w:id="713" w:name="_Toc32560"/>
      <w:bookmarkStart w:id="714" w:name="_Toc3296"/>
      <w:bookmarkStart w:id="715" w:name="_Toc12610"/>
      <w:bookmarkStart w:id="716" w:name="_Toc6027"/>
      <w:r>
        <w:rPr>
          <w:rFonts w:hint="eastAsia" w:ascii="宋体" w:hAnsi="宋体" w:eastAsia="宋体" w:cs="宋体"/>
          <w:color w:val="auto"/>
          <w:kern w:val="0"/>
          <w:sz w:val="24"/>
          <w:szCs w:val="24"/>
          <w:highlight w:val="none"/>
        </w:rPr>
        <w:t>（2）工程竣工结算时一次性扣留质量保证金；</w:t>
      </w:r>
      <w:bookmarkEnd w:id="710"/>
      <w:bookmarkEnd w:id="711"/>
      <w:bookmarkEnd w:id="712"/>
      <w:bookmarkEnd w:id="713"/>
      <w:bookmarkEnd w:id="714"/>
      <w:bookmarkEnd w:id="715"/>
      <w:bookmarkEnd w:id="716"/>
    </w:p>
    <w:p w14:paraId="70FDCE4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质量保证金保函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8EF0B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cs="宋体"/>
          <w:color w:val="auto"/>
          <w:sz w:val="24"/>
          <w:szCs w:val="24"/>
          <w:highlight w:val="none"/>
          <w:u w:val="single"/>
          <w:lang w:val="en-US" w:eastAsia="zh-CN"/>
        </w:rPr>
        <w:t xml:space="preserve">  缺陷责任期满后，无质量问题，发包人返还质量保证金保函   </w:t>
      </w:r>
      <w:r>
        <w:rPr>
          <w:rFonts w:hint="eastAsia" w:ascii="宋体" w:hAnsi="宋体" w:eastAsia="宋体" w:cs="宋体"/>
          <w:color w:val="auto"/>
          <w:kern w:val="0"/>
          <w:sz w:val="24"/>
          <w:szCs w:val="24"/>
          <w:highlight w:val="none"/>
        </w:rPr>
        <w:t>。</w:t>
      </w:r>
      <w:bookmarkEnd w:id="660"/>
      <w:bookmarkEnd w:id="661"/>
    </w:p>
    <w:p w14:paraId="706C97B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662"/>
    <w:p w14:paraId="16DD9F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C69D6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F131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33694B0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承包人应在接到修理通知之日后</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天内派人修理 </w:t>
      </w:r>
      <w:r>
        <w:rPr>
          <w:rFonts w:hint="eastAsia" w:ascii="宋体" w:hAnsi="宋体" w:eastAsia="宋体" w:cs="宋体"/>
          <w:color w:val="auto"/>
          <w:kern w:val="0"/>
          <w:sz w:val="24"/>
          <w:szCs w:val="24"/>
          <w:highlight w:val="none"/>
        </w:rPr>
        <w:t>。</w:t>
      </w:r>
    </w:p>
    <w:bookmarkEnd w:id="663"/>
    <w:bookmarkEnd w:id="664"/>
    <w:bookmarkEnd w:id="665"/>
    <w:bookmarkEnd w:id="666"/>
    <w:p w14:paraId="685AEDA3">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17" w:name="_Toc351203648"/>
      <w:bookmarkStart w:id="718" w:name="_Toc27472"/>
      <w:bookmarkStart w:id="719" w:name="_Toc280868717"/>
      <w:bookmarkStart w:id="720" w:name="_Toc280868718"/>
      <w:r>
        <w:rPr>
          <w:rFonts w:hint="eastAsia" w:ascii="宋体" w:hAnsi="宋体" w:eastAsia="宋体" w:cs="宋体"/>
          <w:b w:val="0"/>
          <w:bCs/>
          <w:color w:val="auto"/>
          <w:kern w:val="2"/>
          <w:sz w:val="24"/>
          <w:szCs w:val="24"/>
          <w:highlight w:val="none"/>
          <w:lang w:val="en-US" w:eastAsia="zh-CN" w:bidi="ar-SA"/>
        </w:rPr>
        <w:t>16. 违约</w:t>
      </w:r>
      <w:bookmarkEnd w:id="717"/>
      <w:bookmarkEnd w:id="718"/>
    </w:p>
    <w:p w14:paraId="0433CC3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1" w:name="_Toc13322"/>
      <w:bookmarkStart w:id="722" w:name="_Toc1568"/>
      <w:bookmarkStart w:id="723" w:name="_Toc8304"/>
      <w:bookmarkStart w:id="724" w:name="_Toc14114"/>
      <w:bookmarkStart w:id="725" w:name="_Toc18938"/>
      <w:bookmarkStart w:id="726" w:name="_Toc14347"/>
      <w:bookmarkStart w:id="727" w:name="_Toc4020"/>
      <w:r>
        <w:rPr>
          <w:rFonts w:hint="eastAsia" w:ascii="宋体" w:hAnsi="宋体" w:eastAsia="宋体" w:cs="宋体"/>
          <w:color w:val="auto"/>
          <w:sz w:val="24"/>
          <w:szCs w:val="24"/>
          <w:highlight w:val="none"/>
        </w:rPr>
        <w:t>16.1 发包人违约</w:t>
      </w:r>
      <w:bookmarkEnd w:id="721"/>
      <w:bookmarkEnd w:id="722"/>
      <w:bookmarkEnd w:id="723"/>
      <w:bookmarkEnd w:id="724"/>
      <w:bookmarkEnd w:id="725"/>
      <w:bookmarkEnd w:id="726"/>
      <w:bookmarkEnd w:id="727"/>
    </w:p>
    <w:p w14:paraId="37DAAC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C4092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见通用条款第16.1.1条款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015516B">
      <w:pPr>
        <w:keepNext w:val="0"/>
        <w:keepLines w:val="0"/>
        <w:pageBreakBefore w:val="0"/>
        <w:widowControl w:val="0"/>
        <w:shd w:val="clear" w:color="auto" w:fill="auto"/>
        <w:kinsoku/>
        <w:wordWrap w:val="0"/>
        <w:overflowPunct/>
        <w:topLinePunct/>
        <w:autoSpaceDE/>
        <w:autoSpaceDN/>
        <w:bidi w:val="0"/>
        <w:snapToGrid/>
        <w:spacing w:line="360" w:lineRule="auto"/>
        <w:ind w:left="1200" w:leftChars="0" w:hanging="1200" w:hangingChars="5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144EC3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B8572B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2F09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EBC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14D8D2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E0285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602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3F9637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C96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1B17E1E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AF4AB4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8" w:name="_Toc1320"/>
      <w:bookmarkStart w:id="729" w:name="_Toc3331"/>
      <w:bookmarkStart w:id="730" w:name="_Toc26213"/>
      <w:bookmarkStart w:id="731" w:name="_Toc6103"/>
      <w:bookmarkStart w:id="732" w:name="_Toc1624"/>
      <w:bookmarkStart w:id="733" w:name="_Toc14080"/>
      <w:bookmarkStart w:id="734" w:name="_Toc10665"/>
      <w:r>
        <w:rPr>
          <w:rFonts w:hint="eastAsia" w:ascii="宋体" w:hAnsi="宋体" w:eastAsia="宋体" w:cs="宋体"/>
          <w:color w:val="auto"/>
          <w:sz w:val="24"/>
          <w:szCs w:val="24"/>
          <w:highlight w:val="none"/>
        </w:rPr>
        <w:t>16.2 承包人违约</w:t>
      </w:r>
      <w:bookmarkEnd w:id="728"/>
      <w:bookmarkEnd w:id="729"/>
      <w:bookmarkEnd w:id="730"/>
      <w:bookmarkEnd w:id="731"/>
      <w:bookmarkEnd w:id="732"/>
      <w:bookmarkEnd w:id="733"/>
      <w:bookmarkEnd w:id="734"/>
    </w:p>
    <w:p w14:paraId="5CC24F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0237722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p>
    <w:p w14:paraId="35F8AE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承包人未在投标文件承诺供应商处采购材料或因承包人的原因未及时支付材料供应商材料款或承包人未按规定及时支付农民工工资等造成工期延误及不良社会影响的，发包人有权代扣代支付材料款及农民工工资，并且应向发包人支付合同约定价款5‰的违约金。</w:t>
      </w:r>
    </w:p>
    <w:p w14:paraId="404680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工程质量应达到合同约定的质量标准，质量标准的评定以国家或行业的质量检验评定标准为依据，因承包人原因工程质量达不到约定的质量标准的，承担相应的责任。</w:t>
      </w:r>
    </w:p>
    <w:p w14:paraId="10332C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 。</w:t>
      </w:r>
    </w:p>
    <w:p w14:paraId="363C66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承包人安全管理人员必须持证上岗，并负责检查现场和施工人员安全情况，如监理单位和发包人发现有不安全因素存在，经指出仍未按期纠正的，承包人每次应支付500 元人民币的违约金；出现安全事故，承包人自行承担责任和费用。  </w:t>
      </w:r>
    </w:p>
    <w:p w14:paraId="34AE0D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承包人现场用电必须按照发包人要求，三相五线制，一机一闸，必须带漏电保护，不得使用电炉。如施工现场出现用电漏电或短路跳闸，造成停电或影响发包人用电及人身伤亡事故的，承包人承担由此造成的一切损失。</w:t>
      </w:r>
    </w:p>
    <w:p w14:paraId="3D2E46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承包人安排的人员及设备配置必须和投标书施工组织设计所列人员及设备配置相符，否则承包人承担违约金1000元/人。</w:t>
      </w:r>
    </w:p>
    <w:p w14:paraId="761FDEA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u w:val="single"/>
        </w:rPr>
        <w:t>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09156B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u w:val="single"/>
        </w:rPr>
        <w:t>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0FE4F835">
      <w:pPr>
        <w:pStyle w:val="4"/>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u w:val="single"/>
        </w:rPr>
        <w:t>如承包人不能按合同规定的工期、质量、施工进度履行其义务，发包人认为工程进度缓慢、施工质量不能达到规定的质量要求，发包人有权解除合同，并以书面形式通知承包人合同即解除，无须</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诉诸司法机关或采取其他措施。</w:t>
      </w:r>
    </w:p>
    <w:p w14:paraId="79E9FE2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672E75C5">
      <w:pPr>
        <w:keepNext w:val="0"/>
        <w:keepLines w:val="0"/>
        <w:pageBreakBefore w:val="0"/>
        <w:widowControl w:val="0"/>
        <w:shd w:val="clear" w:color="auto" w:fill="auto"/>
        <w:kinsoku/>
        <w:wordWrap w:val="0"/>
        <w:overflowPunct/>
        <w:topLinePunct/>
        <w:autoSpaceDE/>
        <w:autoSpaceDN/>
        <w:bidi w:val="0"/>
        <w:snapToGrid/>
        <w:spacing w:line="360" w:lineRule="auto"/>
        <w:ind w:left="719" w:leftChars="228" w:hanging="240" w:hangingChars="1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sz w:val="24"/>
          <w:szCs w:val="24"/>
          <w:highlight w:val="none"/>
          <w:u w:val="single"/>
        </w:rPr>
        <w:t>双方约定的违约责任</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4F13C8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E40B3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D98EF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7D0BB5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35" w:name="_Toc351203649"/>
      <w:bookmarkStart w:id="736" w:name="_Toc32226"/>
      <w:r>
        <w:rPr>
          <w:rFonts w:hint="eastAsia" w:ascii="宋体" w:hAnsi="宋体" w:eastAsia="宋体" w:cs="宋体"/>
          <w:b w:val="0"/>
          <w:bCs/>
          <w:color w:val="auto"/>
          <w:kern w:val="2"/>
          <w:sz w:val="24"/>
          <w:szCs w:val="24"/>
          <w:highlight w:val="none"/>
          <w:lang w:val="en-US" w:eastAsia="zh-CN" w:bidi="ar-SA"/>
        </w:rPr>
        <w:t>17. 不可抗力</w:t>
      </w:r>
      <w:bookmarkEnd w:id="735"/>
      <w:bookmarkEnd w:id="736"/>
      <w:r>
        <w:rPr>
          <w:rFonts w:hint="eastAsia" w:ascii="宋体" w:hAnsi="宋体" w:eastAsia="宋体" w:cs="宋体"/>
          <w:b w:val="0"/>
          <w:bCs/>
          <w:color w:val="auto"/>
          <w:kern w:val="2"/>
          <w:sz w:val="24"/>
          <w:szCs w:val="24"/>
          <w:highlight w:val="none"/>
          <w:lang w:val="en-US" w:eastAsia="zh-CN" w:bidi="ar-SA"/>
        </w:rPr>
        <w:t xml:space="preserve"> </w:t>
      </w:r>
      <w:bookmarkEnd w:id="719"/>
    </w:p>
    <w:p w14:paraId="64D79E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5563C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DBD5C7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37" w:name="_Toc9633"/>
      <w:bookmarkStart w:id="738" w:name="_Toc3304"/>
      <w:bookmarkStart w:id="739" w:name="_Toc4193"/>
      <w:bookmarkStart w:id="740" w:name="_Toc17499"/>
      <w:bookmarkStart w:id="741" w:name="_Toc13857"/>
      <w:bookmarkStart w:id="742" w:name="_Toc8178"/>
      <w:bookmarkStart w:id="743" w:name="_Toc29817"/>
      <w:r>
        <w:rPr>
          <w:rFonts w:hint="eastAsia" w:ascii="宋体" w:hAnsi="宋体" w:eastAsia="宋体" w:cs="宋体"/>
          <w:color w:val="auto"/>
          <w:sz w:val="24"/>
          <w:szCs w:val="24"/>
          <w:highlight w:val="none"/>
        </w:rPr>
        <w:t>17.4 因不可抗力解除合同</w:t>
      </w:r>
      <w:bookmarkEnd w:id="737"/>
      <w:bookmarkEnd w:id="738"/>
      <w:bookmarkEnd w:id="739"/>
      <w:bookmarkEnd w:id="740"/>
      <w:bookmarkEnd w:id="741"/>
      <w:bookmarkEnd w:id="742"/>
      <w:bookmarkEnd w:id="743"/>
    </w:p>
    <w:p w14:paraId="5D03A5D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6BF7CA2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44" w:name="_Toc351203650"/>
      <w:bookmarkStart w:id="745" w:name="_Toc27458"/>
      <w:r>
        <w:rPr>
          <w:rFonts w:hint="eastAsia" w:ascii="宋体" w:hAnsi="宋体" w:eastAsia="宋体" w:cs="宋体"/>
          <w:b w:val="0"/>
          <w:bCs/>
          <w:color w:val="auto"/>
          <w:kern w:val="2"/>
          <w:sz w:val="24"/>
          <w:szCs w:val="24"/>
          <w:highlight w:val="none"/>
          <w:lang w:val="en-US" w:eastAsia="zh-CN" w:bidi="ar-SA"/>
        </w:rPr>
        <w:t>18. 保险</w:t>
      </w:r>
      <w:bookmarkEnd w:id="744"/>
      <w:bookmarkEnd w:id="745"/>
    </w:p>
    <w:bookmarkEnd w:id="720"/>
    <w:p w14:paraId="2C1164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3473F88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color w:val="auto"/>
          <w:sz w:val="24"/>
          <w:szCs w:val="24"/>
          <w:highlight w:val="none"/>
          <w:u w:val="single"/>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w:t>
      </w:r>
    </w:p>
    <w:p w14:paraId="372E9E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46" w:name="_Toc13302"/>
      <w:bookmarkStart w:id="747" w:name="_Toc25733"/>
      <w:bookmarkStart w:id="748" w:name="_Toc15517"/>
      <w:bookmarkStart w:id="749" w:name="_Toc5355"/>
      <w:bookmarkStart w:id="750" w:name="_Toc16849"/>
      <w:bookmarkStart w:id="751" w:name="_Toc9638"/>
      <w:bookmarkStart w:id="752" w:name="_Toc25475"/>
      <w:r>
        <w:rPr>
          <w:rFonts w:hint="eastAsia" w:ascii="宋体" w:hAnsi="宋体" w:eastAsia="宋体" w:cs="宋体"/>
          <w:color w:val="auto"/>
          <w:sz w:val="24"/>
          <w:szCs w:val="24"/>
          <w:highlight w:val="none"/>
        </w:rPr>
        <w:t>18.3 其他保险</w:t>
      </w:r>
      <w:bookmarkEnd w:id="746"/>
      <w:bookmarkEnd w:id="747"/>
      <w:bookmarkEnd w:id="748"/>
      <w:bookmarkEnd w:id="749"/>
      <w:bookmarkEnd w:id="750"/>
      <w:bookmarkEnd w:id="751"/>
      <w:bookmarkEnd w:id="752"/>
    </w:p>
    <w:p w14:paraId="1D4BE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9AA512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1710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4B120FA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67"/>
    <w:bookmarkEnd w:id="668"/>
    <w:bookmarkEnd w:id="669"/>
    <w:bookmarkEnd w:id="670"/>
    <w:bookmarkEnd w:id="671"/>
    <w:bookmarkEnd w:id="672"/>
    <w:bookmarkEnd w:id="673"/>
    <w:bookmarkEnd w:id="674"/>
    <w:bookmarkEnd w:id="675"/>
    <w:bookmarkEnd w:id="676"/>
    <w:bookmarkEnd w:id="677"/>
    <w:bookmarkEnd w:id="678"/>
    <w:p w14:paraId="1C16682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53" w:name="_Toc351203651"/>
      <w:bookmarkStart w:id="754" w:name="_Toc22531"/>
      <w:r>
        <w:rPr>
          <w:rFonts w:hint="eastAsia" w:ascii="宋体" w:hAnsi="宋体" w:eastAsia="宋体" w:cs="宋体"/>
          <w:b w:val="0"/>
          <w:bCs/>
          <w:color w:val="auto"/>
          <w:kern w:val="2"/>
          <w:sz w:val="24"/>
          <w:szCs w:val="24"/>
          <w:highlight w:val="none"/>
          <w:lang w:val="en-US" w:eastAsia="zh-CN" w:bidi="ar-SA"/>
        </w:rPr>
        <w:t>20. 争议解决</w:t>
      </w:r>
      <w:bookmarkEnd w:id="753"/>
      <w:bookmarkEnd w:id="754"/>
    </w:p>
    <w:bookmarkEnd w:id="679"/>
    <w:bookmarkEnd w:id="680"/>
    <w:p w14:paraId="5074A9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55" w:name="_Toc15835"/>
      <w:bookmarkStart w:id="756" w:name="_Toc22543"/>
      <w:bookmarkStart w:id="757" w:name="_Toc16758"/>
      <w:bookmarkStart w:id="758" w:name="_Toc24417"/>
      <w:bookmarkStart w:id="759" w:name="_Toc9256"/>
      <w:bookmarkStart w:id="760" w:name="_Toc234"/>
      <w:r>
        <w:rPr>
          <w:rFonts w:hint="eastAsia" w:ascii="宋体" w:hAnsi="宋体" w:eastAsia="宋体" w:cs="宋体"/>
          <w:color w:val="auto"/>
          <w:sz w:val="24"/>
          <w:szCs w:val="24"/>
          <w:highlight w:val="none"/>
        </w:rPr>
        <w:t>20.3 争</w:t>
      </w:r>
      <w:bookmarkEnd w:id="681"/>
      <w:r>
        <w:rPr>
          <w:rFonts w:hint="eastAsia" w:ascii="宋体" w:hAnsi="宋体" w:eastAsia="宋体" w:cs="宋体"/>
          <w:color w:val="auto"/>
          <w:sz w:val="24"/>
          <w:szCs w:val="24"/>
          <w:highlight w:val="none"/>
        </w:rPr>
        <w:t>议评审</w:t>
      </w:r>
      <w:bookmarkEnd w:id="755"/>
      <w:bookmarkEnd w:id="756"/>
      <w:bookmarkEnd w:id="757"/>
      <w:bookmarkEnd w:id="758"/>
      <w:bookmarkEnd w:id="759"/>
      <w:bookmarkEnd w:id="760"/>
    </w:p>
    <w:p w14:paraId="54451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CA02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61" w:name="_Toc19096"/>
      <w:bookmarkStart w:id="762" w:name="_Toc2354"/>
      <w:bookmarkStart w:id="763" w:name="_Toc22031"/>
      <w:bookmarkStart w:id="764" w:name="_Toc5992"/>
      <w:bookmarkStart w:id="765" w:name="_Toc3274"/>
      <w:bookmarkStart w:id="766" w:name="_Toc16018"/>
      <w:bookmarkStart w:id="767" w:name="_Toc25240"/>
      <w:r>
        <w:rPr>
          <w:rFonts w:hint="eastAsia" w:ascii="宋体" w:hAnsi="宋体" w:eastAsia="宋体" w:cs="宋体"/>
          <w:color w:val="auto"/>
          <w:sz w:val="24"/>
          <w:szCs w:val="24"/>
          <w:highlight w:val="none"/>
        </w:rPr>
        <w:t>20.3.1 争议评审小组的确定</w:t>
      </w:r>
      <w:bookmarkEnd w:id="761"/>
      <w:bookmarkEnd w:id="762"/>
      <w:bookmarkEnd w:id="763"/>
      <w:bookmarkEnd w:id="764"/>
      <w:bookmarkEnd w:id="765"/>
      <w:bookmarkEnd w:id="766"/>
      <w:bookmarkEnd w:id="767"/>
    </w:p>
    <w:p w14:paraId="6B2A78E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D12A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BAAA3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C624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A731458">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68" w:name="_Toc21447"/>
      <w:bookmarkStart w:id="769" w:name="_Toc32553"/>
      <w:bookmarkStart w:id="770" w:name="_Toc13408"/>
      <w:bookmarkStart w:id="771" w:name="_Toc19622"/>
      <w:bookmarkStart w:id="772" w:name="_Toc21130"/>
      <w:bookmarkStart w:id="773" w:name="_Toc23224"/>
      <w:bookmarkStart w:id="774" w:name="_Toc9665"/>
      <w:r>
        <w:rPr>
          <w:rFonts w:hint="eastAsia" w:ascii="宋体" w:hAnsi="宋体" w:eastAsia="宋体" w:cs="宋体"/>
          <w:color w:val="auto"/>
          <w:kern w:val="0"/>
          <w:sz w:val="24"/>
          <w:szCs w:val="24"/>
          <w:highlight w:val="none"/>
        </w:rPr>
        <w:t>20.3.2 争议评审小组的决定</w:t>
      </w:r>
      <w:bookmarkEnd w:id="768"/>
      <w:bookmarkEnd w:id="769"/>
      <w:bookmarkEnd w:id="770"/>
      <w:bookmarkEnd w:id="771"/>
      <w:bookmarkEnd w:id="772"/>
      <w:bookmarkEnd w:id="773"/>
      <w:bookmarkEnd w:id="774"/>
    </w:p>
    <w:p w14:paraId="6F9077E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DC8AB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75" w:name="_Toc31049"/>
      <w:bookmarkStart w:id="776" w:name="_Toc23072"/>
      <w:bookmarkStart w:id="777" w:name="_Toc24710"/>
      <w:bookmarkStart w:id="778" w:name="_Toc287"/>
      <w:bookmarkStart w:id="779" w:name="_Toc13383"/>
      <w:bookmarkStart w:id="780" w:name="_Toc19529"/>
      <w:bookmarkStart w:id="781" w:name="_Toc8017"/>
      <w:r>
        <w:rPr>
          <w:rFonts w:hint="eastAsia" w:ascii="宋体" w:hAnsi="宋体" w:eastAsia="宋体" w:cs="宋体"/>
          <w:color w:val="auto"/>
          <w:sz w:val="24"/>
          <w:szCs w:val="24"/>
          <w:highlight w:val="none"/>
        </w:rPr>
        <w:t>20.4仲裁或诉讼</w:t>
      </w:r>
      <w:bookmarkEnd w:id="682"/>
      <w:bookmarkEnd w:id="775"/>
      <w:bookmarkEnd w:id="776"/>
      <w:bookmarkEnd w:id="777"/>
      <w:bookmarkEnd w:id="778"/>
      <w:bookmarkEnd w:id="779"/>
      <w:bookmarkEnd w:id="780"/>
      <w:bookmarkEnd w:id="781"/>
    </w:p>
    <w:p w14:paraId="2146B8C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056DAB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仲裁委员会申请仲裁；</w:t>
      </w:r>
    </w:p>
    <w:p w14:paraId="4BF524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项目所在地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683"/>
      <w:bookmarkEnd w:id="684"/>
      <w:bookmarkEnd w:id="685"/>
      <w:bookmarkEnd w:id="686"/>
      <w:bookmarkEnd w:id="687"/>
      <w:bookmarkEnd w:id="688"/>
    </w:p>
    <w:p w14:paraId="53BF3622">
      <w:pPr>
        <w:pStyle w:val="4"/>
        <w:spacing w:line="360" w:lineRule="auto"/>
        <w:ind w:left="63" w:right="63"/>
        <w:rPr>
          <w:color w:val="auto"/>
          <w:highlight w:val="none"/>
        </w:rPr>
      </w:pPr>
      <w:r>
        <w:rPr>
          <w:color w:val="auto"/>
          <w:highlight w:val="none"/>
        </w:rPr>
        <w:br w:type="page"/>
      </w:r>
    </w:p>
    <w:p w14:paraId="1220F4A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b/>
          <w:bCs/>
          <w:color w:val="auto"/>
          <w:sz w:val="24"/>
          <w:szCs w:val="24"/>
          <w:highlight w:val="none"/>
        </w:rPr>
        <w:t>附</w:t>
      </w:r>
      <w:bookmarkStart w:id="782" w:name="_Toc296346727"/>
      <w:bookmarkStart w:id="783" w:name="_Toc296503226"/>
      <w:bookmarkStart w:id="784" w:name="_Toc296944565"/>
      <w:bookmarkStart w:id="785" w:name="_Toc296891266"/>
      <w:bookmarkStart w:id="786" w:name="_Toc296891054"/>
      <w:bookmarkStart w:id="787" w:name="_Toc267261693"/>
      <w:bookmarkStart w:id="788" w:name="_Toc296347225"/>
      <w:r>
        <w:rPr>
          <w:rFonts w:ascii="宋体" w:hAnsi="宋体"/>
          <w:b/>
          <w:bCs/>
          <w:color w:val="auto"/>
          <w:sz w:val="24"/>
          <w:szCs w:val="24"/>
          <w:highlight w:val="none"/>
        </w:rPr>
        <w:t>件1：</w:t>
      </w:r>
      <w:bookmarkEnd w:id="228"/>
      <w:bookmarkEnd w:id="229"/>
      <w:bookmarkEnd w:id="782"/>
      <w:bookmarkEnd w:id="783"/>
      <w:bookmarkEnd w:id="784"/>
      <w:bookmarkEnd w:id="785"/>
      <w:bookmarkEnd w:id="786"/>
      <w:bookmarkEnd w:id="787"/>
      <w:bookmarkEnd w:id="788"/>
    </w:p>
    <w:p w14:paraId="61598B15">
      <w:pPr>
        <w:keepNext w:val="0"/>
        <w:keepLines w:val="0"/>
        <w:pageBreakBefore w:val="0"/>
        <w:widowControl w:val="0"/>
        <w:kinsoku/>
        <w:wordWrap w:val="0"/>
        <w:overflowPunct/>
        <w:topLinePunct/>
        <w:autoSpaceDE/>
        <w:autoSpaceDN/>
        <w:bidi w:val="0"/>
        <w:spacing w:line="360" w:lineRule="auto"/>
        <w:jc w:val="center"/>
        <w:rPr>
          <w:rFonts w:ascii="宋体" w:hAnsi="宋体"/>
          <w:color w:val="auto"/>
          <w:sz w:val="24"/>
          <w:szCs w:val="24"/>
          <w:highlight w:val="none"/>
        </w:rPr>
      </w:pPr>
      <w:bookmarkStart w:id="789" w:name="_Toc18181"/>
      <w:bookmarkStart w:id="790" w:name="_Toc28480"/>
      <w:r>
        <w:rPr>
          <w:rFonts w:ascii="宋体" w:hAnsi="宋体"/>
          <w:b/>
          <w:bCs/>
          <w:color w:val="auto"/>
          <w:sz w:val="24"/>
          <w:szCs w:val="24"/>
          <w:highlight w:val="none"/>
        </w:rPr>
        <w:t>工程质量保修书</w:t>
      </w:r>
      <w:bookmarkEnd w:id="789"/>
      <w:bookmarkEnd w:id="790"/>
    </w:p>
    <w:p w14:paraId="3B05C41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1FF47D0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承包人（全称）：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6CF7B20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p>
    <w:p w14:paraId="22D74C7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发包人和承包人根据《中华人民共和国建筑法》和《建设工程质量管理条例》，经协商一致就</w:t>
      </w:r>
      <w:r>
        <w:rPr>
          <w:rFonts w:ascii="宋体" w:hAnsi="宋体"/>
          <w:color w:val="auto"/>
          <w:sz w:val="24"/>
          <w:szCs w:val="24"/>
          <w:highlight w:val="none"/>
          <w:u w:val="single"/>
        </w:rPr>
        <w:t xml:space="preserve">                </w:t>
      </w:r>
      <w:r>
        <w:rPr>
          <w:rFonts w:ascii="宋体" w:hAnsi="宋体"/>
          <w:color w:val="auto"/>
          <w:sz w:val="24"/>
          <w:szCs w:val="24"/>
          <w:highlight w:val="none"/>
        </w:rPr>
        <w:t>（工程全称）签订工程质量保修书。</w:t>
      </w:r>
    </w:p>
    <w:p w14:paraId="4386A43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1" w:name="_Toc526085915"/>
      <w:bookmarkStart w:id="792" w:name="_Toc24261"/>
      <w:bookmarkStart w:id="793" w:name="_Toc508703914"/>
      <w:bookmarkStart w:id="794" w:name="_Toc510449992"/>
      <w:bookmarkStart w:id="795" w:name="_Toc508702756"/>
      <w:bookmarkStart w:id="796" w:name="_Toc3647"/>
      <w:r>
        <w:rPr>
          <w:rFonts w:ascii="宋体" w:hAnsi="宋体"/>
          <w:color w:val="auto"/>
          <w:sz w:val="24"/>
          <w:szCs w:val="24"/>
          <w:highlight w:val="none"/>
        </w:rPr>
        <w:t>一、工程质量保修范围和内容</w:t>
      </w:r>
      <w:bookmarkEnd w:id="791"/>
      <w:bookmarkEnd w:id="792"/>
      <w:bookmarkEnd w:id="793"/>
      <w:bookmarkEnd w:id="794"/>
      <w:bookmarkEnd w:id="795"/>
      <w:bookmarkEnd w:id="796"/>
    </w:p>
    <w:p w14:paraId="060A7B1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承包人在质量保修期内，按照有关法律规定和合同约定，承担工程质量保修责任。</w:t>
      </w:r>
    </w:p>
    <w:p w14:paraId="7751076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eastAsia="宋体" w:cs="宋体"/>
          <w:color w:val="auto"/>
          <w:sz w:val="24"/>
          <w:szCs w:val="24"/>
          <w:highlight w:val="none"/>
          <w:u w:val="single"/>
        </w:rPr>
        <w:t>承包范围以内的所有工程</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F81E39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7" w:name="_Toc526085916"/>
      <w:bookmarkStart w:id="798" w:name="_Toc508702757"/>
      <w:bookmarkStart w:id="799" w:name="_Toc508703915"/>
      <w:bookmarkStart w:id="800" w:name="_Toc510449993"/>
      <w:bookmarkStart w:id="801" w:name="_Toc1326"/>
      <w:bookmarkStart w:id="802" w:name="_Toc23197"/>
      <w:r>
        <w:rPr>
          <w:rFonts w:ascii="宋体" w:hAnsi="宋体"/>
          <w:color w:val="auto"/>
          <w:sz w:val="24"/>
          <w:szCs w:val="24"/>
          <w:highlight w:val="none"/>
        </w:rPr>
        <w:t>二、质量保修期</w:t>
      </w:r>
      <w:bookmarkEnd w:id="797"/>
      <w:bookmarkEnd w:id="798"/>
      <w:bookmarkEnd w:id="799"/>
      <w:bookmarkEnd w:id="800"/>
      <w:bookmarkEnd w:id="801"/>
      <w:bookmarkEnd w:id="802"/>
    </w:p>
    <w:p w14:paraId="66CC351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根据《建设工程质量管理条例》及有关规定，工程的质量保修期如下：</w:t>
      </w:r>
    </w:p>
    <w:p w14:paraId="76A69B8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1．地基基础工程和主体结构工程为设计文件规定的工程合理使用年限；</w:t>
      </w:r>
    </w:p>
    <w:p w14:paraId="3F57BF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屋面防水工程、有防水要求的卫生间、房间和外墙面的防渗</w:t>
      </w:r>
      <w:r>
        <w:rPr>
          <w:rFonts w:hint="eastAsia" w:ascii="宋体" w:hAnsi="宋体"/>
          <w:color w:val="auto"/>
          <w:sz w:val="24"/>
          <w:szCs w:val="24"/>
          <w:highlight w:val="none"/>
        </w:rPr>
        <w:t>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 xml:space="preserve"> </w:t>
      </w:r>
      <w:r>
        <w:rPr>
          <w:rFonts w:ascii="宋体" w:hAnsi="宋体"/>
          <w:color w:val="auto"/>
          <w:sz w:val="24"/>
          <w:szCs w:val="24"/>
          <w:highlight w:val="none"/>
        </w:rPr>
        <w:t>年；</w:t>
      </w:r>
    </w:p>
    <w:p w14:paraId="761102B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装修工程为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50F8F8F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w:t>
      </w:r>
      <w:r>
        <w:rPr>
          <w:rFonts w:ascii="宋体" w:hAnsi="宋体"/>
          <w:color w:val="auto"/>
          <w:sz w:val="24"/>
          <w:szCs w:val="24"/>
          <w:highlight w:val="none"/>
        </w:rPr>
        <w:t>电气管线、给排水管道、设备安装工程为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26EA15D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5．</w:t>
      </w:r>
      <w:r>
        <w:rPr>
          <w:rFonts w:ascii="宋体" w:hAnsi="宋体"/>
          <w:color w:val="auto"/>
          <w:sz w:val="24"/>
          <w:szCs w:val="24"/>
          <w:highlight w:val="none"/>
        </w:rPr>
        <w:t>供热与供冷系统为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个采暖期、供冷期；</w:t>
      </w:r>
    </w:p>
    <w:p w14:paraId="3A01F11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6．</w:t>
      </w:r>
      <w:r>
        <w:rPr>
          <w:rFonts w:ascii="宋体" w:hAnsi="宋体"/>
          <w:color w:val="auto"/>
          <w:sz w:val="24"/>
          <w:szCs w:val="24"/>
          <w:highlight w:val="none"/>
        </w:rPr>
        <w:t>住宅小区内的给排水设施、道路等配套工程为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4CC3BF44">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7．</w:t>
      </w:r>
      <w:r>
        <w:rPr>
          <w:rFonts w:ascii="宋体" w:hAnsi="宋体"/>
          <w:color w:val="auto"/>
          <w:sz w:val="24"/>
          <w:szCs w:val="24"/>
          <w:highlight w:val="none"/>
        </w:rPr>
        <w:t>其他项目保修期限约定如下：</w:t>
      </w:r>
      <w:r>
        <w:rPr>
          <w:rFonts w:hint="eastAsia" w:ascii="宋体" w:hAnsi="宋体"/>
          <w:color w:val="auto"/>
          <w:sz w:val="24"/>
          <w:szCs w:val="24"/>
          <w:highlight w:val="none"/>
          <w:u w:val="single"/>
          <w:lang w:val="en-US" w:eastAsia="zh-CN"/>
        </w:rPr>
        <w:t>本项目质保</w:t>
      </w:r>
      <w:r>
        <w:rPr>
          <w:rFonts w:hint="eastAsia" w:ascii="宋体" w:hAnsi="宋体"/>
          <w:color w:val="auto"/>
          <w:sz w:val="24"/>
          <w:szCs w:val="24"/>
          <w:highlight w:val="none"/>
          <w:u w:val="single"/>
        </w:rPr>
        <w:t>期限自竣工验收</w:t>
      </w:r>
      <w:r>
        <w:rPr>
          <w:rFonts w:hint="eastAsia" w:ascii="宋体" w:hAnsi="宋体"/>
          <w:color w:val="auto"/>
          <w:sz w:val="24"/>
          <w:szCs w:val="24"/>
          <w:highlight w:val="none"/>
          <w:u w:val="single"/>
          <w:lang w:val="en-US" w:eastAsia="zh-CN"/>
        </w:rPr>
        <w:t>合格</w:t>
      </w:r>
      <w:r>
        <w:rPr>
          <w:rFonts w:hint="eastAsia" w:ascii="宋体" w:hAnsi="宋体"/>
          <w:color w:val="auto"/>
          <w:sz w:val="24"/>
          <w:szCs w:val="24"/>
          <w:highlight w:val="none"/>
          <w:u w:val="single"/>
        </w:rPr>
        <w:t>之日起</w:t>
      </w:r>
      <w:r>
        <w:rPr>
          <w:rFonts w:hint="eastAsia" w:ascii="宋体" w:hAnsi="宋体"/>
          <w:color w:val="auto"/>
          <w:sz w:val="24"/>
          <w:szCs w:val="24"/>
          <w:highlight w:val="none"/>
          <w:u w:val="single"/>
          <w:lang w:val="en-US" w:eastAsia="zh-CN"/>
        </w:rPr>
        <w:t>1</w:t>
      </w:r>
      <w:r>
        <w:rPr>
          <w:rFonts w:hint="eastAsia" w:ascii="宋体" w:hAnsi="宋体"/>
          <w:color w:val="auto"/>
          <w:sz w:val="24"/>
          <w:szCs w:val="24"/>
          <w:highlight w:val="none"/>
          <w:u w:val="single"/>
        </w:rPr>
        <w:t>年，所需费用由承包方承担。</w:t>
      </w:r>
    </w:p>
    <w:p w14:paraId="4ACE2E86">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质量保修期自工程竣工验收合格之日起计算。</w:t>
      </w:r>
    </w:p>
    <w:p w14:paraId="677411C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3" w:name="_Toc510449994"/>
      <w:bookmarkStart w:id="804" w:name="_Toc508703916"/>
      <w:bookmarkStart w:id="805" w:name="_Toc31589"/>
      <w:bookmarkStart w:id="806" w:name="_Toc14945"/>
      <w:bookmarkStart w:id="807" w:name="_Toc508702758"/>
      <w:bookmarkStart w:id="808" w:name="_Toc526085917"/>
      <w:r>
        <w:rPr>
          <w:rFonts w:ascii="宋体" w:hAnsi="宋体"/>
          <w:color w:val="auto"/>
          <w:sz w:val="24"/>
          <w:szCs w:val="24"/>
          <w:highlight w:val="none"/>
        </w:rPr>
        <w:t>三、缺陷责任期</w:t>
      </w:r>
      <w:bookmarkEnd w:id="803"/>
      <w:bookmarkEnd w:id="804"/>
      <w:bookmarkEnd w:id="805"/>
      <w:bookmarkEnd w:id="806"/>
      <w:bookmarkEnd w:id="807"/>
      <w:bookmarkEnd w:id="808"/>
    </w:p>
    <w:p w14:paraId="5939D6B3">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工程缺陷责任期为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12</w:t>
      </w:r>
      <w:r>
        <w:rPr>
          <w:rFonts w:ascii="宋体" w:hAnsi="宋体"/>
          <w:color w:val="auto"/>
          <w:sz w:val="24"/>
          <w:szCs w:val="24"/>
          <w:highlight w:val="none"/>
          <w:u w:val="single"/>
        </w:rPr>
        <w:t xml:space="preserve"> </w:t>
      </w:r>
      <w:r>
        <w:rPr>
          <w:rFonts w:ascii="宋体" w:hAnsi="宋体"/>
          <w:color w:val="auto"/>
          <w:sz w:val="24"/>
          <w:szCs w:val="24"/>
          <w:highlight w:val="none"/>
        </w:rPr>
        <w:t>个月，缺陷责任期自工程</w:t>
      </w:r>
      <w:r>
        <w:rPr>
          <w:rFonts w:hint="eastAsia" w:ascii="宋体" w:hAnsi="宋体"/>
          <w:color w:val="auto"/>
          <w:sz w:val="24"/>
          <w:szCs w:val="24"/>
          <w:highlight w:val="none"/>
        </w:rPr>
        <w:t>通过竣工验收</w:t>
      </w:r>
      <w:r>
        <w:rPr>
          <w:rFonts w:ascii="宋体" w:hAnsi="宋体"/>
          <w:color w:val="auto"/>
          <w:sz w:val="24"/>
          <w:szCs w:val="24"/>
          <w:highlight w:val="none"/>
        </w:rPr>
        <w:t>之日起计算。单位工程先于全部工程进行验收，单位工程缺陷责任期自单位工程验收合格之日起算。</w:t>
      </w:r>
    </w:p>
    <w:p w14:paraId="02407A7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缺陷责任期终止后，发包人应退还剩余的质量保证金。</w:t>
      </w:r>
    </w:p>
    <w:p w14:paraId="3E98241E">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9" w:name="_Toc508702759"/>
      <w:bookmarkStart w:id="810" w:name="_Toc510449995"/>
      <w:bookmarkStart w:id="811" w:name="_Toc1304"/>
      <w:bookmarkStart w:id="812" w:name="_Toc526085918"/>
      <w:bookmarkStart w:id="813" w:name="_Toc18859"/>
      <w:bookmarkStart w:id="814" w:name="_Toc508703917"/>
      <w:r>
        <w:rPr>
          <w:rFonts w:ascii="宋体" w:hAnsi="宋体"/>
          <w:color w:val="auto"/>
          <w:sz w:val="24"/>
          <w:szCs w:val="24"/>
          <w:highlight w:val="none"/>
        </w:rPr>
        <w:t>四、质量保修责任</w:t>
      </w:r>
      <w:bookmarkEnd w:id="809"/>
      <w:bookmarkEnd w:id="810"/>
      <w:bookmarkEnd w:id="811"/>
      <w:bookmarkEnd w:id="812"/>
      <w:bookmarkEnd w:id="813"/>
      <w:bookmarkEnd w:id="814"/>
    </w:p>
    <w:p w14:paraId="22392BB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属于保修范围、内容的项目，承包人应当在接到保修通知之日起</w:t>
      </w:r>
      <w:r>
        <w:rPr>
          <w:rFonts w:hint="eastAsia" w:ascii="宋体" w:hAnsi="宋体"/>
          <w:color w:val="auto"/>
          <w:sz w:val="24"/>
          <w:szCs w:val="24"/>
          <w:highlight w:val="none"/>
          <w:lang w:val="en-US" w:eastAsia="zh-CN"/>
        </w:rPr>
        <w:t>3</w:t>
      </w:r>
      <w:r>
        <w:rPr>
          <w:rFonts w:ascii="宋体" w:hAnsi="宋体"/>
          <w:color w:val="auto"/>
          <w:sz w:val="24"/>
          <w:szCs w:val="24"/>
          <w:highlight w:val="none"/>
        </w:rPr>
        <w:t>天内派人保修。承包人不在约定期限内派人保修的，发包人可以委托他人修理。</w:t>
      </w:r>
    </w:p>
    <w:p w14:paraId="782C9948">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发生紧急事故需抢修的，承包人在接到事故通知后，应当立即到达事故现场抢修。</w:t>
      </w:r>
      <w:bookmarkEnd w:id="5"/>
      <w:bookmarkEnd w:id="6"/>
      <w:bookmarkEnd w:id="7"/>
    </w:p>
    <w:p w14:paraId="465BDC2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86F0E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4．质量保修完成后，由发包人组织验收。</w:t>
      </w:r>
    </w:p>
    <w:p w14:paraId="06B65798">
      <w:pPr>
        <w:keepNext w:val="0"/>
        <w:keepLines w:val="0"/>
        <w:pageBreakBefore w:val="0"/>
        <w:widowControl w:val="0"/>
        <w:kinsoku/>
        <w:wordWrap w:val="0"/>
        <w:overflowPunct/>
        <w:topLinePunct/>
        <w:autoSpaceDE/>
        <w:autoSpaceDN/>
        <w:bidi w:val="0"/>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五、保修费用</w:t>
      </w:r>
    </w:p>
    <w:p w14:paraId="05D0545F">
      <w:pPr>
        <w:keepNext w:val="0"/>
        <w:keepLines w:val="0"/>
        <w:pageBreakBefore w:val="0"/>
        <w:widowControl w:val="0"/>
        <w:kinsoku/>
        <w:wordWrap w:val="0"/>
        <w:overflowPunct/>
        <w:topLinePunct/>
        <w:autoSpaceDE/>
        <w:autoSpaceDN/>
        <w:bidi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保修费用由造成质量缺陷的责任方承担。</w:t>
      </w:r>
    </w:p>
    <w:p w14:paraId="607A4450">
      <w:pPr>
        <w:keepNext w:val="0"/>
        <w:keepLines w:val="0"/>
        <w:pageBreakBefore w:val="0"/>
        <w:widowControl w:val="0"/>
        <w:kinsoku/>
        <w:wordWrap w:val="0"/>
        <w:overflowPunct/>
        <w:topLinePunct/>
        <w:autoSpaceDE/>
        <w:autoSpaceDN/>
        <w:bidi w:val="0"/>
        <w:spacing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六、</w:t>
      </w: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14:paraId="6F74682C">
      <w:pPr>
        <w:keepNext w:val="0"/>
        <w:keepLines w:val="0"/>
        <w:pageBreakBefore w:val="0"/>
        <w:widowControl w:val="0"/>
        <w:kinsoku/>
        <w:wordWrap w:val="0"/>
        <w:overflowPunct/>
        <w:topLinePunct/>
        <w:autoSpaceDE/>
        <w:autoSpaceDN/>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工程质量保修书由发包人、承包人在工程竣工验收前共同签署，作为施工合同附件，其有效期限至保修期满。</w:t>
      </w:r>
    </w:p>
    <w:p w14:paraId="748E63B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发包人(公章)：</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承包人(公章)：</w:t>
      </w:r>
      <w:r>
        <w:rPr>
          <w:rFonts w:ascii="宋体" w:hAnsi="宋体"/>
          <w:color w:val="auto"/>
          <w:sz w:val="24"/>
          <w:szCs w:val="24"/>
          <w:highlight w:val="none"/>
          <w:u w:val="single"/>
        </w:rPr>
        <w:t xml:space="preserve">              </w:t>
      </w:r>
    </w:p>
    <w:p w14:paraId="495DB11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地  址：</w:t>
      </w:r>
      <w:r>
        <w:rPr>
          <w:rFonts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地  址：</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429774B6">
      <w:pPr>
        <w:keepNext w:val="0"/>
        <w:keepLines w:val="0"/>
        <w:pageBreakBefore w:val="0"/>
        <w:widowControl w:val="0"/>
        <w:kinsoku/>
        <w:wordWrap w:val="0"/>
        <w:overflowPunct/>
        <w:topLinePunct/>
        <w:autoSpaceDE/>
        <w:autoSpaceDN/>
        <w:bidi w:val="0"/>
        <w:spacing w:line="360" w:lineRule="auto"/>
        <w:rPr>
          <w:rFonts w:ascii="宋体" w:hAnsi="宋体"/>
          <w:color w:val="000000"/>
          <w:sz w:val="24"/>
          <w:szCs w:val="24"/>
        </w:rPr>
      </w:pPr>
      <w:r>
        <w:rPr>
          <w:rFonts w:ascii="宋体" w:hAnsi="宋体"/>
          <w:color w:val="000000"/>
          <w:sz w:val="24"/>
          <w:szCs w:val="24"/>
        </w:rPr>
        <w:t>法定代表人</w:t>
      </w:r>
      <w:r>
        <w:rPr>
          <w:rFonts w:hint="eastAsia" w:ascii="宋体" w:hAnsi="宋体"/>
          <w:color w:val="000000"/>
          <w:sz w:val="24"/>
          <w:szCs w:val="24"/>
          <w:lang w:val="en-US" w:eastAsia="zh-CN"/>
        </w:rPr>
        <w:t>或其</w:t>
      </w:r>
      <w:r>
        <w:rPr>
          <w:rFonts w:ascii="宋体" w:hAnsi="宋体"/>
          <w:color w:val="000000"/>
          <w:sz w:val="24"/>
          <w:szCs w:val="24"/>
        </w:rPr>
        <w:t>委托</w:t>
      </w:r>
      <w:r>
        <w:rPr>
          <w:rFonts w:hint="eastAsia" w:ascii="宋体" w:hAnsi="宋体"/>
          <w:color w:val="000000"/>
          <w:sz w:val="24"/>
          <w:szCs w:val="24"/>
          <w:lang w:val="en-US" w:eastAsia="zh-CN"/>
        </w:rPr>
        <w:t xml:space="preserve">          </w:t>
      </w:r>
      <w:r>
        <w:rPr>
          <w:rFonts w:ascii="宋体" w:hAnsi="宋体"/>
          <w:color w:val="000000"/>
          <w:sz w:val="24"/>
          <w:szCs w:val="24"/>
        </w:rPr>
        <w:t xml:space="preserve">   法定代表人</w:t>
      </w:r>
      <w:r>
        <w:rPr>
          <w:rFonts w:hint="eastAsia" w:ascii="宋体" w:hAnsi="宋体"/>
          <w:color w:val="000000"/>
          <w:sz w:val="24"/>
          <w:szCs w:val="24"/>
          <w:lang w:val="en-US" w:eastAsia="zh-CN"/>
        </w:rPr>
        <w:t>或其</w:t>
      </w:r>
      <w:r>
        <w:rPr>
          <w:rFonts w:ascii="宋体" w:hAnsi="宋体"/>
          <w:color w:val="000000"/>
          <w:sz w:val="24"/>
          <w:szCs w:val="24"/>
        </w:rPr>
        <w:t>委托</w:t>
      </w:r>
    </w:p>
    <w:p w14:paraId="1AB4A3E5">
      <w:pPr>
        <w:keepNext w:val="0"/>
        <w:keepLines w:val="0"/>
        <w:pageBreakBefore w:val="0"/>
        <w:widowControl w:val="0"/>
        <w:kinsoku/>
        <w:wordWrap w:val="0"/>
        <w:overflowPunct/>
        <w:topLinePunct/>
        <w:autoSpaceDE/>
        <w:autoSpaceDN/>
        <w:bidi w:val="0"/>
        <w:spacing w:line="360" w:lineRule="auto"/>
        <w:rPr>
          <w:rFonts w:ascii="宋体" w:hAnsi="宋体"/>
          <w:color w:val="000000"/>
          <w:sz w:val="24"/>
          <w:szCs w:val="24"/>
        </w:rPr>
      </w:pPr>
      <w:r>
        <w:rPr>
          <w:rFonts w:ascii="宋体" w:hAnsi="宋体"/>
          <w:color w:val="000000"/>
          <w:sz w:val="24"/>
          <w:szCs w:val="24"/>
        </w:rPr>
        <w:t>代理人(签字</w:t>
      </w:r>
      <w:r>
        <w:rPr>
          <w:rFonts w:hint="eastAsia" w:ascii="宋体" w:hAnsi="宋体"/>
          <w:color w:val="000000"/>
          <w:sz w:val="24"/>
          <w:szCs w:val="24"/>
          <w:lang w:val="en-US" w:eastAsia="zh-CN"/>
        </w:rPr>
        <w:t>或盖章</w:t>
      </w:r>
      <w:r>
        <w:rPr>
          <w:rFonts w:ascii="宋体" w:hAnsi="宋体"/>
          <w:color w:val="000000"/>
          <w:sz w:val="24"/>
          <w:szCs w:val="24"/>
        </w:rPr>
        <w:t>)：</w:t>
      </w:r>
      <w:r>
        <w:rPr>
          <w:rFonts w:ascii="宋体" w:hAnsi="宋体"/>
          <w:color w:val="000000"/>
          <w:sz w:val="24"/>
          <w:szCs w:val="24"/>
          <w:u w:val="single"/>
        </w:rPr>
        <w:t xml:space="preserve">          </w:t>
      </w:r>
      <w:r>
        <w:rPr>
          <w:rFonts w:ascii="宋体" w:hAnsi="宋体"/>
          <w:color w:val="000000"/>
          <w:sz w:val="24"/>
          <w:szCs w:val="24"/>
        </w:rPr>
        <w:t xml:space="preserve"> 代理人(签字</w:t>
      </w:r>
      <w:r>
        <w:rPr>
          <w:rFonts w:hint="eastAsia" w:ascii="宋体" w:hAnsi="宋体"/>
          <w:color w:val="000000"/>
          <w:sz w:val="24"/>
          <w:szCs w:val="24"/>
          <w:lang w:val="en-US" w:eastAsia="zh-CN"/>
        </w:rPr>
        <w:t>或盖章</w:t>
      </w:r>
      <w:r>
        <w:rPr>
          <w:rFonts w:ascii="宋体" w:hAnsi="宋体"/>
          <w:color w:val="000000"/>
          <w:sz w:val="24"/>
          <w:szCs w:val="24"/>
        </w:rPr>
        <w:t>)：</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18EA7110">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电  话：</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电  话：</w:t>
      </w:r>
      <w:r>
        <w:rPr>
          <w:rFonts w:ascii="宋体" w:hAnsi="宋体"/>
          <w:color w:val="auto"/>
          <w:sz w:val="24"/>
          <w:szCs w:val="24"/>
          <w:highlight w:val="none"/>
          <w:u w:val="single"/>
        </w:rPr>
        <w:t xml:space="preserve">                     </w:t>
      </w:r>
    </w:p>
    <w:p w14:paraId="0774720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传  真：</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传  真：</w:t>
      </w:r>
      <w:r>
        <w:rPr>
          <w:rFonts w:ascii="宋体" w:hAnsi="宋体"/>
          <w:color w:val="auto"/>
          <w:sz w:val="24"/>
          <w:szCs w:val="24"/>
          <w:highlight w:val="none"/>
          <w:u w:val="single"/>
        </w:rPr>
        <w:t xml:space="preserve">                     </w:t>
      </w:r>
    </w:p>
    <w:p w14:paraId="3A033D8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开户银行：</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开户银行：</w:t>
      </w:r>
      <w:r>
        <w:rPr>
          <w:rFonts w:ascii="宋体" w:hAnsi="宋体"/>
          <w:color w:val="auto"/>
          <w:sz w:val="24"/>
          <w:szCs w:val="24"/>
          <w:highlight w:val="none"/>
          <w:u w:val="single"/>
        </w:rPr>
        <w:t xml:space="preserve">                   </w:t>
      </w:r>
    </w:p>
    <w:p w14:paraId="565EE9B1">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账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账</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105B4A8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邮政编码：</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邮政编码：</w:t>
      </w:r>
      <w:r>
        <w:rPr>
          <w:rFonts w:ascii="宋体" w:hAnsi="宋体"/>
          <w:color w:val="auto"/>
          <w:sz w:val="24"/>
          <w:szCs w:val="24"/>
          <w:highlight w:val="none"/>
          <w:u w:val="single"/>
        </w:rPr>
        <w:t xml:space="preserve">                   </w:t>
      </w:r>
    </w:p>
    <w:p w14:paraId="53FC2C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1"/>
        <w:rPr>
          <w:rFonts w:hint="eastAsia" w:ascii="宋体" w:hAnsi="宋体" w:eastAsia="宋体" w:cs="Times New Roman"/>
          <w:b/>
          <w:bCs/>
          <w:color w:val="auto"/>
          <w:sz w:val="24"/>
          <w:szCs w:val="24"/>
          <w:highlight w:val="none"/>
        </w:rPr>
      </w:pPr>
      <w:r>
        <w:rPr>
          <w:rFonts w:hint="eastAsia" w:ascii="宋体" w:hAnsi="宋体"/>
          <w:color w:val="auto"/>
          <w:highlight w:val="none"/>
        </w:rPr>
        <w:br w:type="page"/>
      </w:r>
      <w:bookmarkStart w:id="815" w:name="_Toc14522"/>
      <w:r>
        <w:rPr>
          <w:rFonts w:hint="eastAsia" w:ascii="宋体" w:hAnsi="宋体" w:eastAsia="宋体" w:cs="Times New Roman"/>
          <w:b/>
          <w:bCs/>
          <w:color w:val="auto"/>
          <w:sz w:val="24"/>
          <w:szCs w:val="24"/>
          <w:highlight w:val="none"/>
        </w:rPr>
        <w:t>附件</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w:t>
      </w:r>
      <w:bookmarkEnd w:id="815"/>
    </w:p>
    <w:p w14:paraId="3C198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履约担保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1D31928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p>
    <w:p w14:paraId="27A03E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（发包人名称）         </w:t>
      </w:r>
      <w:r>
        <w:rPr>
          <w:rFonts w:hint="eastAsia" w:ascii="宋体" w:hAnsi="宋体" w:eastAsia="宋体" w:cs="宋体"/>
          <w:color w:val="auto"/>
          <w:sz w:val="24"/>
          <w:szCs w:val="24"/>
          <w:highlight w:val="none"/>
        </w:rPr>
        <w:t>：</w:t>
      </w:r>
    </w:p>
    <w:p w14:paraId="66C099C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发包人名称，以下简称“发包人”）与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（承包人名称）（以下称“承包人”）于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施工及有关事项协商一致共同签订《建设工程施工合同》。我方愿意无条件地、不可撤销地就承包人履行与你方签订的合同，</w:t>
      </w:r>
      <w:r>
        <w:rPr>
          <w:rFonts w:hint="eastAsia" w:ascii="宋体" w:hAnsi="宋体" w:cs="宋体"/>
          <w:color w:val="auto"/>
          <w:sz w:val="24"/>
          <w:szCs w:val="24"/>
          <w:highlight w:val="none"/>
          <w:lang w:eastAsia="zh-CN"/>
        </w:rPr>
        <w:t>并向你方提供连带责任担保</w:t>
      </w:r>
      <w:r>
        <w:rPr>
          <w:rFonts w:hint="eastAsia" w:ascii="宋体" w:hAnsi="宋体" w:eastAsia="宋体" w:cs="宋体"/>
          <w:color w:val="auto"/>
          <w:sz w:val="24"/>
          <w:szCs w:val="24"/>
          <w:highlight w:val="none"/>
        </w:rPr>
        <w:t>。</w:t>
      </w:r>
    </w:p>
    <w:p w14:paraId="1B9B623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担保金额人民币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DA144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担保有效期自你方与承包人签订的合同生效之日起至你方签发或应签发工程接收证书之日止。</w:t>
      </w:r>
    </w:p>
    <w:p w14:paraId="2DFE06C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0F50E0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你方和承包人按合同约定变更合同时，我方承担本担保规定的义务不变。</w:t>
      </w:r>
    </w:p>
    <w:p w14:paraId="487E582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因本保函发生的纠纷，可由双方协商解决，协商不成的，任何一方均可提请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仲裁委员会仲裁。</w:t>
      </w:r>
    </w:p>
    <w:p w14:paraId="5D0E9A5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本保函自我方法定代表人（或其授权代理人）签字并加盖单位公章之日起生效。</w:t>
      </w:r>
    </w:p>
    <w:p w14:paraId="63D4C9B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p>
    <w:p w14:paraId="373B9F5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2EB9CEE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p>
    <w:p w14:paraId="381F08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8F75F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5E551C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626796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1F8FC9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356DD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3E0B29C">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0D1009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textAlignment w:val="auto"/>
        <w:outlineLvl w:val="1"/>
        <w:rPr>
          <w:rFonts w:hint="eastAsia" w:ascii="宋体" w:hAnsi="宋体" w:eastAsia="宋体" w:cs="宋体"/>
          <w:b/>
          <w:bCs/>
          <w:color w:val="auto"/>
          <w:sz w:val="24"/>
          <w:szCs w:val="24"/>
          <w:highlight w:val="none"/>
        </w:rPr>
      </w:pPr>
      <w:bookmarkStart w:id="816" w:name="_Toc8860"/>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bookmarkEnd w:id="816"/>
    </w:p>
    <w:p w14:paraId="74D7553C">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支付担保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4A9FF2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5E58C9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鉴于你方作为承包人已经与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（发包人名称）（以下称“发包人”）于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名称）《建设工程施工合同》（以下称“主合同”），应发包人的申请，我方愿就发包人履行主合同约定的工程款支付义务以保证的方式向你方提供如下担保：</w:t>
      </w:r>
    </w:p>
    <w:p w14:paraId="360C300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一、保证的范围及保证金额</w:t>
      </w:r>
    </w:p>
    <w:p w14:paraId="7BADD6B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1.我方的保证范围是主合同约定的工程款。</w:t>
      </w:r>
    </w:p>
    <w:p w14:paraId="30C2EA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2.本保函所称主合同约定的工程款是指主合同约定的除工程质量保证金以外的合同价款。</w:t>
      </w:r>
    </w:p>
    <w:p w14:paraId="2126CF8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3.我方保证的金额是主合同约定的工程款的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%，数额最高不超过人民币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29C11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二、保证的方式及保证期</w:t>
      </w:r>
    </w:p>
    <w:p w14:paraId="50628D0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1.我方保证的方式为：连带责任保证。</w:t>
      </w:r>
    </w:p>
    <w:p w14:paraId="2479EF8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2.我方保证的期间为：自本合同生效之日起至主合同约定的工程款支付完毕之日后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42643AA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你方与发包人协议变更工程款支付日期的，经我方书面同意后，保证期间按照变更后的支付日期做相应调整。</w:t>
      </w:r>
    </w:p>
    <w:p w14:paraId="30B0D3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三、承担保证责任的形式</w:t>
      </w:r>
    </w:p>
    <w:p w14:paraId="2A33B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我方承担保证责任的形式是代为支付。发包人未按主合同约定向你方支付工程款的，由我方在保证金额内代为支付。</w:t>
      </w:r>
    </w:p>
    <w:p w14:paraId="0FD67D4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四、代偿的安排</w:t>
      </w:r>
    </w:p>
    <w:p w14:paraId="7836E5DA">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14:paraId="3C9614E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51815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我方收到你方的书面索赔通知及相应的证明材料后</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天内无条件支付。</w:t>
      </w:r>
    </w:p>
    <w:p w14:paraId="4331D6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五、保证责任的解除</w:t>
      </w:r>
    </w:p>
    <w:p w14:paraId="321CC8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在本保函承诺的保证期间内，你方未书面向我方主张保证责任的，自保证期间届满次日起，我方保证责任解除。</w:t>
      </w:r>
    </w:p>
    <w:p w14:paraId="68331E7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发包人按主合同约定履行了工程款的全部支付义务的，自本保函承诺的保证期间届满次日起，我方保证责任解除。</w:t>
      </w:r>
    </w:p>
    <w:p w14:paraId="19E779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我方按照本保函向你方履行保证责任所支付金额达到本保函保证金额时，自我方向你方支付（支付款项从我方账户划出）之日起，保证责任即解除。</w:t>
      </w:r>
    </w:p>
    <w:p w14:paraId="04DBD1B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按照法律法规的规定或出现应解除我方保证责任的其他情形的，我方在本保函项下的保证责任亦解除。</w:t>
      </w:r>
    </w:p>
    <w:p w14:paraId="6E6C84D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我方解除保证责任后，你方应自我方保证责任解除之日起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个工作日内，将本保函原件返还我方。</w:t>
      </w:r>
    </w:p>
    <w:p w14:paraId="1A874FA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六、免责条款</w:t>
      </w:r>
    </w:p>
    <w:p w14:paraId="7FCF7D2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因你方违约致使发包人不能履行义务的，我方不承担保证责任。</w:t>
      </w:r>
    </w:p>
    <w:p w14:paraId="16BBC4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依照法律法规的规定或你方与发包人的另行约定，免除发包人部分或全部义务的，我方亦免除其相应的保证责任。</w:t>
      </w:r>
    </w:p>
    <w:p w14:paraId="7B45D44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51E4762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因不可抗力造成发包人不能履行义务的，我方不承担保证责任。</w:t>
      </w:r>
    </w:p>
    <w:p w14:paraId="6BA545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七、争议解决</w:t>
      </w:r>
    </w:p>
    <w:p w14:paraId="5BD3EBB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因本保函或本保函相关事项发生的纠纷，可由双方协商解决，协商不成的，按下列第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5C84C31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4565D9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6F04198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八、保函的生效</w:t>
      </w:r>
    </w:p>
    <w:p w14:paraId="07C98D5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本保函自我方法定代表人（或其授权代理人）签字并加盖单位公章之日起生效。</w:t>
      </w:r>
    </w:p>
    <w:p w14:paraId="06A2363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3FB2906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684C302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0" w:firstLineChars="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DC4A90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B2A8977">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17" w:name="_Toc10993983"/>
      <w:bookmarkStart w:id="818" w:name="_Toc490603478"/>
      <w:r>
        <w:rPr>
          <w:rFonts w:hint="eastAsia" w:ascii="宋体" w:hAnsi="宋体" w:eastAsia="宋体" w:cs="宋体"/>
          <w:b/>
          <w:bCs/>
          <w:color w:val="auto"/>
          <w:kern w:val="0"/>
          <w:sz w:val="24"/>
          <w:szCs w:val="24"/>
          <w:highlight w:val="none"/>
        </w:rPr>
        <w:br w:type="page"/>
      </w:r>
      <w:bookmarkEnd w:id="817"/>
      <w:bookmarkEnd w:id="818"/>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p>
    <w:p w14:paraId="1AEFA5B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t>工程项目廉政合同</w:t>
      </w:r>
    </w:p>
    <w:p w14:paraId="455F306B">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加强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甲方)与(以下简称乙方)，特签订本廉政承诺书。</w:t>
      </w:r>
    </w:p>
    <w:p w14:paraId="4D2E6535">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第一条：甲乙双方的权利和义务</w:t>
      </w:r>
    </w:p>
    <w:p w14:paraId="0734F8B7">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双方同意并声明，在业务活动中：</w:t>
      </w:r>
    </w:p>
    <w:p w14:paraId="4FDEF0EA">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w:t>
      </w:r>
      <w:r>
        <w:rPr>
          <w:rFonts w:hint="eastAsia" w:ascii="宋体" w:hAnsi="宋体" w:cs="宋体"/>
          <w:color w:val="auto"/>
          <w:kern w:val="0"/>
          <w:sz w:val="24"/>
          <w:szCs w:val="24"/>
          <w:highlight w:val="none"/>
          <w:lang w:eastAsia="zh-CN"/>
        </w:rPr>
        <w:t>严格、自觉地遵守和执行国家关于市场准入、工程建设、市场活动的有关法律、法规、相关政策以及党和国家关于党风廉政建设的各项规定</w:t>
      </w:r>
      <w:r>
        <w:rPr>
          <w:rFonts w:hint="eastAsia" w:ascii="宋体" w:hAnsi="宋体" w:eastAsia="宋体" w:cs="宋体"/>
          <w:color w:val="auto"/>
          <w:kern w:val="0"/>
          <w:sz w:val="24"/>
          <w:szCs w:val="24"/>
          <w:highlight w:val="none"/>
        </w:rPr>
        <w:t>。严格执行经济合同文件，执行工程建设管理制度。</w:t>
      </w:r>
    </w:p>
    <w:p w14:paraId="2949D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(二)双方的业务活动坚持公开、公正、诚信的原则(除法律认定的商业秘密和合同文件另有规定之外)，严格、自觉按照合同办事，不得损害国家和甲乙双方的利益。</w:t>
      </w:r>
    </w:p>
    <w:p w14:paraId="56B8E58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A762A4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3CFFC4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(五)不以损害国家、集体或第三人利益为代价获取不正当的利益。</w:t>
      </w:r>
    </w:p>
    <w:p w14:paraId="09AC99B1">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第二条：甲方的承诺</w:t>
      </w:r>
    </w:p>
    <w:p w14:paraId="3FA0235C">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甲方工作人员在工程建设中应遵守如下规定：</w:t>
      </w:r>
    </w:p>
    <w:p w14:paraId="5AC15BC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(一)不得索要或接受乙方钱物(现金、有价证券、信用卡、礼金、奖金、补贴、物品等)，不得要求乙方报销任何应由甲方或个人支付的费用。</w:t>
      </w:r>
    </w:p>
    <w:p w14:paraId="6D3E830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(二)不得接受乙方安排的可能影响公务的住宿、宴请娱乐及出国（境）、旅游观光活动；不得接受乙方提供的合同规定外的通讯工具、交通工具和高档办公用品等。</w:t>
      </w:r>
    </w:p>
    <w:p w14:paraId="01D08E6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(三)不得要求或者接受乙方为其及家庭成员在住房装修、婚丧嫁娶、配偶子女的工作安排及出国、出境、旅游等方面提供方便。</w:t>
      </w:r>
    </w:p>
    <w:p w14:paraId="0378511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(四)工作人员及其配偶、子女、亲属不得从事与工程有关的材料设备供应、工程分包、劳务等经济活动。</w:t>
      </w:r>
    </w:p>
    <w:p w14:paraId="723630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(五)不得违反规定向乙方推荐分包单位和设备、材料供应商，不得要求乙方购买合同规定外的材料和设备等。</w:t>
      </w:r>
    </w:p>
    <w:p w14:paraId="36B7DB49">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(六)不得为获取乙方回扣或其他谋取私利而多签或多算工程量、多结工程款；不得从乙方承包的工程中收受回扣，谋取私利。</w:t>
      </w:r>
    </w:p>
    <w:p w14:paraId="0FC823CC">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(七)不得因乙方拒绝本人的不合理要求，而故意刁难乙方。</w:t>
      </w:r>
    </w:p>
    <w:p w14:paraId="56F0B4A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(八)其它有关违反廉政规定的行为。</w:t>
      </w:r>
    </w:p>
    <w:p w14:paraId="40A6934A">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第三条：乙方的承诺</w:t>
      </w:r>
    </w:p>
    <w:p w14:paraId="37C8029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乙方应与甲方和监理保持正常的业务来往，</w:t>
      </w:r>
      <w:r>
        <w:rPr>
          <w:rFonts w:hint="eastAsia" w:ascii="宋体" w:hAnsi="宋体" w:cs="宋体"/>
          <w:color w:val="auto"/>
          <w:kern w:val="0"/>
          <w:sz w:val="24"/>
          <w:szCs w:val="24"/>
          <w:highlight w:val="none"/>
          <w:lang w:eastAsia="zh-CN"/>
        </w:rPr>
        <w:t>按照有关法律法规和工作程序开展业务工作并遵守以下规定</w:t>
      </w:r>
      <w:r>
        <w:rPr>
          <w:rFonts w:hint="eastAsia" w:ascii="宋体" w:hAnsi="宋体" w:eastAsia="宋体" w:cs="宋体"/>
          <w:color w:val="auto"/>
          <w:kern w:val="0"/>
          <w:sz w:val="24"/>
          <w:szCs w:val="24"/>
          <w:highlight w:val="none"/>
        </w:rPr>
        <w:t>：</w:t>
      </w:r>
    </w:p>
    <w:p w14:paraId="1B611D2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(一)不得以任何理由向甲方、监理单位赠送钱物(现金、有价证券、信用卡、礼金、奖金、补贴、物品等)。</w:t>
      </w:r>
    </w:p>
    <w:p w14:paraId="2C81F5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(二)不得以任何名义为甲方、监理单位报销应由甲方、监理单位或个人支付的任何费用。</w:t>
      </w:r>
    </w:p>
    <w:p w14:paraId="00DC8B8F">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不准以任何理由为甲方、监理单位和其他相关单位及其工作人员提供有可能影响执行公务的宴请、健身和娱乐等活动</w:t>
      </w:r>
      <w:r>
        <w:rPr>
          <w:rFonts w:hint="eastAsia" w:ascii="宋体" w:hAnsi="宋体" w:eastAsia="宋体" w:cs="宋体"/>
          <w:color w:val="auto"/>
          <w:kern w:val="0"/>
          <w:sz w:val="24"/>
          <w:szCs w:val="24"/>
          <w:highlight w:val="none"/>
        </w:rPr>
        <w:t>。</w:t>
      </w:r>
    </w:p>
    <w:p w14:paraId="0030B95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w:t>
      </w:r>
      <w:r>
        <w:rPr>
          <w:rFonts w:hint="eastAsia" w:ascii="宋体" w:hAnsi="宋体" w:cs="宋体"/>
          <w:color w:val="auto"/>
          <w:kern w:val="0"/>
          <w:sz w:val="24"/>
          <w:szCs w:val="24"/>
          <w:highlight w:val="none"/>
          <w:lang w:eastAsia="zh-CN"/>
        </w:rPr>
        <w:t>不得为甲方和监理单位的相关人员购置或提供合同规定以外的通讯工具、交通工具和高档办公用品等</w:t>
      </w:r>
      <w:r>
        <w:rPr>
          <w:rFonts w:hint="eastAsia" w:ascii="宋体" w:hAnsi="宋体" w:eastAsia="宋体" w:cs="宋体"/>
          <w:color w:val="auto"/>
          <w:kern w:val="0"/>
          <w:sz w:val="24"/>
          <w:szCs w:val="24"/>
          <w:highlight w:val="none"/>
        </w:rPr>
        <w:t>。</w:t>
      </w:r>
    </w:p>
    <w:p w14:paraId="46712D7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w:t>
      </w:r>
      <w:r>
        <w:rPr>
          <w:rFonts w:hint="eastAsia" w:ascii="宋体" w:hAnsi="宋体" w:cs="宋体"/>
          <w:color w:val="auto"/>
          <w:kern w:val="0"/>
          <w:sz w:val="24"/>
          <w:szCs w:val="24"/>
          <w:highlight w:val="none"/>
          <w:lang w:eastAsia="zh-CN"/>
        </w:rPr>
        <w:t>不准接受或暗示为甲方、监理单位和其他相关单位及其工作人员装修房屋、婚丧嫁娶、配偶子女的工作安排以及出国（境）、旅游观光活动提供方便</w:t>
      </w:r>
      <w:r>
        <w:rPr>
          <w:rFonts w:hint="eastAsia" w:ascii="宋体" w:hAnsi="宋体" w:eastAsia="宋体" w:cs="宋体"/>
          <w:color w:val="auto"/>
          <w:kern w:val="0"/>
          <w:sz w:val="24"/>
          <w:szCs w:val="24"/>
          <w:highlight w:val="none"/>
        </w:rPr>
        <w:t>。</w:t>
      </w:r>
    </w:p>
    <w:p w14:paraId="0B84E9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(六)不准利用黄、赌、贿等各种手段拉拢腐蚀甲方工作人员。</w:t>
      </w:r>
    </w:p>
    <w:p w14:paraId="5092DF6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(七)其它有关违反廉政规定的行为。</w:t>
      </w:r>
    </w:p>
    <w:p w14:paraId="2F6C1312">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第四条：责任追究</w:t>
      </w:r>
    </w:p>
    <w:p w14:paraId="5FECF4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(一)甲方若违反本承诺规定，按照干部管理权限，依据《中国共产党党内纪律处分条例》、《中华人民共和国公务员法》，属于一般错误的，对其实施警示训诫；</w:t>
      </w:r>
      <w:r>
        <w:rPr>
          <w:rFonts w:hint="eastAsia" w:ascii="宋体" w:hAnsi="宋体" w:cs="宋体"/>
          <w:color w:val="auto"/>
          <w:kern w:val="0"/>
          <w:sz w:val="24"/>
          <w:szCs w:val="24"/>
          <w:highlight w:val="none"/>
          <w:lang w:eastAsia="zh-CN"/>
        </w:rPr>
        <w:t>违纪违规的，给予党纪、政务处分</w:t>
      </w:r>
      <w:r>
        <w:rPr>
          <w:rFonts w:hint="eastAsia" w:ascii="宋体" w:hAnsi="宋体" w:eastAsia="宋体" w:cs="宋体"/>
          <w:color w:val="auto"/>
          <w:kern w:val="0"/>
          <w:sz w:val="24"/>
          <w:szCs w:val="24"/>
          <w:highlight w:val="none"/>
        </w:rPr>
        <w:t>；涉嫌犯罪的，移交司法机关追究刑事责任。</w:t>
      </w:r>
    </w:p>
    <w:p w14:paraId="29BDAD7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(二)乙方若违反本承诺规定，甲方有权要求乙方对责任人进行处理。情节严重的，限制乙方不得进入遗址保护区建设市场；</w:t>
      </w:r>
      <w:r>
        <w:rPr>
          <w:rFonts w:hint="eastAsia" w:ascii="宋体" w:hAnsi="宋体" w:cs="宋体"/>
          <w:color w:val="auto"/>
          <w:kern w:val="0"/>
          <w:sz w:val="24"/>
          <w:szCs w:val="24"/>
          <w:highlight w:val="none"/>
          <w:lang w:eastAsia="zh-CN"/>
        </w:rPr>
        <w:t>在新闻媒体曝光并报乙方上级或行发包人主管部门</w:t>
      </w:r>
      <w:r>
        <w:rPr>
          <w:rFonts w:hint="eastAsia" w:ascii="宋体" w:hAnsi="宋体" w:eastAsia="宋体" w:cs="宋体"/>
          <w:color w:val="auto"/>
          <w:kern w:val="0"/>
          <w:sz w:val="24"/>
          <w:szCs w:val="24"/>
          <w:highlight w:val="none"/>
        </w:rPr>
        <w:t>。</w:t>
      </w:r>
    </w:p>
    <w:p w14:paraId="473A9F4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第五条：本承诺书由双方单位或上级主管单位的纪检、监察部门负责监督执行。</w:t>
      </w:r>
    </w:p>
    <w:p w14:paraId="4E655FF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第六条：本合同作为工程施工合同的组成部分，双方签字盖章后即生效，有效期为双方签署之日起至该工程项目竣工验收合格并办理完毕工程结算时止。</w:t>
      </w:r>
    </w:p>
    <w:p w14:paraId="1AA8BA9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第七条：本合同正本贰份，发包人执壹份，承包人执壹份；副本壹拾贰份，发包人执玖份，</w:t>
      </w:r>
      <w:r>
        <w:rPr>
          <w:rFonts w:hint="eastAsia" w:ascii="宋体" w:hAnsi="宋体" w:cs="宋体"/>
          <w:color w:val="auto"/>
          <w:kern w:val="0"/>
          <w:sz w:val="24"/>
          <w:szCs w:val="24"/>
          <w:highlight w:val="none"/>
          <w:lang w:eastAsia="zh-CN"/>
        </w:rPr>
        <w:t>承包人执叁份。</w:t>
      </w:r>
    </w:p>
    <w:p w14:paraId="3854DCB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p>
    <w:p w14:paraId="40B3AA21">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发包人：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p>
    <w:p w14:paraId="25FB544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p>
    <w:p w14:paraId="4312B07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p>
    <w:p w14:paraId="015B2AF5">
      <w:pPr>
        <w:keepNext w:val="0"/>
        <w:keepLines w:val="0"/>
        <w:pageBreakBefore w:val="0"/>
        <w:widowControl w:val="0"/>
        <w:tabs>
          <w:tab w:val="left" w:pos="5000"/>
        </w:tabs>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 xml:space="preserve">日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64B361F9">
      <w:pPr>
        <w:keepNext w:val="0"/>
        <w:keepLines w:val="0"/>
        <w:pageBreakBefore w:val="0"/>
        <w:widowControl w:val="0"/>
        <w:kinsoku/>
        <w:wordWrap w:val="0"/>
        <w:overflowPunct/>
        <w:topLinePunct/>
        <w:autoSpaceDE/>
        <w:autoSpaceDN/>
        <w:bidi w:val="0"/>
        <w:adjustRightInd/>
        <w:snapToGrid/>
        <w:spacing w:line="360" w:lineRule="auto"/>
        <w:jc w:val="left"/>
        <w:textAlignment w:val="baseline"/>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bookmarkStart w:id="819" w:name="_Toc10993984"/>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bookmarkEnd w:id="819"/>
    </w:p>
    <w:p w14:paraId="7E0BC3DC">
      <w:pPr>
        <w:keepNext w:val="0"/>
        <w:keepLines w:val="0"/>
        <w:pageBreakBefore w:val="0"/>
        <w:widowControl w:val="0"/>
        <w:kinsoku/>
        <w:wordWrap w:val="0"/>
        <w:overflowPunct/>
        <w:topLinePunct/>
        <w:autoSpaceDE/>
        <w:autoSpaceDN/>
        <w:bidi w:val="0"/>
        <w:spacing w:line="360" w:lineRule="auto"/>
        <w:ind w:firstLine="2954" w:firstLineChars="1226"/>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建筑安装施工安全生产协议</w:t>
      </w:r>
    </w:p>
    <w:p w14:paraId="5511D3D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（以下简称甲方）</w:t>
      </w:r>
    </w:p>
    <w:p w14:paraId="37CF483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（以下简称乙方）</w:t>
      </w:r>
    </w:p>
    <w:p w14:paraId="5F958565">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将委托乙方施工，为了明确双方的安全生产责任，确保施工安全，双方在签订施工合同的同时：（受建设方的委托，乙方在施工期间的安全生产活动，纳入总包安全管理范围，在建设方与乙方签订合同的同时）签订本协议，双方必须严格执行。</w:t>
      </w:r>
    </w:p>
    <w:p w14:paraId="42B12B0C">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一、承包工程项目</w:t>
      </w:r>
    </w:p>
    <w:p w14:paraId="1B074934">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.项目</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lang w:val="en-US" w:eastAsia="zh-CN"/>
        </w:rPr>
        <w:t xml:space="preserve">                               </w:t>
      </w:r>
    </w:p>
    <w:p w14:paraId="58C16C1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工程地址：</w:t>
      </w:r>
      <w:r>
        <w:rPr>
          <w:rFonts w:hint="eastAsia" w:ascii="宋体" w:hAnsi="宋体" w:eastAsia="宋体" w:cs="宋体"/>
          <w:color w:val="auto"/>
          <w:kern w:val="0"/>
          <w:sz w:val="24"/>
          <w:szCs w:val="24"/>
          <w:highlight w:val="none"/>
          <w:u w:val="single"/>
          <w:lang w:val="en-US" w:eastAsia="zh-CN"/>
        </w:rPr>
        <w:t xml:space="preserve">                               </w:t>
      </w:r>
    </w:p>
    <w:p w14:paraId="610C931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承包范围：</w:t>
      </w:r>
      <w:r>
        <w:rPr>
          <w:rFonts w:hint="eastAsia" w:ascii="宋体" w:hAnsi="宋体" w:eastAsia="宋体" w:cs="宋体"/>
          <w:color w:val="auto"/>
          <w:kern w:val="0"/>
          <w:sz w:val="24"/>
          <w:szCs w:val="24"/>
          <w:highlight w:val="none"/>
          <w:u w:val="single"/>
          <w:lang w:val="en-US" w:eastAsia="zh-CN"/>
        </w:rPr>
        <w:t xml:space="preserve">                               </w:t>
      </w:r>
    </w:p>
    <w:p w14:paraId="74CEF863">
      <w:pPr>
        <w:keepNext w:val="0"/>
        <w:keepLines w:val="0"/>
        <w:pageBreakBefore w:val="0"/>
        <w:widowControl w:val="0"/>
        <w:kinsoku/>
        <w:wordWrap w:val="0"/>
        <w:overflowPunct/>
        <w:topLinePunct/>
        <w:autoSpaceDE/>
        <w:autoSpaceDN/>
        <w:bidi w:val="0"/>
        <w:spacing w:line="360" w:lineRule="auto"/>
        <w:ind w:left="480"/>
        <w:jc w:val="left"/>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承包方式：</w:t>
      </w:r>
      <w:r>
        <w:rPr>
          <w:rFonts w:hint="eastAsia" w:ascii="宋体" w:hAnsi="宋体" w:eastAsia="宋体" w:cs="宋体"/>
          <w:bCs/>
          <w:color w:val="auto"/>
          <w:kern w:val="0"/>
          <w:sz w:val="24"/>
          <w:szCs w:val="24"/>
          <w:highlight w:val="none"/>
          <w:u w:val="single"/>
          <w:lang w:val="en-US" w:eastAsia="zh-CN"/>
        </w:rPr>
        <w:t xml:space="preserve">             </w:t>
      </w:r>
    </w:p>
    <w:p w14:paraId="1CB9BC60">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二、工程项目期限</w:t>
      </w:r>
      <w:r>
        <w:rPr>
          <w:rFonts w:hint="eastAsia" w:ascii="宋体" w:hAnsi="宋体" w:eastAsia="宋体" w:cs="宋体"/>
          <w:color w:val="auto"/>
          <w:kern w:val="0"/>
          <w:sz w:val="24"/>
          <w:szCs w:val="24"/>
          <w:highlight w:val="none"/>
        </w:rPr>
        <w:t>：自</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起开工至</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完工。</w:t>
      </w:r>
    </w:p>
    <w:p w14:paraId="77056D8D">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三、协议内容：</w:t>
      </w:r>
    </w:p>
    <w:p w14:paraId="419FCBBB">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甲乙双方必须认真贯彻国家和上级劳动保护、安全生产主管部门颁发的有关生产、消防工作的方针、政策,严格执行有关劳动保护法规、条例、规定</w:t>
      </w:r>
      <w:r>
        <w:rPr>
          <w:rFonts w:hint="eastAsia" w:ascii="宋体" w:hAnsi="宋体" w:eastAsia="宋体" w:cs="宋体"/>
          <w:color w:val="auto"/>
          <w:kern w:val="0"/>
          <w:sz w:val="24"/>
          <w:szCs w:val="24"/>
          <w:highlight w:val="none"/>
        </w:rPr>
        <w:t>。</w:t>
      </w:r>
    </w:p>
    <w:p w14:paraId="573FA60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甲乙双方都应有安全管理组织体制，包括抓安全生产的领导，各级专职和兼职的安全干部；应有各工种的安全操作规程，特种作业工人的审证考核制度及各级安全生产岗位责任制和定期安全检查制度。</w:t>
      </w:r>
    </w:p>
    <w:p w14:paraId="58082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甲乙双方在施工前要认真勘查现场</w:t>
      </w:r>
    </w:p>
    <w:p w14:paraId="7DC5FFF7">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（1）工程项目应由乙方编制施工组织设计；</w:t>
      </w:r>
    </w:p>
    <w:p w14:paraId="7D8A817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（2）工程项目由乙方按甲方的要求自行编制施工组织设计；制订有针对性的安全技术措施，乙方必须严格按施工组织设计的要求施工。</w:t>
      </w:r>
    </w:p>
    <w:p w14:paraId="11F040C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甲乙双方的领导必须认真对本单位职工进行安全生产制度及安全技术知识教育，增强法治观念，增强职工的安全生产思想意识和自我保护的能力，督促职工自觉遵守安全纪律、制度法规</w:t>
      </w:r>
      <w:r>
        <w:rPr>
          <w:rFonts w:hint="eastAsia" w:ascii="宋体" w:hAnsi="宋体" w:eastAsia="宋体" w:cs="宋体"/>
          <w:color w:val="auto"/>
          <w:kern w:val="0"/>
          <w:sz w:val="24"/>
          <w:szCs w:val="24"/>
          <w:highlight w:val="none"/>
        </w:rPr>
        <w:t>。</w:t>
      </w:r>
    </w:p>
    <w:p w14:paraId="5633A2E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施工前，乙方应组织召开管理、施工人员安全生产教育会议，并通知甲方委派有关人员出席会议。介绍施工中有关安全防火等规章制度及要求，乙方必须检查、督促施工人员严格遵守、认真执行。</w:t>
      </w:r>
    </w:p>
    <w:p w14:paraId="4796E74C">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期间，乙方指派同志负责项目的有关安全、防火工作；甲方指派同志负责职系予以协助督促乙方执行有关安全、防火规定。甲乙双方应经常联系，相互协助检查工程项目中有关安全、防火工作，共同预防事故发生。</w:t>
      </w:r>
    </w:p>
    <w:p w14:paraId="558677EA">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必须严格执行和遵守甲方的安全生产防火管理的各类规定，接受甲方的监督、检查和指导。甲方有协助乙方搞好安全生产防火管理以及督促检查的义务，对于查出的隐患，乙方必须限期整改，对甲方违反安全生产规定、制度等情况，乙方有要求甲方整改的权利。</w:t>
      </w:r>
    </w:p>
    <w:p w14:paraId="2C0646C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在生产操作过程中的个人安全防护用品，由各方自理，甲乙方都应监督施工现场人员自觉穿戴好安全防护用品。</w:t>
      </w:r>
    </w:p>
    <w:p w14:paraId="52BB15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甲乙双方人员对各自所处的施工区域、作业环境、操作施工设备、工具用具等必须认真检查，发现隐患，立即停止施工，并由有关单位落实整改后方准施工。一经施工，就表示施工单位确认施工现场</w:t>
      </w:r>
      <w:r>
        <w:rPr>
          <w:rFonts w:hint="eastAsia" w:ascii="宋体" w:hAnsi="宋体" w:eastAsia="宋体" w:cs="宋体"/>
          <w:color w:val="auto"/>
          <w:kern w:val="0"/>
          <w:sz w:val="24"/>
          <w:szCs w:val="24"/>
          <w:highlight w:val="none"/>
        </w:rPr>
        <w:t>。作业环境，设施设备，工具用具等符合安全要求和处于安全状态。施工单位对施工过程中产生的后果自行负责。</w:t>
      </w:r>
    </w:p>
    <w:p w14:paraId="56F42C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由甲方提供的机械设备，脚手架等设施，在搭设、安装完毕提前使用前，甲方应会同乙方共同按规定验收，并做好验收及交付使用手续。严禁在未经验收或验收不合格的情况下投入使用，否则由此发生的后果概由擅自使用方负责。</w:t>
      </w:r>
    </w:p>
    <w:p w14:paraId="3C96A58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w:t>
      </w:r>
      <w:r>
        <w:rPr>
          <w:rFonts w:hint="eastAsia" w:ascii="宋体" w:hAnsi="宋体" w:cs="宋体"/>
          <w:color w:val="auto"/>
          <w:kern w:val="0"/>
          <w:sz w:val="24"/>
          <w:szCs w:val="24"/>
          <w:highlight w:val="none"/>
          <w:lang w:eastAsia="zh-CN"/>
        </w:rPr>
        <w:t>设备和工具的保管、维修以及在使用过程中发生的故障损坏遗失或造成伤亡事故均由借入使用方承担责任，负责赔偿</w:t>
      </w:r>
      <w:r>
        <w:rPr>
          <w:rFonts w:hint="eastAsia" w:ascii="宋体" w:hAnsi="宋体" w:eastAsia="宋体" w:cs="宋体"/>
          <w:color w:val="auto"/>
          <w:kern w:val="0"/>
          <w:sz w:val="24"/>
          <w:szCs w:val="24"/>
          <w:highlight w:val="none"/>
        </w:rPr>
        <w:t>。</w:t>
      </w:r>
    </w:p>
    <w:p w14:paraId="1B612C6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6E61D4D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特种作业必须执行《国家特种作业人员安全技术培训考核管理规定》，经省、市、地区的特种作业安全技术考核站培训考核后持证上岗，并按规定定期审证；中、小型机械的操作人员必须按规定做到"定机定人"和持证操作；</w:t>
      </w:r>
      <w:r>
        <w:rPr>
          <w:rFonts w:hint="eastAsia" w:ascii="宋体" w:hAnsi="宋体" w:cs="宋体"/>
          <w:color w:val="auto"/>
          <w:kern w:val="0"/>
          <w:sz w:val="24"/>
          <w:szCs w:val="24"/>
          <w:highlight w:val="none"/>
          <w:lang w:eastAsia="zh-CN"/>
        </w:rPr>
        <w:t>起重吊装作业人员必须遵守"十不吊"规定，严禁违章，无证操作；严禁不懂电气、机械设备的人，擅自操作使用电气、机械设备</w:t>
      </w:r>
      <w:r>
        <w:rPr>
          <w:rFonts w:hint="eastAsia" w:ascii="宋体" w:hAnsi="宋体" w:eastAsia="宋体" w:cs="宋体"/>
          <w:color w:val="auto"/>
          <w:kern w:val="0"/>
          <w:sz w:val="24"/>
          <w:szCs w:val="24"/>
          <w:highlight w:val="none"/>
        </w:rPr>
        <w:t>。</w:t>
      </w:r>
    </w:p>
    <w:p w14:paraId="29141EE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43AF1F4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乙方需用甲方提供的电气设备，在使用前应先进行检测，如不符合安全规定的应及时向甲方提出，甲方应积极整改，整改合格后方准使用，违反本规定或不经甲方许可，擅自乱拉电器线路造成后果均由肇事者单位负责</w:t>
      </w:r>
      <w:r>
        <w:rPr>
          <w:rFonts w:hint="eastAsia" w:ascii="宋体" w:hAnsi="宋体" w:eastAsia="宋体" w:cs="宋体"/>
          <w:color w:val="auto"/>
          <w:kern w:val="0"/>
          <w:sz w:val="24"/>
          <w:szCs w:val="24"/>
          <w:highlight w:val="none"/>
        </w:rPr>
        <w:t>。</w:t>
      </w:r>
    </w:p>
    <w:p w14:paraId="6C5A31F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贯彻先定合同后施工的原则。甲方不得指派乙方人员从事合同外的施工任务。乙方应拒绝合同外的施工任务，否则由此造成的一切后果均由有关方负责。</w:t>
      </w:r>
    </w:p>
    <w:p w14:paraId="0E7B7BC8">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甲乙双方的施工中，应注意地下管线及高低压架空线路的保护，甲方对地下管线和障碍物应详细交底，乙方应贯彻交底要求，如遇有情况，应及时向甲方和有关部门联系，采取保护措施。</w:t>
      </w:r>
    </w:p>
    <w:p w14:paraId="6A6AF9E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乙方在签订建筑安装施工合同后，应自觉地向（县）公安派出所办理临时户口户籍手续，并向（县）城建办（建设局）安监站、劳动局劳动保护监察部门、办理施工登记手续。</w:t>
      </w:r>
    </w:p>
    <w:p w14:paraId="6A0160D2">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eastAsia="zh-CN"/>
        </w:rPr>
        <w:t>贯彻谁施工谁负责安全原则，乙方人员在施工期间，造成伤亡、火警、火灾、机械等其他事故（包括由乙方责任造成甲方人员、他方人员、行人伤亡等），甲方有协助紧急抢救伤员的义务，乙方负责事故上报，经济赔偿及善后处理。甲方有权追究乙方对甲方造成相关损失</w:t>
      </w:r>
      <w:r>
        <w:rPr>
          <w:rFonts w:hint="eastAsia" w:ascii="宋体" w:hAnsi="宋体" w:eastAsia="宋体" w:cs="宋体"/>
          <w:color w:val="auto"/>
          <w:kern w:val="0"/>
          <w:sz w:val="24"/>
          <w:szCs w:val="24"/>
          <w:highlight w:val="none"/>
        </w:rPr>
        <w:t>。</w:t>
      </w:r>
    </w:p>
    <w:p w14:paraId="335263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其他：</w:t>
      </w:r>
    </w:p>
    <w:p w14:paraId="7E8926A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（1）乙方负责对自己施工的范围开展安全管理，并有完整的安全管理体系。必须配备专职安全员，有关安全管理资料应提供甲方备案，甲方负责检查督促。</w:t>
      </w:r>
    </w:p>
    <w:p w14:paraId="3D154A0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（2）乙方使用劳动力必须符合地方规定，并提供加盖乙方公章的施工人员名册人员有变动，乙方必须书面通知甲方，凡提供名册外的人员发生事故由乙方全部负责。</w:t>
      </w:r>
    </w:p>
    <w:p w14:paraId="53D053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（3）工期延长，本协议顺延。</w:t>
      </w:r>
    </w:p>
    <w:p w14:paraId="0003207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本合同正本贰份，发包人执壹份，承包人执壹份；副本壹拾贰份，发包人执玖份，承包人执叁份。</w:t>
      </w:r>
    </w:p>
    <w:p w14:paraId="4AD249B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p>
    <w:p w14:paraId="489C972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888806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1A279A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p>
    <w:p w14:paraId="25A09A6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36AF9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25A075D">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sz w:val="24"/>
          <w:szCs w:val="24"/>
          <w:highlight w:val="none"/>
        </w:rPr>
      </w:pPr>
      <w:r>
        <w:rPr>
          <w:rFonts w:hint="eastAsia" w:ascii="宋体" w:hAnsi="宋体" w:eastAsia="宋体" w:cs="宋体"/>
          <w:bCs/>
          <w:color w:val="auto"/>
          <w:kern w:val="0"/>
          <w:sz w:val="24"/>
          <w:szCs w:val="24"/>
          <w:highlight w:val="none"/>
        </w:rPr>
        <w:br w:type="page"/>
      </w:r>
      <w:bookmarkStart w:id="820" w:name="_Toc490603480"/>
      <w:bookmarkStart w:id="821" w:name="_Toc10993985"/>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bookmarkEnd w:id="820"/>
      <w:bookmarkEnd w:id="821"/>
    </w:p>
    <w:p w14:paraId="57EB07AD">
      <w:pPr>
        <w:keepNext w:val="0"/>
        <w:keepLines w:val="0"/>
        <w:pageBreakBefore w:val="0"/>
        <w:widowControl w:val="0"/>
        <w:kinsoku/>
        <w:wordWrap w:val="0"/>
        <w:overflowPunct/>
        <w:topLinePunct/>
        <w:autoSpaceDE/>
        <w:autoSpaceDN/>
        <w:bidi w:val="0"/>
        <w:spacing w:line="360" w:lineRule="auto"/>
        <w:jc w:val="center"/>
        <w:textAlignment w:val="baseline"/>
        <w:outlineLvl w:val="1"/>
        <w:rPr>
          <w:rFonts w:hint="eastAsia" w:ascii="宋体" w:hAnsi="宋体" w:eastAsia="宋体" w:cs="宋体"/>
          <w:color w:val="auto"/>
          <w:kern w:val="0"/>
          <w:sz w:val="24"/>
          <w:szCs w:val="24"/>
          <w:highlight w:val="none"/>
          <w:lang w:eastAsia="zh-CN"/>
        </w:rPr>
      </w:pPr>
      <w:r>
        <w:rPr>
          <w:rFonts w:hint="eastAsia" w:ascii="宋体" w:hAnsi="宋体" w:cs="宋体"/>
          <w:b/>
          <w:bCs/>
          <w:color w:val="auto"/>
          <w:sz w:val="24"/>
          <w:szCs w:val="24"/>
          <w:highlight w:val="none"/>
          <w:lang w:eastAsia="zh-CN"/>
        </w:rPr>
        <w:t>承包人杜绝转包、违法分包和拖欠农民工工资行为承诺书</w:t>
      </w:r>
    </w:p>
    <w:p w14:paraId="4473690E">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6405C43">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（以下简称发包人）拟与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（以下简称承包人）签订的合同协议书，承包人一旦签订合同协议书，承包人将承担合同规定的全部责任和义务。</w:t>
      </w:r>
      <w:r>
        <w:rPr>
          <w:rFonts w:hint="eastAsia" w:ascii="宋体" w:hAnsi="宋体" w:cs="宋体"/>
          <w:color w:val="auto"/>
          <w:kern w:val="0"/>
          <w:sz w:val="24"/>
          <w:szCs w:val="24"/>
          <w:highlight w:val="none"/>
          <w:lang w:eastAsia="zh-CN"/>
        </w:rPr>
        <w:t>在场的法人代表以合法地位郑重做出如下承诺</w:t>
      </w:r>
      <w:r>
        <w:rPr>
          <w:rFonts w:hint="eastAsia" w:ascii="宋体" w:hAnsi="宋体" w:eastAsia="宋体" w:cs="宋体"/>
          <w:color w:val="auto"/>
          <w:kern w:val="0"/>
          <w:sz w:val="24"/>
          <w:szCs w:val="24"/>
          <w:highlight w:val="none"/>
        </w:rPr>
        <w:t>：</w:t>
      </w:r>
    </w:p>
    <w:p w14:paraId="14B8AE7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4497C0C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7AD3F04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三、承包人承诺出现工程转包、违法分包和拖欠民工工资的情况后，承包人接受发包人对我们所采取的如下任何处理措施：</w:t>
      </w:r>
    </w:p>
    <w:p w14:paraId="00240465">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发包人有权终止承包人在本合同段的承包，或将本合同段工程中部分工作交由其他承包人或特殊承包人完成，无条件按照发包人规定的期限退场或接受调遣。在不解除本合同规定的承包人责任和义务的同时，由此引起的责任及相关费用均由承包人承担。</w:t>
      </w:r>
    </w:p>
    <w:p w14:paraId="2DC78CE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同意发包人从正常支付中扣除相应款项，直接支付所欠工程款和劳务费用；</w:t>
      </w:r>
    </w:p>
    <w:p w14:paraId="13D67DCF">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同意承担合同段清场而引起的材料、供货、设备租用、民工工资和其他相关损失费用。</w:t>
      </w:r>
    </w:p>
    <w:p w14:paraId="492BB91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承包人还承诺，愿意承担与之相应的连带法律责任和</w:t>
      </w:r>
      <w:r>
        <w:rPr>
          <w:rFonts w:hint="eastAsia" w:ascii="宋体" w:hAnsi="宋体" w:cs="宋体"/>
          <w:color w:val="auto"/>
          <w:kern w:val="0"/>
          <w:sz w:val="24"/>
          <w:szCs w:val="24"/>
          <w:highlight w:val="none"/>
          <w:lang w:val="en-US" w:eastAsia="zh-CN"/>
        </w:rPr>
        <w:t>项目所在地</w:t>
      </w:r>
      <w:r>
        <w:rPr>
          <w:rFonts w:hint="eastAsia" w:ascii="宋体" w:hAnsi="宋体" w:eastAsia="宋体" w:cs="宋体"/>
          <w:color w:val="auto"/>
          <w:kern w:val="0"/>
          <w:sz w:val="24"/>
          <w:szCs w:val="24"/>
          <w:highlight w:val="none"/>
        </w:rPr>
        <w:t>采取的任何规范建设市场管理的行政措施。</w:t>
      </w:r>
    </w:p>
    <w:p w14:paraId="5E5B3AC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本承诺自合同签订之日起生效，在发包人向承包人颁发交工证书之日起失效。</w:t>
      </w:r>
    </w:p>
    <w:p w14:paraId="45E9A503">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color w:val="auto"/>
          <w:kern w:val="0"/>
          <w:sz w:val="24"/>
          <w:szCs w:val="24"/>
          <w:highlight w:val="non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7B06B468">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0BDC681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24949803">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br w:type="page"/>
      </w:r>
    </w:p>
    <w:p w14:paraId="561526F8">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22" w:name="_Toc10993987"/>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bookmarkEnd w:id="822"/>
    </w:p>
    <w:p w14:paraId="08572A4F">
      <w:pPr>
        <w:pStyle w:val="4"/>
        <w:keepNext w:val="0"/>
        <w:keepLines w:val="0"/>
        <w:pageBreakBefore w:val="0"/>
        <w:widowControl w:val="0"/>
        <w:kinsoku/>
        <w:wordWrap w:val="0"/>
        <w:overflowPunct/>
        <w:topLinePunct/>
        <w:autoSpaceDE/>
        <w:autoSpaceDN/>
        <w:bidi w:val="0"/>
        <w:spacing w:line="360" w:lineRule="auto"/>
        <w:ind w:left="63" w:right="63"/>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现场施工环境综合整治及扬尘污染治理承诺书</w:t>
      </w:r>
    </w:p>
    <w:p w14:paraId="24E3223F">
      <w:pPr>
        <w:pStyle w:val="4"/>
        <w:keepNext w:val="0"/>
        <w:keepLines w:val="0"/>
        <w:pageBreakBefore w:val="0"/>
        <w:widowControl w:val="0"/>
        <w:kinsoku/>
        <w:wordWrap w:val="0"/>
        <w:overflowPunct/>
        <w:topLinePunct/>
        <w:autoSpaceDE/>
        <w:autoSpaceDN/>
        <w:bidi w:val="0"/>
        <w:spacing w:line="360" w:lineRule="auto"/>
        <w:ind w:left="63" w:right="6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DE29A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为了更好地贯彻落实西安市人民政府《关于做好建筑工地环境卫生综合整治工作的通知》、《西安市关于控制扬尘污染的实施方案》，营造一个良好的生活、工作环境，我公司对所辖范围内的实际情况进行查看后，就施工现场环境卫生综合整治及扬尘污染治理工作郑重作出以下承诺</w:t>
      </w:r>
      <w:r>
        <w:rPr>
          <w:rFonts w:hint="eastAsia" w:ascii="宋体" w:hAnsi="宋体" w:eastAsia="宋体" w:cs="宋体"/>
          <w:color w:val="auto"/>
          <w:kern w:val="0"/>
          <w:sz w:val="24"/>
          <w:szCs w:val="24"/>
          <w:highlight w:val="none"/>
        </w:rPr>
        <w:t>：</w:t>
      </w:r>
    </w:p>
    <w:p w14:paraId="6FF23F3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我公司自进场施工之日起，将在施工现场积极开展以“整顿、整理、清扫、清洁和素养”为主题的“5S”活动；积极行动，组织有关人员对施工场地、通行道路及责任区的环境卫生、扬尘污染进行综合整治，完善和加强各项清洁、保洁及扬尘污染治理措施，落实责任人，建立相关管理制度。</w:t>
      </w:r>
    </w:p>
    <w:p w14:paraId="0801638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对施工场地的大门、临时围墙等进行清洁、加固并采取相应的美化措施，做到整洁美观。按照建筑工地门前及责任区“三包”的要求，清扫和保持工地现场、道路及责任区卫生。硬化工地出入口道路，建立并完善车辆冲洗设施。</w:t>
      </w:r>
    </w:p>
    <w:p w14:paraId="32DAAE2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w:t>
      </w:r>
      <w:r>
        <w:rPr>
          <w:rFonts w:hint="eastAsia" w:ascii="宋体" w:hAnsi="宋体" w:cs="宋体"/>
          <w:color w:val="auto"/>
          <w:kern w:val="0"/>
          <w:sz w:val="24"/>
          <w:szCs w:val="24"/>
          <w:highlight w:val="none"/>
          <w:lang w:eastAsia="zh-CN"/>
        </w:rPr>
        <w:t>全面及时清理工地内的建筑垃圾和废弃物；合理、整齐地摆放各类建筑材料和设备；确保排水系统畅通，杜绝场内积水和废水横流的现象发生</w:t>
      </w:r>
      <w:r>
        <w:rPr>
          <w:rFonts w:hint="eastAsia" w:ascii="宋体" w:hAnsi="宋体" w:eastAsia="宋体" w:cs="宋体"/>
          <w:color w:val="auto"/>
          <w:kern w:val="0"/>
          <w:sz w:val="24"/>
          <w:szCs w:val="24"/>
          <w:highlight w:val="none"/>
        </w:rPr>
        <w:t>。</w:t>
      </w:r>
    </w:p>
    <w:p w14:paraId="62E4D54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四、加强各类车辆管理，车辆驶出工地及责任区前对车轮、车厢侧帮进行清扫冲洗除尘，严密封闭拉运渣土的车辆，各类运输车辆场内行驶速度不得超过每小时 20 公里。</w:t>
      </w:r>
    </w:p>
    <w:p w14:paraId="7111AE1A">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对产生扬尘污染的渣土、煤堆、沙堆、灰土、粉煤灰等易飞颗粒物料，我们将用高效防尘网进行覆盖并安排专人看管，严格控制施工过程中土、灰等的飞扬。</w:t>
      </w:r>
    </w:p>
    <w:p w14:paraId="7D0F3CD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六、对行车行人道路、施工现场及责任区等进行定时清扫、洒水，清除地面浮土避免二次扬尘。</w:t>
      </w:r>
    </w:p>
    <w:p w14:paraId="32B5E6E1">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w:t>
      </w:r>
      <w:r>
        <w:rPr>
          <w:rFonts w:hint="eastAsia" w:ascii="宋体" w:hAnsi="宋体" w:cs="宋体"/>
          <w:color w:val="auto"/>
          <w:kern w:val="0"/>
          <w:sz w:val="24"/>
          <w:szCs w:val="24"/>
          <w:highlight w:val="none"/>
          <w:lang w:eastAsia="zh-CN"/>
        </w:rPr>
        <w:t>我们将对施工现场环境整治和扬尘污染治理工作常抓不懈；自觉接受贵方及贵方委托的监理单位的检查管理，对查出的问题及时进行整改。经贵方及监理单位指正未及时进行有效整改，我们愿意每次支付 200－ 1000 元的违约金，并按贵方要求承担其他违约责任</w:t>
      </w:r>
      <w:r>
        <w:rPr>
          <w:rFonts w:hint="eastAsia" w:ascii="宋体" w:hAnsi="宋体" w:eastAsia="宋体" w:cs="宋体"/>
          <w:color w:val="auto"/>
          <w:kern w:val="0"/>
          <w:sz w:val="24"/>
          <w:szCs w:val="24"/>
          <w:highlight w:val="none"/>
        </w:rPr>
        <w:t>。</w:t>
      </w:r>
    </w:p>
    <w:p w14:paraId="09B01C1F">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w:t>
      </w:r>
      <w:r>
        <w:rPr>
          <w:rFonts w:hint="eastAsia" w:ascii="宋体" w:hAnsi="宋体" w:cs="宋体"/>
          <w:color w:val="auto"/>
          <w:kern w:val="0"/>
          <w:sz w:val="24"/>
          <w:szCs w:val="24"/>
          <w:highlight w:val="none"/>
          <w:lang w:eastAsia="zh-CN"/>
        </w:rPr>
        <w:t>在施工过程中我们若被质监站、规划局、市防治扬尘污染联合检查办公室等单位点名批评、通报或评比位于倒数三名之内时，除接受相关部门的处理外，</w:t>
      </w:r>
      <w:bookmarkStart w:id="823" w:name="_GoBack"/>
      <w:bookmarkEnd w:id="823"/>
      <w:r>
        <w:rPr>
          <w:rFonts w:hint="eastAsia" w:ascii="宋体" w:hAnsi="宋体" w:cs="宋体"/>
          <w:color w:val="auto"/>
          <w:kern w:val="0"/>
          <w:sz w:val="24"/>
          <w:szCs w:val="24"/>
          <w:highlight w:val="none"/>
          <w:lang w:eastAsia="zh-CN"/>
        </w:rPr>
        <w:t>愿意每次支付 2000－5000 元的违约金，并按贵方要求承担其他违约责任</w:t>
      </w:r>
      <w:r>
        <w:rPr>
          <w:rFonts w:hint="eastAsia" w:ascii="宋体" w:hAnsi="宋体" w:eastAsia="宋体" w:cs="宋体"/>
          <w:color w:val="auto"/>
          <w:kern w:val="0"/>
          <w:sz w:val="24"/>
          <w:szCs w:val="24"/>
          <w:highlight w:val="none"/>
        </w:rPr>
        <w:t>。</w:t>
      </w:r>
    </w:p>
    <w:p w14:paraId="5C405CFA">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5598E463">
      <w:pPr>
        <w:pStyle w:val="6"/>
        <w:keepNext w:val="0"/>
        <w:keepLines w:val="0"/>
        <w:pageBreakBefore w:val="0"/>
        <w:widowControl w:val="0"/>
        <w:kinsoku/>
        <w:wordWrap w:val="0"/>
        <w:overflowPunct/>
        <w:topLinePunct/>
        <w:autoSpaceDE/>
        <w:autoSpaceDN/>
        <w:bidi w:val="0"/>
        <w:adjustRightInd/>
        <w:spacing w:line="360" w:lineRule="auto"/>
        <w:rPr>
          <w:rFonts w:hint="eastAsia" w:ascii="宋体" w:hAnsi="宋体" w:eastAsia="宋体" w:cs="宋体"/>
          <w:color w:val="auto"/>
          <w:sz w:val="24"/>
          <w:szCs w:val="24"/>
          <w:highlight w:val="none"/>
        </w:rPr>
      </w:pPr>
    </w:p>
    <w:p w14:paraId="780FC20E">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1FB0B67F">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64C07F51">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3F758E5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pStyle w:val="3"/>
      <w:suff w:val="nothing"/>
      <w:lvlText w:val="%1.%2 "/>
      <w:lvlJc w:val="left"/>
      <w:pPr>
        <w:ind w:left="708" w:firstLine="0"/>
      </w:pPr>
      <w:rPr>
        <w:rFonts w:hint="default"/>
        <w:color w:val="auto"/>
      </w:rPr>
    </w:lvl>
    <w:lvl w:ilvl="2" w:tentative="0">
      <w:start w:val="1"/>
      <w:numFmt w:val="decimal"/>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2"/>
      <w:suff w:val="nothing"/>
      <w:lvlText w:val="第%1章 "/>
      <w:lvlJc w:val="left"/>
      <w:pPr>
        <w:ind w:left="992"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zM2I4NmJkZjI0YmUwM2ExMGI1M2VkODA1ZTlhMDcifQ=="/>
  </w:docVars>
  <w:rsids>
    <w:rsidRoot w:val="52245C83"/>
    <w:rsid w:val="002F57D8"/>
    <w:rsid w:val="010F1DA1"/>
    <w:rsid w:val="015128A8"/>
    <w:rsid w:val="021E3F4E"/>
    <w:rsid w:val="03BD5AE4"/>
    <w:rsid w:val="03E25C5F"/>
    <w:rsid w:val="05BB6053"/>
    <w:rsid w:val="066B1D89"/>
    <w:rsid w:val="068E600A"/>
    <w:rsid w:val="074107DA"/>
    <w:rsid w:val="07724E37"/>
    <w:rsid w:val="07876633"/>
    <w:rsid w:val="07C86F23"/>
    <w:rsid w:val="08167EB9"/>
    <w:rsid w:val="08B53BBA"/>
    <w:rsid w:val="09FB3046"/>
    <w:rsid w:val="0A055D6C"/>
    <w:rsid w:val="0AB267D6"/>
    <w:rsid w:val="0C0D3381"/>
    <w:rsid w:val="0D935B07"/>
    <w:rsid w:val="0E820056"/>
    <w:rsid w:val="0EF10D38"/>
    <w:rsid w:val="0F4B48EC"/>
    <w:rsid w:val="0F9022FF"/>
    <w:rsid w:val="0FC14BAE"/>
    <w:rsid w:val="10465FE2"/>
    <w:rsid w:val="1163049F"/>
    <w:rsid w:val="12173925"/>
    <w:rsid w:val="12E56E05"/>
    <w:rsid w:val="145B12A4"/>
    <w:rsid w:val="14FE0478"/>
    <w:rsid w:val="165878EE"/>
    <w:rsid w:val="17D043CA"/>
    <w:rsid w:val="17E854FA"/>
    <w:rsid w:val="1B4C3C75"/>
    <w:rsid w:val="1BA3785E"/>
    <w:rsid w:val="1C4032FE"/>
    <w:rsid w:val="1C482DA3"/>
    <w:rsid w:val="1C6A2129"/>
    <w:rsid w:val="1CC45CDD"/>
    <w:rsid w:val="1CD4480E"/>
    <w:rsid w:val="1DB61742"/>
    <w:rsid w:val="1DDE2DCF"/>
    <w:rsid w:val="1E734B49"/>
    <w:rsid w:val="22421B7E"/>
    <w:rsid w:val="225E003A"/>
    <w:rsid w:val="22791318"/>
    <w:rsid w:val="22941CAE"/>
    <w:rsid w:val="23103A2A"/>
    <w:rsid w:val="2318468D"/>
    <w:rsid w:val="2355143D"/>
    <w:rsid w:val="24DE1906"/>
    <w:rsid w:val="24EC7DDA"/>
    <w:rsid w:val="24F716B1"/>
    <w:rsid w:val="251833A7"/>
    <w:rsid w:val="25492A9D"/>
    <w:rsid w:val="256C7EED"/>
    <w:rsid w:val="26294C2A"/>
    <w:rsid w:val="264E75E1"/>
    <w:rsid w:val="265F25D3"/>
    <w:rsid w:val="275D2F27"/>
    <w:rsid w:val="27C46B92"/>
    <w:rsid w:val="291E7556"/>
    <w:rsid w:val="2A824AC9"/>
    <w:rsid w:val="2AA91689"/>
    <w:rsid w:val="2B8925CC"/>
    <w:rsid w:val="2BC058C2"/>
    <w:rsid w:val="2BF04150"/>
    <w:rsid w:val="2D1B36F8"/>
    <w:rsid w:val="2D6021B6"/>
    <w:rsid w:val="2D652BC5"/>
    <w:rsid w:val="2D67693D"/>
    <w:rsid w:val="2D937732"/>
    <w:rsid w:val="2DD1025A"/>
    <w:rsid w:val="31707A72"/>
    <w:rsid w:val="31AB2B70"/>
    <w:rsid w:val="31EB2F2E"/>
    <w:rsid w:val="32DD144F"/>
    <w:rsid w:val="32E620B2"/>
    <w:rsid w:val="33030EB6"/>
    <w:rsid w:val="342927E0"/>
    <w:rsid w:val="34B40E55"/>
    <w:rsid w:val="36C941C4"/>
    <w:rsid w:val="37D159F9"/>
    <w:rsid w:val="37D7646D"/>
    <w:rsid w:val="3C692F95"/>
    <w:rsid w:val="3C8F5568"/>
    <w:rsid w:val="3D420FA8"/>
    <w:rsid w:val="3E9776C5"/>
    <w:rsid w:val="40106302"/>
    <w:rsid w:val="40195B09"/>
    <w:rsid w:val="421A1D78"/>
    <w:rsid w:val="42243F12"/>
    <w:rsid w:val="42BC698B"/>
    <w:rsid w:val="42C64F93"/>
    <w:rsid w:val="430F7403"/>
    <w:rsid w:val="45120858"/>
    <w:rsid w:val="452659E5"/>
    <w:rsid w:val="47836A8C"/>
    <w:rsid w:val="47BF6BE3"/>
    <w:rsid w:val="47C006E0"/>
    <w:rsid w:val="47E32A9D"/>
    <w:rsid w:val="48082DCA"/>
    <w:rsid w:val="48913F85"/>
    <w:rsid w:val="490746D8"/>
    <w:rsid w:val="49DF4BCB"/>
    <w:rsid w:val="4A6A0781"/>
    <w:rsid w:val="4D950505"/>
    <w:rsid w:val="4DDB1089"/>
    <w:rsid w:val="4E1E5EE0"/>
    <w:rsid w:val="4E362315"/>
    <w:rsid w:val="4EFC2305"/>
    <w:rsid w:val="4F1C2A30"/>
    <w:rsid w:val="4FE90FDC"/>
    <w:rsid w:val="512D4CF6"/>
    <w:rsid w:val="51B541AD"/>
    <w:rsid w:val="520D378C"/>
    <w:rsid w:val="52245C83"/>
    <w:rsid w:val="52E0711B"/>
    <w:rsid w:val="537352EC"/>
    <w:rsid w:val="54BE2A37"/>
    <w:rsid w:val="55414107"/>
    <w:rsid w:val="59652A5F"/>
    <w:rsid w:val="5A505B58"/>
    <w:rsid w:val="5AF50835"/>
    <w:rsid w:val="5B5E7EC3"/>
    <w:rsid w:val="5BF84A80"/>
    <w:rsid w:val="5C5269AE"/>
    <w:rsid w:val="5DBE7604"/>
    <w:rsid w:val="5E5D6E1D"/>
    <w:rsid w:val="5E6A778C"/>
    <w:rsid w:val="5E876B61"/>
    <w:rsid w:val="610E0516"/>
    <w:rsid w:val="61E635CD"/>
    <w:rsid w:val="62E0001C"/>
    <w:rsid w:val="64A57CF5"/>
    <w:rsid w:val="656C203B"/>
    <w:rsid w:val="6586476A"/>
    <w:rsid w:val="67784C10"/>
    <w:rsid w:val="68F91E38"/>
    <w:rsid w:val="68FF2B67"/>
    <w:rsid w:val="6961089C"/>
    <w:rsid w:val="6A5437CA"/>
    <w:rsid w:val="6A6D488B"/>
    <w:rsid w:val="6A84533B"/>
    <w:rsid w:val="6ACB3360"/>
    <w:rsid w:val="6C5D3D36"/>
    <w:rsid w:val="6D050DAB"/>
    <w:rsid w:val="6D8C0AF7"/>
    <w:rsid w:val="6E3851B0"/>
    <w:rsid w:val="702F3AFB"/>
    <w:rsid w:val="713C0BDA"/>
    <w:rsid w:val="724178B6"/>
    <w:rsid w:val="72D82ABE"/>
    <w:rsid w:val="73966C01"/>
    <w:rsid w:val="745A2213"/>
    <w:rsid w:val="787B4617"/>
    <w:rsid w:val="7A266805"/>
    <w:rsid w:val="7B3E36DA"/>
    <w:rsid w:val="7B474C85"/>
    <w:rsid w:val="7C1B458F"/>
    <w:rsid w:val="7E33329E"/>
    <w:rsid w:val="7EC14D4E"/>
    <w:rsid w:val="7F052E8D"/>
    <w:rsid w:val="7FB31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numPr>
        <w:ilvl w:val="0"/>
        <w:numId w:val="1"/>
      </w:numPr>
      <w:spacing w:before="340" w:after="330" w:line="578" w:lineRule="auto"/>
      <w:ind w:left="0"/>
      <w:jc w:val="center"/>
      <w:outlineLvl w:val="0"/>
    </w:pPr>
    <w:rPr>
      <w:b/>
      <w:bCs/>
      <w:kern w:val="44"/>
      <w:sz w:val="36"/>
      <w:szCs w:val="36"/>
    </w:rPr>
  </w:style>
  <w:style w:type="paragraph" w:styleId="3">
    <w:name w:val="heading 3"/>
    <w:basedOn w:val="1"/>
    <w:next w:val="1"/>
    <w:qFormat/>
    <w:uiPriority w:val="0"/>
    <w:pPr>
      <w:keepNext/>
      <w:keepLines/>
      <w:numPr>
        <w:ilvl w:val="1"/>
        <w:numId w:val="2"/>
      </w:numPr>
      <w:ind w:left="0"/>
      <w:outlineLvl w:val="2"/>
    </w:pPr>
    <w:rPr>
      <w:rFonts w:ascii="宋体" w:hAnsi="宋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5">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21902</Words>
  <Characters>22798</Characters>
  <Lines>0</Lines>
  <Paragraphs>0</Paragraphs>
  <TotalTime>13</TotalTime>
  <ScaleCrop>false</ScaleCrop>
  <LinksUpToDate>false</LinksUpToDate>
  <CharactersWithSpaces>28519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2024-09-13T06:10:00Z</dcterms:created>
  <dc:creator>青草争明</dc:creator>
  <cp:lastModifiedBy>张雪英</cp:lastModifiedBy>
  <dcterms:modified xsi:type="dcterms:W3CDTF">2026-03-09T07:07:01Z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535EBDBB30574C71A284A0B09BE03E72_13</vt:lpwstr>
  </property>
  <property fmtid="{D5CDD505-2E9C-101B-9397-08002B2CF9AE}" pid="4" name="KSOTemplateDocerSaveRecord">
    <vt:lpwstr>eyJoZGlkIjoiN2MzNTYxZTEyZWM2MTAwNDczYjk5ZTRjZmI5MmUwZTQiLCJ1c2VySWQiOiIyMDk5ODc5NDMifQ==</vt:lpwstr>
  </property>
</Properties>
</file>