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7BD7E">
      <w:pPr>
        <w:pStyle w:val="8"/>
        <w:jc w:val="center"/>
        <w:outlineLvl w:val="1"/>
        <w:rPr>
          <w:rFonts w:hint="default"/>
          <w:color w:val="auto"/>
          <w:highlight w:val="none"/>
        </w:rPr>
      </w:pPr>
      <w:r>
        <w:rPr>
          <w:b/>
          <w:color w:val="auto"/>
          <w:sz w:val="36"/>
          <w:highlight w:val="none"/>
        </w:rPr>
        <w:t>第八章拟签订采购合同文本</w:t>
      </w:r>
    </w:p>
    <w:p w14:paraId="6F825230">
      <w:pPr>
        <w:widowControl w:val="0"/>
        <w:spacing w:line="360" w:lineRule="auto"/>
        <w:jc w:val="center"/>
        <w:textAlignment w:val="auto"/>
        <w:rPr>
          <w:rFonts w:hAnsi="宋体" w:cs="宋体"/>
          <w:b/>
          <w:bCs/>
          <w:kern w:val="2"/>
          <w:sz w:val="24"/>
          <w:szCs w:val="24"/>
          <w:highlight w:val="none"/>
        </w:rPr>
      </w:pPr>
      <w:r>
        <w:rPr>
          <w:rFonts w:hint="eastAsia" w:hAnsi="宋体" w:cs="宋体"/>
          <w:b/>
          <w:bCs/>
          <w:kern w:val="2"/>
          <w:sz w:val="24"/>
          <w:szCs w:val="24"/>
          <w:highlight w:val="none"/>
        </w:rPr>
        <w:t>（本格式条款供双方签订合同参考，采购人可根据项目的实际情况增减条款和内容）</w:t>
      </w:r>
    </w:p>
    <w:p w14:paraId="7EFF6177">
      <w:pPr>
        <w:pStyle w:val="8"/>
        <w:rPr>
          <w:rFonts w:hint="default"/>
          <w:color w:val="auto"/>
          <w:highlight w:val="none"/>
        </w:rPr>
      </w:pPr>
      <w:r>
        <w:rPr>
          <w:color w:val="auto"/>
          <w:highlight w:val="none"/>
        </w:rPr>
        <w:br w:type="page"/>
      </w:r>
    </w:p>
    <w:p w14:paraId="1059CFDC">
      <w:pPr>
        <w:spacing w:line="360" w:lineRule="auto"/>
        <w:jc w:val="center"/>
        <w:rPr>
          <w:rFonts w:hint="eastAsia" w:ascii="宋体" w:hAnsi="宋体" w:eastAsia="宋体" w:cs="仿宋"/>
          <w:b/>
          <w:bCs/>
          <w:color w:val="auto"/>
          <w:sz w:val="40"/>
          <w:szCs w:val="40"/>
          <w:highlight w:val="none"/>
        </w:rPr>
      </w:pPr>
    </w:p>
    <w:p w14:paraId="4E893242">
      <w:pPr>
        <w:spacing w:line="360" w:lineRule="auto"/>
        <w:jc w:val="center"/>
        <w:rPr>
          <w:rFonts w:hint="eastAsia" w:ascii="宋体" w:hAnsi="宋体" w:eastAsia="宋体" w:cs="仿宋"/>
          <w:b/>
          <w:bCs/>
          <w:color w:val="auto"/>
          <w:sz w:val="40"/>
          <w:szCs w:val="40"/>
          <w:highlight w:val="none"/>
        </w:rPr>
      </w:pPr>
    </w:p>
    <w:p w14:paraId="45DD3153">
      <w:pPr>
        <w:spacing w:line="360" w:lineRule="auto"/>
        <w:jc w:val="center"/>
        <w:rPr>
          <w:rFonts w:ascii="宋体" w:hAnsi="宋体" w:eastAsia="宋体" w:cs="仿宋"/>
          <w:b/>
          <w:bCs/>
          <w:color w:val="auto"/>
          <w:sz w:val="40"/>
          <w:szCs w:val="40"/>
          <w:highlight w:val="none"/>
        </w:rPr>
      </w:pPr>
      <w:r>
        <w:rPr>
          <w:rFonts w:hint="eastAsia" w:ascii="宋体" w:hAnsi="宋体" w:eastAsia="宋体" w:cs="仿宋"/>
          <w:b/>
          <w:bCs/>
          <w:color w:val="auto"/>
          <w:sz w:val="40"/>
          <w:szCs w:val="40"/>
          <w:highlight w:val="none"/>
        </w:rPr>
        <w:t>蓝田县人民医院2025年SCB142000KVA箱式变电站采购项目</w:t>
      </w:r>
    </w:p>
    <w:p w14:paraId="0D1681FF">
      <w:pPr>
        <w:rPr>
          <w:rFonts w:ascii="宋体" w:hAnsi="宋体" w:eastAsia="宋体" w:cs="仿宋"/>
          <w:color w:val="auto"/>
          <w:highlight w:val="none"/>
        </w:rPr>
      </w:pPr>
    </w:p>
    <w:p w14:paraId="619319D1">
      <w:pPr>
        <w:rPr>
          <w:rFonts w:ascii="宋体" w:hAnsi="宋体" w:eastAsia="宋体" w:cs="仿宋"/>
          <w:color w:val="auto"/>
          <w:highlight w:val="none"/>
        </w:rPr>
      </w:pPr>
    </w:p>
    <w:p w14:paraId="7BA14A08">
      <w:pPr>
        <w:rPr>
          <w:rFonts w:ascii="宋体" w:hAnsi="宋体" w:eastAsia="宋体" w:cs="仿宋"/>
          <w:color w:val="auto"/>
          <w:highlight w:val="none"/>
        </w:rPr>
      </w:pPr>
    </w:p>
    <w:p w14:paraId="71889841">
      <w:pPr>
        <w:rPr>
          <w:rFonts w:ascii="宋体" w:hAnsi="宋体" w:eastAsia="宋体" w:cs="仿宋"/>
          <w:color w:val="auto"/>
          <w:highlight w:val="none"/>
        </w:rPr>
      </w:pPr>
    </w:p>
    <w:p w14:paraId="522D8E36">
      <w:pPr>
        <w:rPr>
          <w:rFonts w:ascii="宋体" w:hAnsi="宋体" w:eastAsia="宋体" w:cs="仿宋"/>
          <w:color w:val="auto"/>
          <w:highlight w:val="none"/>
        </w:rPr>
      </w:pPr>
    </w:p>
    <w:p w14:paraId="5675B30C">
      <w:pPr>
        <w:jc w:val="center"/>
        <w:rPr>
          <w:rFonts w:ascii="宋体" w:hAnsi="宋体" w:eastAsia="宋体" w:cs="仿宋"/>
          <w:b/>
          <w:color w:val="auto"/>
          <w:sz w:val="36"/>
          <w:szCs w:val="36"/>
          <w:highlight w:val="none"/>
        </w:rPr>
      </w:pPr>
      <w:r>
        <w:rPr>
          <w:rFonts w:hint="eastAsia" w:ascii="宋体" w:hAnsi="宋体" w:eastAsia="宋体" w:cs="仿宋"/>
          <w:b/>
          <w:color w:val="auto"/>
          <w:sz w:val="36"/>
          <w:szCs w:val="36"/>
          <w:highlight w:val="none"/>
        </w:rPr>
        <w:t>（示范文本）</w:t>
      </w:r>
    </w:p>
    <w:p w14:paraId="5DF29944">
      <w:pPr>
        <w:spacing w:line="560" w:lineRule="exact"/>
        <w:rPr>
          <w:rFonts w:hint="eastAsia" w:ascii="宋体" w:hAnsi="宋体" w:eastAsia="宋体" w:cs="宋体"/>
          <w:b/>
          <w:bCs/>
          <w:color w:val="auto"/>
          <w:sz w:val="32"/>
          <w:szCs w:val="32"/>
          <w:highlight w:val="none"/>
          <w:lang w:val="en-US" w:eastAsia="zh-CN"/>
        </w:rPr>
      </w:pPr>
    </w:p>
    <w:p w14:paraId="4054FC68">
      <w:pPr>
        <w:spacing w:line="560" w:lineRule="exact"/>
        <w:rPr>
          <w:rFonts w:hint="eastAsia" w:ascii="宋体" w:hAnsi="宋体" w:eastAsia="宋体" w:cs="宋体"/>
          <w:b/>
          <w:bCs/>
          <w:color w:val="auto"/>
          <w:sz w:val="32"/>
          <w:szCs w:val="32"/>
          <w:highlight w:val="none"/>
          <w:lang w:val="en-US" w:eastAsia="zh-CN"/>
        </w:rPr>
      </w:pPr>
    </w:p>
    <w:p w14:paraId="4545230B">
      <w:pPr>
        <w:adjustRightInd w:val="0"/>
        <w:snapToGrid w:val="0"/>
        <w:spacing w:line="360" w:lineRule="auto"/>
        <w:outlineLvl w:val="0"/>
        <w:rPr>
          <w:rFonts w:hint="eastAsia" w:ascii="宋体" w:hAnsi="宋体" w:eastAsia="宋体" w:cs="宋体"/>
          <w:b/>
          <w:bCs/>
          <w:color w:val="auto"/>
          <w:kern w:val="0"/>
          <w:sz w:val="32"/>
          <w:szCs w:val="32"/>
          <w:highlight w:val="none"/>
          <w:u w:val="none"/>
          <w:lang w:val="en-US" w:eastAsia="zh-CN"/>
        </w:rPr>
      </w:pPr>
    </w:p>
    <w:p w14:paraId="1865863B">
      <w:pPr>
        <w:adjustRightInd w:val="0"/>
        <w:snapToGrid w:val="0"/>
        <w:spacing w:line="360" w:lineRule="auto"/>
        <w:outlineLvl w:val="0"/>
        <w:rPr>
          <w:rFonts w:hint="eastAsia" w:ascii="宋体" w:hAnsi="宋体" w:eastAsia="宋体" w:cs="宋体"/>
          <w:b/>
          <w:bCs/>
          <w:color w:val="auto"/>
          <w:kern w:val="0"/>
          <w:sz w:val="32"/>
          <w:szCs w:val="32"/>
          <w:highlight w:val="none"/>
          <w:u w:val="none"/>
          <w:lang w:val="en-US" w:eastAsia="zh-CN"/>
        </w:rPr>
      </w:pPr>
    </w:p>
    <w:p w14:paraId="27118B5C">
      <w:pPr>
        <w:adjustRightInd w:val="0"/>
        <w:snapToGrid w:val="0"/>
        <w:spacing w:line="360" w:lineRule="auto"/>
        <w:outlineLvl w:val="0"/>
        <w:rPr>
          <w:rFonts w:hint="eastAsia" w:ascii="宋体" w:hAnsi="宋体" w:eastAsia="宋体" w:cs="宋体"/>
          <w:b/>
          <w:bCs/>
          <w:color w:val="auto"/>
          <w:kern w:val="0"/>
          <w:sz w:val="32"/>
          <w:szCs w:val="32"/>
          <w:highlight w:val="none"/>
          <w:u w:val="none"/>
          <w:lang w:val="en-US" w:eastAsia="zh-CN"/>
        </w:rPr>
      </w:pPr>
    </w:p>
    <w:p w14:paraId="42E3DC87">
      <w:pPr>
        <w:adjustRightInd w:val="0"/>
        <w:snapToGrid w:val="0"/>
        <w:spacing w:line="360" w:lineRule="auto"/>
        <w:outlineLvl w:val="0"/>
        <w:rPr>
          <w:rFonts w:hint="eastAsia" w:ascii="宋体" w:hAnsi="宋体" w:eastAsia="宋体" w:cs="宋体"/>
          <w:b/>
          <w:bCs/>
          <w:color w:val="auto"/>
          <w:kern w:val="0"/>
          <w:sz w:val="32"/>
          <w:szCs w:val="32"/>
          <w:highlight w:val="none"/>
          <w:u w:val="none"/>
          <w:lang w:val="en-US" w:eastAsia="zh-CN"/>
        </w:rPr>
      </w:pPr>
    </w:p>
    <w:p w14:paraId="4F01FB19">
      <w:pPr>
        <w:adjustRightInd w:val="0"/>
        <w:snapToGrid w:val="0"/>
        <w:spacing w:line="360" w:lineRule="auto"/>
        <w:outlineLvl w:val="0"/>
        <w:rPr>
          <w:rFonts w:hint="eastAsia" w:ascii="宋体" w:hAnsi="宋体" w:eastAsia="宋体" w:cs="宋体"/>
          <w:b/>
          <w:bCs/>
          <w:color w:val="auto"/>
          <w:kern w:val="0"/>
          <w:sz w:val="32"/>
          <w:szCs w:val="32"/>
          <w:highlight w:val="none"/>
          <w:u w:val="none"/>
          <w:lang w:val="en-US" w:eastAsia="zh-CN"/>
        </w:rPr>
      </w:pPr>
    </w:p>
    <w:p w14:paraId="7B01788F">
      <w:pPr>
        <w:adjustRightInd w:val="0"/>
        <w:snapToGrid w:val="0"/>
        <w:spacing w:line="360" w:lineRule="auto"/>
        <w:outlineLvl w:val="0"/>
        <w:rPr>
          <w:rFonts w:hint="eastAsia" w:ascii="宋体" w:hAnsi="宋体" w:eastAsia="宋体" w:cs="宋体"/>
          <w:b/>
          <w:bCs/>
          <w:color w:val="auto"/>
          <w:kern w:val="0"/>
          <w:sz w:val="32"/>
          <w:szCs w:val="32"/>
          <w:highlight w:val="none"/>
          <w:u w:val="none"/>
          <w:lang w:val="en-US" w:eastAsia="zh-CN"/>
        </w:rPr>
      </w:pPr>
    </w:p>
    <w:p w14:paraId="75B22406">
      <w:pPr>
        <w:adjustRightInd w:val="0"/>
        <w:snapToGrid w:val="0"/>
        <w:spacing w:line="360" w:lineRule="auto"/>
        <w:outlineLvl w:val="0"/>
        <w:rPr>
          <w:rFonts w:hint="eastAsia" w:ascii="宋体" w:hAnsi="宋体" w:eastAsia="宋体" w:cs="宋体"/>
          <w:b/>
          <w:bCs/>
          <w:color w:val="auto"/>
          <w:kern w:val="0"/>
          <w:sz w:val="32"/>
          <w:szCs w:val="32"/>
          <w:highlight w:val="none"/>
          <w:u w:val="none"/>
          <w:lang w:val="en-US" w:eastAsia="zh-CN"/>
        </w:rPr>
      </w:pPr>
    </w:p>
    <w:p w14:paraId="2181F380">
      <w:pPr>
        <w:adjustRightInd w:val="0"/>
        <w:snapToGrid w:val="0"/>
        <w:spacing w:line="360" w:lineRule="auto"/>
        <w:outlineLvl w:val="0"/>
        <w:rPr>
          <w:rFonts w:hint="eastAsia" w:ascii="宋体" w:hAnsi="宋体" w:eastAsia="宋体" w:cs="宋体"/>
          <w:b/>
          <w:bCs/>
          <w:color w:val="auto"/>
          <w:kern w:val="0"/>
          <w:sz w:val="32"/>
          <w:szCs w:val="32"/>
          <w:highlight w:val="none"/>
          <w:u w:val="none"/>
          <w:lang w:val="en-US" w:eastAsia="zh-CN"/>
        </w:rPr>
      </w:pPr>
    </w:p>
    <w:p w14:paraId="163F46B2">
      <w:pPr>
        <w:adjustRightInd w:val="0"/>
        <w:snapToGrid w:val="0"/>
        <w:spacing w:line="360" w:lineRule="auto"/>
        <w:jc w:val="center"/>
        <w:outlineLvl w:val="0"/>
        <w:rPr>
          <w:rFonts w:ascii="宋体" w:hAnsi="宋体"/>
          <w:b/>
          <w:bCs/>
          <w:color w:val="auto"/>
          <w:kern w:val="0"/>
          <w:sz w:val="30"/>
          <w:highlight w:val="none"/>
          <w:u w:val="single"/>
        </w:rPr>
      </w:pPr>
      <w:r>
        <w:rPr>
          <w:rFonts w:hint="eastAsia" w:ascii="宋体" w:hAnsi="宋体" w:eastAsia="宋体" w:cs="宋体"/>
          <w:b/>
          <w:bCs/>
          <w:color w:val="auto"/>
          <w:kern w:val="0"/>
          <w:sz w:val="32"/>
          <w:szCs w:val="32"/>
          <w:highlight w:val="none"/>
          <w:u w:val="none"/>
          <w:lang w:val="en-US" w:eastAsia="zh-CN"/>
        </w:rPr>
        <w:t xml:space="preserve">签订日期：  </w:t>
      </w:r>
      <w:r>
        <w:rPr>
          <w:rFonts w:hint="eastAsia" w:ascii="宋体" w:hAnsi="宋体" w:eastAsia="宋体" w:cs="宋体"/>
          <w:b/>
          <w:bCs/>
          <w:color w:val="auto"/>
          <w:kern w:val="0"/>
          <w:sz w:val="32"/>
          <w:szCs w:val="32"/>
          <w:highlight w:val="none"/>
          <w:u w:val="single"/>
          <w:lang w:val="en-US" w:eastAsia="zh-CN"/>
        </w:rPr>
        <w:t xml:space="preserve"> </w:t>
      </w:r>
      <w:r>
        <w:rPr>
          <w:rFonts w:hint="eastAsia" w:ascii="宋体" w:hAnsi="宋体" w:cs="宋体"/>
          <w:b/>
          <w:bCs/>
          <w:color w:val="auto"/>
          <w:kern w:val="0"/>
          <w:sz w:val="32"/>
          <w:szCs w:val="32"/>
          <w:highlight w:val="none"/>
          <w:u w:val="single"/>
          <w:lang w:val="en-US" w:eastAsia="zh-CN"/>
        </w:rPr>
        <w:t xml:space="preserve">     </w:t>
      </w:r>
      <w:r>
        <w:rPr>
          <w:rFonts w:hint="eastAsia" w:ascii="宋体" w:hAnsi="宋体" w:eastAsia="宋体" w:cs="宋体"/>
          <w:b/>
          <w:bCs/>
          <w:color w:val="auto"/>
          <w:kern w:val="0"/>
          <w:sz w:val="32"/>
          <w:szCs w:val="32"/>
          <w:highlight w:val="none"/>
          <w:u w:val="none"/>
          <w:lang w:val="en-US" w:eastAsia="zh-CN"/>
        </w:rPr>
        <w:t xml:space="preserve"> 年 </w:t>
      </w:r>
      <w:r>
        <w:rPr>
          <w:rFonts w:hint="eastAsia" w:ascii="宋体" w:hAnsi="宋体" w:cs="宋体"/>
          <w:b/>
          <w:bCs/>
          <w:color w:val="auto"/>
          <w:kern w:val="0"/>
          <w:sz w:val="32"/>
          <w:szCs w:val="32"/>
          <w:highlight w:val="none"/>
          <w:u w:val="single"/>
          <w:lang w:val="en-US" w:eastAsia="zh-CN"/>
        </w:rPr>
        <w:t xml:space="preserve">  </w:t>
      </w:r>
      <w:r>
        <w:rPr>
          <w:rFonts w:hint="eastAsia" w:ascii="宋体" w:hAnsi="宋体" w:eastAsia="宋体" w:cs="宋体"/>
          <w:b/>
          <w:bCs/>
          <w:color w:val="auto"/>
          <w:kern w:val="0"/>
          <w:sz w:val="32"/>
          <w:szCs w:val="32"/>
          <w:highlight w:val="none"/>
          <w:u w:val="single"/>
          <w:lang w:val="en-US" w:eastAsia="zh-CN"/>
        </w:rPr>
        <w:t xml:space="preserve">   </w:t>
      </w:r>
      <w:r>
        <w:rPr>
          <w:rFonts w:hint="eastAsia" w:ascii="宋体" w:hAnsi="宋体" w:eastAsia="宋体" w:cs="宋体"/>
          <w:b/>
          <w:bCs/>
          <w:color w:val="auto"/>
          <w:kern w:val="0"/>
          <w:sz w:val="32"/>
          <w:szCs w:val="32"/>
          <w:highlight w:val="none"/>
          <w:u w:val="none"/>
          <w:lang w:val="en-US" w:eastAsia="zh-CN"/>
        </w:rPr>
        <w:t xml:space="preserve">月 </w:t>
      </w:r>
      <w:r>
        <w:rPr>
          <w:rFonts w:hint="eastAsia" w:ascii="宋体" w:hAnsi="宋体" w:eastAsia="宋体" w:cs="宋体"/>
          <w:b/>
          <w:bCs/>
          <w:color w:val="auto"/>
          <w:kern w:val="0"/>
          <w:sz w:val="32"/>
          <w:szCs w:val="32"/>
          <w:highlight w:val="none"/>
          <w:u w:val="single"/>
          <w:lang w:val="en-US" w:eastAsia="zh-CN"/>
        </w:rPr>
        <w:t xml:space="preserve"> </w:t>
      </w:r>
      <w:r>
        <w:rPr>
          <w:rFonts w:hint="eastAsia" w:ascii="宋体" w:hAnsi="宋体" w:cs="宋体"/>
          <w:b/>
          <w:bCs/>
          <w:color w:val="auto"/>
          <w:kern w:val="0"/>
          <w:sz w:val="32"/>
          <w:szCs w:val="32"/>
          <w:highlight w:val="none"/>
          <w:u w:val="single"/>
          <w:lang w:val="en-US" w:eastAsia="zh-CN"/>
        </w:rPr>
        <w:t xml:space="preserve">    </w:t>
      </w:r>
      <w:r>
        <w:rPr>
          <w:rFonts w:hint="eastAsia" w:ascii="宋体" w:hAnsi="宋体" w:eastAsia="宋体" w:cs="宋体"/>
          <w:b/>
          <w:bCs/>
          <w:color w:val="auto"/>
          <w:kern w:val="0"/>
          <w:sz w:val="32"/>
          <w:szCs w:val="32"/>
          <w:highlight w:val="none"/>
          <w:u w:val="none"/>
          <w:lang w:val="en-US" w:eastAsia="zh-CN"/>
        </w:rPr>
        <w:t xml:space="preserve"> 日</w:t>
      </w:r>
    </w:p>
    <w:p w14:paraId="5B12C3EA">
      <w:pPr>
        <w:pStyle w:val="12"/>
        <w:spacing w:line="360" w:lineRule="auto"/>
        <w:rPr>
          <w:rFonts w:hint="eastAsia" w:ascii="宋体" w:hAnsi="宋体" w:eastAsia="宋体" w:cs="宋体"/>
          <w:color w:val="auto"/>
          <w:sz w:val="24"/>
          <w:szCs w:val="24"/>
        </w:rPr>
      </w:pPr>
      <w:r>
        <w:rPr>
          <w:rFonts w:ascii="宋体" w:hAnsi="宋体"/>
          <w:b/>
          <w:bCs/>
          <w:color w:val="auto"/>
          <w:kern w:val="0"/>
          <w:sz w:val="30"/>
          <w:highlight w:val="none"/>
          <w:u w:val="single"/>
        </w:rPr>
        <w:br w:type="page"/>
      </w:r>
    </w:p>
    <w:p w14:paraId="3310EF32">
      <w:pPr>
        <w:pStyle w:val="12"/>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根据《中华人民共和国政府采购法》、《中华</w:t>
      </w:r>
      <w:bookmarkStart w:id="4" w:name="_GoBack"/>
      <w:bookmarkEnd w:id="4"/>
      <w:r>
        <w:rPr>
          <w:rFonts w:hint="eastAsia" w:ascii="宋体" w:hAnsi="宋体" w:eastAsia="宋体" w:cs="宋体"/>
          <w:color w:val="auto"/>
          <w:sz w:val="24"/>
          <w:szCs w:val="24"/>
        </w:rPr>
        <w:t xml:space="preserve">人民共和国合同法》及相关规定，为明确甲、乙双方责任，经甲、乙双方充分协商，特订立本合同，以便共同遵守。 </w:t>
      </w:r>
      <w:bookmarkStart w:id="0" w:name="f_gp192"/>
      <w:bookmarkEnd w:id="0"/>
      <w:bookmarkStart w:id="1" w:name="f_gp193"/>
      <w:bookmarkEnd w:id="1"/>
      <w:bookmarkStart w:id="2" w:name="f_gp191"/>
      <w:bookmarkEnd w:id="2"/>
      <w:bookmarkStart w:id="3" w:name="f_gp190"/>
      <w:bookmarkEnd w:id="3"/>
    </w:p>
    <w:p w14:paraId="27872B97">
      <w:pPr>
        <w:pStyle w:val="12"/>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一、合同价款：</w:t>
      </w:r>
    </w:p>
    <w:p w14:paraId="0CDBE090">
      <w:pPr>
        <w:pStyle w:val="12"/>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1.合同总价包括：即供应商的谈判具体内容及其成交金额；</w:t>
      </w:r>
    </w:p>
    <w:p w14:paraId="7DE652CA">
      <w:pPr>
        <w:pStyle w:val="12"/>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2.合同价不受市场价格变化因素的影响；</w:t>
      </w:r>
    </w:p>
    <w:p w14:paraId="0CAB7E4D">
      <w:pPr>
        <w:pStyle w:val="12"/>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3.付款方式：具体付款方式与甲方协商。</w:t>
      </w:r>
    </w:p>
    <w:p w14:paraId="5A0B145E">
      <w:pPr>
        <w:pStyle w:val="12"/>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二、知识产权：即供应商应保证采购人在使用管理过程中，不承担任何涉及知识产权法律诉讼的责任。</w:t>
      </w:r>
    </w:p>
    <w:p w14:paraId="590B9BD1">
      <w:pPr>
        <w:pStyle w:val="12"/>
        <w:spacing w:line="360" w:lineRule="auto"/>
        <w:ind w:firstLine="480"/>
        <w:rPr>
          <w:rFonts w:ascii="宋体" w:hAnsi="宋体" w:eastAsia="宋体" w:cs="宋体"/>
          <w:color w:val="auto"/>
          <w:sz w:val="24"/>
          <w:szCs w:val="24"/>
          <w:highlight w:val="yellow"/>
        </w:rPr>
      </w:pPr>
      <w:r>
        <w:rPr>
          <w:rFonts w:hint="eastAsia" w:ascii="宋体" w:hAnsi="宋体" w:eastAsia="宋体" w:cs="宋体"/>
          <w:color w:val="auto"/>
          <w:sz w:val="24"/>
          <w:szCs w:val="24"/>
          <w:highlight w:val="none"/>
        </w:rPr>
        <w:t>三、</w:t>
      </w:r>
      <w:r>
        <w:rPr>
          <w:rFonts w:hint="eastAsia" w:ascii="宋体" w:hAnsi="宋体" w:cs="宋体"/>
          <w:color w:val="auto"/>
          <w:sz w:val="24"/>
          <w:szCs w:val="24"/>
          <w:highlight w:val="none"/>
          <w:lang w:val="en-US" w:eastAsia="zh-CN"/>
        </w:rPr>
        <w:t>供货</w:t>
      </w:r>
      <w:r>
        <w:rPr>
          <w:rFonts w:hint="eastAsia" w:ascii="宋体" w:hAnsi="宋体" w:eastAsia="宋体" w:cs="宋体"/>
          <w:color w:val="auto"/>
          <w:sz w:val="24"/>
          <w:szCs w:val="24"/>
          <w:highlight w:val="none"/>
        </w:rPr>
        <w:t>期：</w:t>
      </w:r>
      <w:r>
        <w:rPr>
          <w:rFonts w:hint="eastAsia" w:ascii="宋体" w:hAnsi="宋体" w:cs="宋体"/>
          <w:color w:val="auto"/>
          <w:sz w:val="24"/>
          <w:szCs w:val="24"/>
          <w:highlight w:val="none"/>
          <w:lang w:val="en-US" w:eastAsia="zh-CN"/>
        </w:rPr>
        <w:t xml:space="preserve">   日历</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rPr>
        <w:t>。</w:t>
      </w:r>
    </w:p>
    <w:p w14:paraId="40C61605">
      <w:pPr>
        <w:pStyle w:val="12"/>
        <w:spacing w:line="360" w:lineRule="auto"/>
        <w:ind w:firstLine="480"/>
        <w:rPr>
          <w:rFonts w:hint="eastAsia" w:ascii="宋体" w:hAnsi="宋体" w:eastAsia="宋体" w:cs="宋体"/>
          <w:sz w:val="24"/>
          <w:szCs w:val="24"/>
          <w:lang w:val="en-US" w:eastAsia="zh-CN"/>
        </w:rPr>
      </w:pPr>
      <w:r>
        <w:rPr>
          <w:rFonts w:hint="eastAsia" w:ascii="宋体" w:hAnsi="宋体" w:eastAsia="宋体" w:cs="宋体"/>
          <w:color w:val="auto"/>
          <w:sz w:val="24"/>
          <w:szCs w:val="24"/>
        </w:rPr>
        <w:t>四、</w:t>
      </w:r>
      <w:r>
        <w:rPr>
          <w:rFonts w:hint="eastAsia" w:ascii="宋体" w:hAnsi="宋体" w:cs="宋体"/>
          <w:color w:val="auto"/>
          <w:sz w:val="24"/>
          <w:szCs w:val="24"/>
          <w:lang w:val="en-US" w:eastAsia="zh-CN"/>
        </w:rPr>
        <w:t>供货</w:t>
      </w:r>
      <w:r>
        <w:rPr>
          <w:rFonts w:hint="eastAsia" w:ascii="宋体" w:hAnsi="宋体" w:eastAsia="宋体" w:cs="宋体"/>
          <w:color w:val="auto"/>
          <w:sz w:val="24"/>
          <w:szCs w:val="24"/>
        </w:rPr>
        <w:t>地点：</w:t>
      </w:r>
      <w:r>
        <w:rPr>
          <w:rFonts w:hint="eastAsia" w:ascii="宋体" w:hAnsi="宋体" w:cs="宋体"/>
          <w:color w:val="auto"/>
          <w:sz w:val="24"/>
          <w:szCs w:val="24"/>
          <w:lang w:val="en-US" w:eastAsia="zh-CN"/>
        </w:rPr>
        <w:t>蓝田县人民医院</w:t>
      </w:r>
      <w:r>
        <w:rPr>
          <w:rFonts w:hint="eastAsia" w:ascii="宋体" w:hAnsi="宋体" w:eastAsia="宋体" w:cs="宋体"/>
          <w:color w:val="auto"/>
          <w:sz w:val="24"/>
          <w:szCs w:val="24"/>
        </w:rPr>
        <w:t>指定地点</w:t>
      </w:r>
      <w:r>
        <w:rPr>
          <w:rFonts w:hint="eastAsia" w:ascii="宋体" w:hAnsi="宋体" w:eastAsia="宋体" w:cs="宋体"/>
          <w:color w:val="auto"/>
          <w:sz w:val="24"/>
          <w:szCs w:val="24"/>
          <w:lang w:eastAsia="zh-CN"/>
        </w:rPr>
        <w:t>。</w:t>
      </w:r>
    </w:p>
    <w:p w14:paraId="3A084FC2">
      <w:pPr>
        <w:pStyle w:val="12"/>
        <w:spacing w:line="360" w:lineRule="auto"/>
        <w:ind w:firstLine="480"/>
        <w:rPr>
          <w:rFonts w:ascii="宋体" w:hAnsi="宋体" w:eastAsia="宋体" w:cs="宋体"/>
          <w:sz w:val="24"/>
          <w:szCs w:val="24"/>
        </w:rPr>
      </w:pPr>
      <w:r>
        <w:rPr>
          <w:rFonts w:hint="eastAsia" w:ascii="宋体" w:hAnsi="宋体" w:eastAsia="宋体" w:cs="宋体"/>
          <w:sz w:val="24"/>
          <w:szCs w:val="24"/>
        </w:rPr>
        <w:t>五、</w:t>
      </w:r>
      <w:r>
        <w:rPr>
          <w:rFonts w:hint="eastAsia" w:ascii="宋体" w:hAnsi="宋体" w:cs="宋体"/>
          <w:sz w:val="24"/>
          <w:szCs w:val="24"/>
          <w:lang w:val="en-US" w:eastAsia="zh-CN"/>
        </w:rPr>
        <w:t>供货</w:t>
      </w:r>
      <w:r>
        <w:rPr>
          <w:rFonts w:hint="eastAsia" w:ascii="宋体" w:hAnsi="宋体" w:eastAsia="宋体" w:cs="宋体"/>
          <w:sz w:val="24"/>
          <w:szCs w:val="24"/>
        </w:rPr>
        <w:t>内容和要求：详见采购内容</w:t>
      </w:r>
    </w:p>
    <w:p w14:paraId="474961CA">
      <w:pPr>
        <w:pStyle w:val="12"/>
        <w:spacing w:line="360" w:lineRule="auto"/>
        <w:ind w:firstLine="480"/>
        <w:rPr>
          <w:rFonts w:ascii="宋体" w:hAnsi="宋体" w:eastAsia="宋体" w:cs="宋体"/>
          <w:color w:val="auto"/>
          <w:sz w:val="24"/>
          <w:szCs w:val="24"/>
        </w:rPr>
      </w:pPr>
      <w:r>
        <w:rPr>
          <w:rFonts w:hint="eastAsia" w:ascii="宋体" w:hAnsi="宋体" w:eastAsia="宋体" w:cs="宋体"/>
          <w:color w:val="auto"/>
          <w:sz w:val="24"/>
          <w:szCs w:val="24"/>
        </w:rPr>
        <w:t>六、</w:t>
      </w:r>
      <w:r>
        <w:rPr>
          <w:rFonts w:hint="eastAsia" w:ascii="宋体" w:hAnsi="宋体" w:cs="宋体"/>
          <w:color w:val="auto"/>
          <w:sz w:val="24"/>
          <w:szCs w:val="24"/>
          <w:lang w:val="en-US" w:eastAsia="zh-CN"/>
        </w:rPr>
        <w:t>质</w:t>
      </w:r>
      <w:r>
        <w:rPr>
          <w:rFonts w:hint="eastAsia" w:ascii="宋体" w:hAnsi="宋体" w:eastAsia="宋体" w:cs="宋体"/>
          <w:color w:val="auto"/>
          <w:sz w:val="24"/>
          <w:szCs w:val="24"/>
          <w:lang w:val="en-US" w:eastAsia="zh-CN"/>
        </w:rPr>
        <w:t>保期：</w:t>
      </w:r>
      <w:r>
        <w:rPr>
          <w:rFonts w:hint="eastAsia" w:ascii="宋体" w:hAnsi="宋体" w:cs="宋体"/>
          <w:color w:val="auto"/>
          <w:sz w:val="24"/>
          <w:szCs w:val="24"/>
          <w:highlight w:val="none"/>
          <w:lang w:val="en-US" w:eastAsia="zh-CN"/>
        </w:rPr>
        <w:t>一</w:t>
      </w:r>
      <w:r>
        <w:rPr>
          <w:rFonts w:hint="eastAsia" w:ascii="宋体" w:hAnsi="宋体" w:eastAsia="宋体" w:cs="宋体"/>
          <w:color w:val="auto"/>
          <w:sz w:val="24"/>
          <w:szCs w:val="24"/>
          <w:highlight w:val="none"/>
          <w:lang w:val="en-US" w:eastAsia="zh-CN"/>
        </w:rPr>
        <w:t>年</w:t>
      </w:r>
    </w:p>
    <w:p w14:paraId="45AA61A6">
      <w:pPr>
        <w:pStyle w:val="12"/>
        <w:spacing w:line="360" w:lineRule="auto"/>
        <w:ind w:firstLine="480"/>
        <w:rPr>
          <w:rFonts w:hint="eastAsia" w:ascii="宋体" w:hAnsi="宋体" w:eastAsia="宋体" w:cs="宋体"/>
          <w:sz w:val="24"/>
          <w:szCs w:val="24"/>
        </w:rPr>
      </w:pPr>
      <w:r>
        <w:rPr>
          <w:rFonts w:hint="eastAsia" w:ascii="宋体" w:hAnsi="宋体" w:eastAsia="宋体" w:cs="宋体"/>
          <w:sz w:val="24"/>
          <w:szCs w:val="24"/>
        </w:rPr>
        <w:t>七、违约责任：</w:t>
      </w:r>
    </w:p>
    <w:p w14:paraId="3E97B084">
      <w:pPr>
        <w:pStyle w:val="12"/>
        <w:spacing w:line="360" w:lineRule="auto"/>
        <w:ind w:firstLine="480"/>
        <w:rPr>
          <w:rFonts w:hint="eastAsia" w:ascii="宋体" w:hAnsi="宋体" w:eastAsia="宋体" w:cs="宋体"/>
          <w:sz w:val="24"/>
          <w:szCs w:val="24"/>
        </w:rPr>
      </w:pPr>
      <w:r>
        <w:rPr>
          <w:rFonts w:hint="eastAsia" w:ascii="宋体" w:hAnsi="宋体" w:eastAsia="宋体" w:cs="宋体"/>
          <w:sz w:val="24"/>
          <w:szCs w:val="24"/>
        </w:rPr>
        <w:t>7.1按照《合同法》中的相关条款执行；</w:t>
      </w:r>
    </w:p>
    <w:p w14:paraId="4565ADFA">
      <w:pPr>
        <w:pStyle w:val="12"/>
        <w:spacing w:line="360" w:lineRule="auto"/>
        <w:ind w:firstLine="480"/>
        <w:rPr>
          <w:rFonts w:ascii="宋体" w:hAnsi="宋体" w:eastAsia="宋体" w:cs="宋体"/>
          <w:sz w:val="24"/>
          <w:szCs w:val="24"/>
        </w:rPr>
      </w:pPr>
      <w:r>
        <w:rPr>
          <w:rFonts w:hint="eastAsia" w:ascii="宋体" w:hAnsi="宋体" w:eastAsia="宋体" w:cs="宋体"/>
          <w:sz w:val="24"/>
          <w:szCs w:val="24"/>
        </w:rPr>
        <w:t>7.2未按合同要求提供服务或服务服务质量不能满足技术要求的，采购单位会同有关单位，有权终止合同和对供货方违约进行追究。</w:t>
      </w:r>
    </w:p>
    <w:p w14:paraId="566C5A58">
      <w:pPr>
        <w:pStyle w:val="12"/>
        <w:spacing w:line="360" w:lineRule="auto"/>
        <w:ind w:firstLine="480"/>
        <w:rPr>
          <w:rFonts w:ascii="宋体" w:hAnsi="宋体" w:eastAsia="宋体" w:cs="宋体"/>
          <w:sz w:val="24"/>
          <w:szCs w:val="24"/>
        </w:rPr>
      </w:pPr>
      <w:r>
        <w:rPr>
          <w:rFonts w:hint="eastAsia" w:ascii="宋体" w:hAnsi="宋体" w:eastAsia="宋体" w:cs="宋体"/>
          <w:sz w:val="24"/>
          <w:szCs w:val="24"/>
        </w:rPr>
        <w:t>八、验收：验收须以竞争性谈判文件、响应文件、合同、国家相应的标准、规范等为依据。</w:t>
      </w:r>
    </w:p>
    <w:p w14:paraId="395DBD9F">
      <w:pPr>
        <w:pStyle w:val="12"/>
        <w:spacing w:line="360" w:lineRule="auto"/>
        <w:ind w:firstLine="480"/>
        <w:rPr>
          <w:rFonts w:ascii="宋体" w:hAnsi="宋体" w:eastAsia="宋体" w:cs="宋体"/>
          <w:sz w:val="24"/>
          <w:szCs w:val="24"/>
        </w:rPr>
      </w:pPr>
      <w:r>
        <w:rPr>
          <w:rFonts w:hint="eastAsia" w:ascii="宋体" w:hAnsi="宋体" w:eastAsia="宋体" w:cs="宋体"/>
          <w:sz w:val="24"/>
          <w:szCs w:val="24"/>
        </w:rPr>
        <w:t>九、合同争议的解决：合同执行中发生争议的，当事人双方应协商解决，协商达不成一致时，可向延安仲裁委员会申请仲裁或者向采购人所在地的人民法院提请诉讼。</w:t>
      </w:r>
    </w:p>
    <w:p w14:paraId="07C79821">
      <w:pPr>
        <w:pStyle w:val="12"/>
        <w:spacing w:line="360" w:lineRule="auto"/>
        <w:ind w:firstLine="480"/>
        <w:rPr>
          <w:rFonts w:ascii="宋体" w:hAnsi="宋体" w:eastAsia="宋体" w:cs="宋体"/>
          <w:sz w:val="24"/>
          <w:szCs w:val="24"/>
        </w:rPr>
      </w:pPr>
      <w:r>
        <w:rPr>
          <w:rFonts w:hint="eastAsia" w:ascii="宋体" w:hAnsi="宋体" w:eastAsia="宋体" w:cs="宋体"/>
          <w:sz w:val="24"/>
          <w:szCs w:val="24"/>
        </w:rPr>
        <w:t>十、合同一经签订，不得擅自变更、中止或者终止合同。对确需变更、调整或者中止、终止合同的，应按规定履行相应的手续。</w:t>
      </w:r>
    </w:p>
    <w:p w14:paraId="7C53B559">
      <w:pPr>
        <w:pStyle w:val="12"/>
        <w:spacing w:line="360" w:lineRule="auto"/>
        <w:ind w:firstLine="480"/>
        <w:rPr>
          <w:rFonts w:ascii="宋体" w:hAnsi="宋体" w:eastAsia="宋体" w:cs="宋体"/>
          <w:sz w:val="24"/>
          <w:szCs w:val="24"/>
        </w:rPr>
      </w:pPr>
      <w:r>
        <w:rPr>
          <w:rFonts w:hint="eastAsia" w:ascii="宋体" w:hAnsi="宋体" w:eastAsia="宋体" w:cs="宋体"/>
          <w:sz w:val="24"/>
          <w:szCs w:val="24"/>
        </w:rPr>
        <w:t>十一、本合同从签订之日起生效，合同规定的全部事宜和程序结束后终止。本合同一式三份，甲、乙双方各一份。</w:t>
      </w:r>
    </w:p>
    <w:p w14:paraId="0A4A67A2">
      <w:pPr>
        <w:pStyle w:val="12"/>
        <w:spacing w:line="360" w:lineRule="auto"/>
        <w:ind w:firstLine="480"/>
        <w:rPr>
          <w:rFonts w:hint="eastAsia" w:ascii="宋体" w:hAnsi="宋体" w:eastAsia="宋体" w:cs="宋体"/>
          <w:sz w:val="24"/>
          <w:szCs w:val="24"/>
        </w:rPr>
      </w:pPr>
      <w:r>
        <w:rPr>
          <w:rFonts w:hint="eastAsia" w:ascii="宋体" w:hAnsi="宋体" w:eastAsia="宋体" w:cs="宋体"/>
          <w:sz w:val="24"/>
          <w:szCs w:val="24"/>
        </w:rPr>
        <w:t>十二、合同期内，未尽事宜，双方可根据服务需要，另立补充协议，补充协议是本合同的重要组成部分，具有同等法律效力。</w:t>
      </w:r>
    </w:p>
    <w:p w14:paraId="7B1A488B">
      <w:pPr>
        <w:pStyle w:val="12"/>
        <w:spacing w:line="360" w:lineRule="auto"/>
        <w:ind w:firstLine="480"/>
        <w:rPr>
          <w:rFonts w:hint="eastAsia" w:ascii="宋体" w:hAnsi="宋体" w:eastAsia="宋体" w:cs="宋体"/>
          <w:sz w:val="24"/>
          <w:szCs w:val="24"/>
        </w:rPr>
      </w:pPr>
    </w:p>
    <w:tbl>
      <w:tblPr>
        <w:tblStyle w:val="6"/>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0"/>
        <w:gridCol w:w="4450"/>
      </w:tblGrid>
      <w:tr w14:paraId="083C9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450" w:type="dxa"/>
            <w:noWrap w:val="0"/>
            <w:vAlign w:val="top"/>
          </w:tcPr>
          <w:p w14:paraId="14A7F50E">
            <w:pPr>
              <w:spacing w:line="420" w:lineRule="exact"/>
              <w:jc w:val="center"/>
              <w:rPr>
                <w:rFonts w:ascii="宋体" w:hAnsi="宋体" w:eastAsia="宋体" w:cs="宋体"/>
                <w:bCs/>
                <w:color w:val="000000"/>
                <w:sz w:val="24"/>
              </w:rPr>
            </w:pPr>
            <w:r>
              <w:rPr>
                <w:rFonts w:hint="eastAsia" w:ascii="宋体" w:hAnsi="宋体" w:eastAsia="宋体" w:cs="宋体"/>
                <w:bCs/>
                <w:color w:val="000000"/>
                <w:sz w:val="24"/>
              </w:rPr>
              <w:t>甲  方</w:t>
            </w:r>
          </w:p>
        </w:tc>
        <w:tc>
          <w:tcPr>
            <w:tcW w:w="4450" w:type="dxa"/>
            <w:noWrap w:val="0"/>
            <w:vAlign w:val="top"/>
          </w:tcPr>
          <w:p w14:paraId="6F21CB61">
            <w:pPr>
              <w:spacing w:line="420" w:lineRule="exact"/>
              <w:jc w:val="center"/>
              <w:rPr>
                <w:rFonts w:ascii="宋体" w:hAnsi="宋体" w:eastAsia="宋体" w:cs="宋体"/>
                <w:bCs/>
                <w:color w:val="000000"/>
                <w:sz w:val="24"/>
              </w:rPr>
            </w:pPr>
            <w:r>
              <w:rPr>
                <w:rFonts w:hint="eastAsia" w:ascii="宋体" w:hAnsi="宋体" w:eastAsia="宋体" w:cs="宋体"/>
                <w:bCs/>
                <w:color w:val="000000"/>
                <w:sz w:val="24"/>
              </w:rPr>
              <w:t>乙  方</w:t>
            </w:r>
          </w:p>
        </w:tc>
      </w:tr>
      <w:tr w14:paraId="04A2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5" w:hRule="atLeast"/>
        </w:trPr>
        <w:tc>
          <w:tcPr>
            <w:tcW w:w="4450" w:type="dxa"/>
            <w:noWrap w:val="0"/>
            <w:vAlign w:val="center"/>
          </w:tcPr>
          <w:p w14:paraId="4FEA1295">
            <w:pPr>
              <w:spacing w:line="420" w:lineRule="exact"/>
              <w:jc w:val="center"/>
              <w:rPr>
                <w:rFonts w:ascii="宋体" w:hAnsi="宋体" w:eastAsia="宋体" w:cs="宋体"/>
                <w:bCs/>
                <w:color w:val="000000"/>
                <w:sz w:val="24"/>
              </w:rPr>
            </w:pPr>
          </w:p>
          <w:p w14:paraId="1866A9A8">
            <w:pPr>
              <w:spacing w:line="420" w:lineRule="exact"/>
              <w:jc w:val="center"/>
              <w:rPr>
                <w:rFonts w:ascii="宋体" w:hAnsi="宋体" w:eastAsia="宋体" w:cs="宋体"/>
                <w:bCs/>
                <w:color w:val="000000"/>
                <w:sz w:val="24"/>
              </w:rPr>
            </w:pPr>
          </w:p>
          <w:p w14:paraId="0E29C78B">
            <w:pPr>
              <w:spacing w:line="420" w:lineRule="exact"/>
              <w:jc w:val="center"/>
              <w:rPr>
                <w:rFonts w:ascii="宋体" w:hAnsi="宋体" w:eastAsia="宋体" w:cs="宋体"/>
                <w:bCs/>
                <w:color w:val="000000"/>
                <w:sz w:val="24"/>
              </w:rPr>
            </w:pPr>
          </w:p>
          <w:p w14:paraId="0D8C514E">
            <w:pPr>
              <w:spacing w:line="420" w:lineRule="exact"/>
              <w:jc w:val="center"/>
              <w:rPr>
                <w:rFonts w:ascii="宋体" w:hAnsi="宋体" w:eastAsia="宋体" w:cs="宋体"/>
                <w:bCs/>
                <w:color w:val="000000"/>
                <w:sz w:val="24"/>
              </w:rPr>
            </w:pPr>
          </w:p>
          <w:p w14:paraId="65A8970B">
            <w:pPr>
              <w:spacing w:line="420" w:lineRule="exact"/>
              <w:jc w:val="center"/>
              <w:rPr>
                <w:rFonts w:ascii="宋体" w:hAnsi="宋体" w:eastAsia="宋体" w:cs="宋体"/>
                <w:bCs/>
                <w:color w:val="000000"/>
                <w:sz w:val="24"/>
              </w:rPr>
            </w:pPr>
            <w:r>
              <w:rPr>
                <w:rFonts w:hint="eastAsia" w:ascii="宋体" w:hAnsi="宋体" w:eastAsia="宋体" w:cs="宋体"/>
                <w:bCs/>
                <w:color w:val="000000"/>
                <w:sz w:val="24"/>
              </w:rPr>
              <w:t>（盖章）</w:t>
            </w:r>
          </w:p>
        </w:tc>
        <w:tc>
          <w:tcPr>
            <w:tcW w:w="4450" w:type="dxa"/>
            <w:noWrap w:val="0"/>
            <w:vAlign w:val="center"/>
          </w:tcPr>
          <w:p w14:paraId="4D066287">
            <w:pPr>
              <w:spacing w:line="420" w:lineRule="exact"/>
              <w:jc w:val="center"/>
              <w:rPr>
                <w:rFonts w:ascii="宋体" w:hAnsi="宋体" w:eastAsia="宋体" w:cs="宋体"/>
                <w:bCs/>
                <w:color w:val="000000"/>
                <w:sz w:val="24"/>
              </w:rPr>
            </w:pPr>
          </w:p>
          <w:p w14:paraId="431E0633">
            <w:pPr>
              <w:spacing w:line="420" w:lineRule="exact"/>
              <w:jc w:val="center"/>
              <w:rPr>
                <w:rFonts w:ascii="宋体" w:hAnsi="宋体" w:eastAsia="宋体" w:cs="宋体"/>
                <w:bCs/>
                <w:color w:val="000000"/>
                <w:sz w:val="24"/>
              </w:rPr>
            </w:pPr>
          </w:p>
          <w:p w14:paraId="1083AC7F">
            <w:pPr>
              <w:spacing w:line="420" w:lineRule="exact"/>
              <w:jc w:val="center"/>
              <w:rPr>
                <w:rFonts w:ascii="宋体" w:hAnsi="宋体" w:eastAsia="宋体" w:cs="宋体"/>
                <w:bCs/>
                <w:color w:val="000000"/>
                <w:sz w:val="24"/>
              </w:rPr>
            </w:pPr>
          </w:p>
          <w:p w14:paraId="711F8587">
            <w:pPr>
              <w:spacing w:line="420" w:lineRule="exact"/>
              <w:jc w:val="center"/>
              <w:rPr>
                <w:rFonts w:ascii="宋体" w:hAnsi="宋体" w:eastAsia="宋体" w:cs="宋体"/>
                <w:bCs/>
                <w:color w:val="000000"/>
                <w:sz w:val="24"/>
              </w:rPr>
            </w:pPr>
          </w:p>
          <w:p w14:paraId="5C74B9F6">
            <w:pPr>
              <w:spacing w:line="420" w:lineRule="exact"/>
              <w:jc w:val="center"/>
              <w:rPr>
                <w:rFonts w:ascii="宋体" w:hAnsi="宋体" w:eastAsia="宋体" w:cs="宋体"/>
                <w:bCs/>
                <w:color w:val="000000"/>
                <w:sz w:val="24"/>
              </w:rPr>
            </w:pPr>
            <w:r>
              <w:rPr>
                <w:rFonts w:hint="eastAsia" w:ascii="宋体" w:hAnsi="宋体" w:eastAsia="宋体" w:cs="宋体"/>
                <w:bCs/>
                <w:color w:val="000000"/>
                <w:sz w:val="24"/>
              </w:rPr>
              <w:t>（盖章）</w:t>
            </w:r>
          </w:p>
        </w:tc>
      </w:tr>
      <w:tr w14:paraId="20CE5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4450" w:type="dxa"/>
            <w:noWrap w:val="0"/>
            <w:vAlign w:val="top"/>
          </w:tcPr>
          <w:p w14:paraId="37609DB8">
            <w:pPr>
              <w:spacing w:line="420" w:lineRule="exact"/>
              <w:rPr>
                <w:rFonts w:ascii="宋体" w:hAnsi="宋体" w:eastAsia="宋体" w:cs="宋体"/>
                <w:bCs/>
                <w:color w:val="000000"/>
                <w:sz w:val="24"/>
              </w:rPr>
            </w:pPr>
            <w:r>
              <w:rPr>
                <w:rFonts w:hint="eastAsia" w:ascii="宋体" w:hAnsi="宋体" w:eastAsia="宋体" w:cs="宋体"/>
                <w:bCs/>
                <w:color w:val="000000"/>
                <w:sz w:val="24"/>
              </w:rPr>
              <w:t>地址：</w:t>
            </w:r>
          </w:p>
        </w:tc>
        <w:tc>
          <w:tcPr>
            <w:tcW w:w="4450" w:type="dxa"/>
            <w:noWrap w:val="0"/>
            <w:vAlign w:val="top"/>
          </w:tcPr>
          <w:p w14:paraId="21C3CE20">
            <w:pPr>
              <w:spacing w:line="420" w:lineRule="exact"/>
              <w:rPr>
                <w:rFonts w:ascii="宋体" w:hAnsi="宋体" w:eastAsia="宋体" w:cs="宋体"/>
                <w:bCs/>
                <w:color w:val="000000"/>
                <w:sz w:val="24"/>
              </w:rPr>
            </w:pPr>
            <w:r>
              <w:rPr>
                <w:rFonts w:hint="eastAsia" w:ascii="宋体" w:hAnsi="宋体" w:eastAsia="宋体" w:cs="宋体"/>
                <w:bCs/>
                <w:color w:val="000000"/>
                <w:sz w:val="24"/>
              </w:rPr>
              <w:t>地址：</w:t>
            </w:r>
          </w:p>
        </w:tc>
      </w:tr>
      <w:tr w14:paraId="12D2A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450" w:type="dxa"/>
            <w:noWrap w:val="0"/>
            <w:vAlign w:val="top"/>
          </w:tcPr>
          <w:p w14:paraId="5F344320">
            <w:pPr>
              <w:spacing w:line="420" w:lineRule="exact"/>
              <w:rPr>
                <w:rFonts w:ascii="宋体" w:hAnsi="宋体" w:eastAsia="宋体" w:cs="宋体"/>
                <w:bCs/>
                <w:color w:val="000000"/>
                <w:sz w:val="24"/>
              </w:rPr>
            </w:pPr>
            <w:r>
              <w:rPr>
                <w:rFonts w:hint="eastAsia" w:ascii="宋体" w:hAnsi="宋体" w:eastAsia="宋体" w:cs="宋体"/>
                <w:bCs/>
                <w:color w:val="000000"/>
                <w:sz w:val="24"/>
              </w:rPr>
              <w:t>邮编：</w:t>
            </w:r>
          </w:p>
        </w:tc>
        <w:tc>
          <w:tcPr>
            <w:tcW w:w="4450" w:type="dxa"/>
            <w:noWrap w:val="0"/>
            <w:vAlign w:val="top"/>
          </w:tcPr>
          <w:p w14:paraId="07F27728">
            <w:pPr>
              <w:spacing w:line="420" w:lineRule="exact"/>
              <w:rPr>
                <w:rFonts w:ascii="宋体" w:hAnsi="宋体" w:eastAsia="宋体" w:cs="宋体"/>
                <w:bCs/>
                <w:color w:val="000000"/>
                <w:sz w:val="24"/>
              </w:rPr>
            </w:pPr>
            <w:r>
              <w:rPr>
                <w:rFonts w:hint="eastAsia" w:ascii="宋体" w:hAnsi="宋体" w:eastAsia="宋体" w:cs="宋体"/>
                <w:bCs/>
                <w:color w:val="000000"/>
                <w:sz w:val="24"/>
              </w:rPr>
              <w:t>邮编：</w:t>
            </w:r>
          </w:p>
        </w:tc>
      </w:tr>
      <w:tr w14:paraId="21C29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450" w:type="dxa"/>
            <w:noWrap w:val="0"/>
            <w:vAlign w:val="top"/>
          </w:tcPr>
          <w:p w14:paraId="0D94FA65">
            <w:pPr>
              <w:spacing w:line="420" w:lineRule="exact"/>
              <w:rPr>
                <w:rFonts w:ascii="宋体" w:hAnsi="宋体" w:eastAsia="宋体" w:cs="宋体"/>
                <w:bCs/>
                <w:color w:val="000000"/>
                <w:sz w:val="24"/>
              </w:rPr>
            </w:pPr>
            <w:r>
              <w:rPr>
                <w:rFonts w:hint="eastAsia" w:ascii="宋体" w:hAnsi="宋体" w:eastAsia="宋体" w:cs="宋体"/>
                <w:bCs/>
                <w:color w:val="000000"/>
                <w:sz w:val="24"/>
              </w:rPr>
              <w:t xml:space="preserve">法定代表人： </w:t>
            </w:r>
          </w:p>
        </w:tc>
        <w:tc>
          <w:tcPr>
            <w:tcW w:w="4450" w:type="dxa"/>
            <w:noWrap w:val="0"/>
            <w:vAlign w:val="top"/>
          </w:tcPr>
          <w:p w14:paraId="58BAECE4">
            <w:pPr>
              <w:spacing w:line="420" w:lineRule="exact"/>
              <w:rPr>
                <w:rFonts w:ascii="宋体" w:hAnsi="宋体" w:eastAsia="宋体" w:cs="宋体"/>
                <w:bCs/>
                <w:color w:val="000000"/>
                <w:sz w:val="24"/>
              </w:rPr>
            </w:pPr>
            <w:r>
              <w:rPr>
                <w:rFonts w:hint="eastAsia" w:ascii="宋体" w:hAnsi="宋体" w:eastAsia="宋体" w:cs="宋体"/>
                <w:bCs/>
                <w:color w:val="000000"/>
                <w:sz w:val="24"/>
              </w:rPr>
              <w:t>法定代表人：</w:t>
            </w:r>
          </w:p>
        </w:tc>
      </w:tr>
      <w:tr w14:paraId="6E095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450" w:type="dxa"/>
            <w:noWrap w:val="0"/>
            <w:vAlign w:val="top"/>
          </w:tcPr>
          <w:p w14:paraId="2B0DECC8">
            <w:pPr>
              <w:spacing w:line="420" w:lineRule="exact"/>
              <w:rPr>
                <w:rFonts w:ascii="宋体" w:hAnsi="宋体" w:eastAsia="宋体" w:cs="宋体"/>
                <w:bCs/>
                <w:color w:val="000000"/>
                <w:sz w:val="24"/>
              </w:rPr>
            </w:pPr>
            <w:r>
              <w:rPr>
                <w:rFonts w:hint="eastAsia" w:ascii="宋体" w:hAnsi="宋体" w:eastAsia="宋体" w:cs="宋体"/>
                <w:bCs/>
                <w:color w:val="000000"/>
                <w:sz w:val="24"/>
              </w:rPr>
              <w:t>被授权代表：</w:t>
            </w:r>
          </w:p>
        </w:tc>
        <w:tc>
          <w:tcPr>
            <w:tcW w:w="4450" w:type="dxa"/>
            <w:noWrap w:val="0"/>
            <w:vAlign w:val="top"/>
          </w:tcPr>
          <w:p w14:paraId="56126476">
            <w:pPr>
              <w:spacing w:line="420" w:lineRule="exact"/>
              <w:rPr>
                <w:rFonts w:ascii="宋体" w:hAnsi="宋体" w:eastAsia="宋体" w:cs="宋体"/>
                <w:bCs/>
                <w:color w:val="000000"/>
                <w:sz w:val="24"/>
              </w:rPr>
            </w:pPr>
            <w:r>
              <w:rPr>
                <w:rFonts w:hint="eastAsia" w:ascii="宋体" w:hAnsi="宋体" w:eastAsia="宋体" w:cs="宋体"/>
                <w:bCs/>
                <w:color w:val="000000"/>
                <w:sz w:val="24"/>
              </w:rPr>
              <w:t>被授权代表：</w:t>
            </w:r>
          </w:p>
        </w:tc>
      </w:tr>
      <w:tr w14:paraId="34CE2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450" w:type="dxa"/>
            <w:noWrap w:val="0"/>
            <w:vAlign w:val="top"/>
          </w:tcPr>
          <w:p w14:paraId="3EFC4C08">
            <w:pPr>
              <w:spacing w:line="420" w:lineRule="exact"/>
              <w:rPr>
                <w:rFonts w:ascii="宋体" w:hAnsi="宋体" w:eastAsia="宋体" w:cs="宋体"/>
                <w:bCs/>
                <w:color w:val="000000"/>
                <w:sz w:val="24"/>
              </w:rPr>
            </w:pPr>
            <w:r>
              <w:rPr>
                <w:rFonts w:hint="eastAsia" w:ascii="宋体" w:hAnsi="宋体" w:eastAsia="宋体" w:cs="宋体"/>
                <w:bCs/>
                <w:color w:val="000000"/>
                <w:sz w:val="24"/>
              </w:rPr>
              <w:t>电话：</w:t>
            </w:r>
          </w:p>
        </w:tc>
        <w:tc>
          <w:tcPr>
            <w:tcW w:w="4450" w:type="dxa"/>
            <w:noWrap w:val="0"/>
            <w:vAlign w:val="top"/>
          </w:tcPr>
          <w:p w14:paraId="039A68D7">
            <w:pPr>
              <w:spacing w:line="420" w:lineRule="exact"/>
              <w:rPr>
                <w:rFonts w:ascii="宋体" w:hAnsi="宋体" w:eastAsia="宋体" w:cs="宋体"/>
                <w:bCs/>
                <w:color w:val="000000"/>
                <w:sz w:val="24"/>
              </w:rPr>
            </w:pPr>
            <w:r>
              <w:rPr>
                <w:rFonts w:hint="eastAsia" w:ascii="宋体" w:hAnsi="宋体" w:eastAsia="宋体" w:cs="宋体"/>
                <w:bCs/>
                <w:color w:val="000000"/>
                <w:sz w:val="24"/>
              </w:rPr>
              <w:t>电话：</w:t>
            </w:r>
          </w:p>
        </w:tc>
      </w:tr>
      <w:tr w14:paraId="79242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450" w:type="dxa"/>
            <w:noWrap w:val="0"/>
            <w:vAlign w:val="top"/>
          </w:tcPr>
          <w:p w14:paraId="71DB90B4">
            <w:pPr>
              <w:spacing w:line="420" w:lineRule="exact"/>
              <w:rPr>
                <w:rFonts w:ascii="宋体" w:hAnsi="宋体" w:eastAsia="宋体" w:cs="宋体"/>
                <w:bCs/>
                <w:color w:val="000000"/>
                <w:sz w:val="24"/>
              </w:rPr>
            </w:pPr>
            <w:r>
              <w:rPr>
                <w:rFonts w:hint="eastAsia" w:ascii="宋体" w:hAnsi="宋体" w:eastAsia="宋体" w:cs="宋体"/>
                <w:bCs/>
                <w:color w:val="000000"/>
                <w:sz w:val="24"/>
              </w:rPr>
              <w:t>传真：</w:t>
            </w:r>
          </w:p>
        </w:tc>
        <w:tc>
          <w:tcPr>
            <w:tcW w:w="4450" w:type="dxa"/>
            <w:noWrap w:val="0"/>
            <w:vAlign w:val="top"/>
          </w:tcPr>
          <w:p w14:paraId="624A101F">
            <w:pPr>
              <w:spacing w:line="420" w:lineRule="exact"/>
              <w:rPr>
                <w:rFonts w:ascii="宋体" w:hAnsi="宋体" w:eastAsia="宋体" w:cs="宋体"/>
                <w:bCs/>
                <w:color w:val="000000"/>
                <w:sz w:val="24"/>
              </w:rPr>
            </w:pPr>
            <w:r>
              <w:rPr>
                <w:rFonts w:hint="eastAsia" w:ascii="宋体" w:hAnsi="宋体" w:eastAsia="宋体" w:cs="宋体"/>
                <w:bCs/>
                <w:color w:val="000000"/>
                <w:sz w:val="24"/>
              </w:rPr>
              <w:t>传真：</w:t>
            </w:r>
          </w:p>
        </w:tc>
      </w:tr>
      <w:tr w14:paraId="2166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4450" w:type="dxa"/>
            <w:noWrap w:val="0"/>
            <w:vAlign w:val="top"/>
          </w:tcPr>
          <w:p w14:paraId="0FCC4CF7">
            <w:pPr>
              <w:spacing w:line="420" w:lineRule="exact"/>
              <w:rPr>
                <w:rFonts w:ascii="宋体" w:hAnsi="宋体" w:eastAsia="宋体" w:cs="宋体"/>
                <w:bCs/>
                <w:color w:val="000000"/>
                <w:sz w:val="24"/>
              </w:rPr>
            </w:pPr>
          </w:p>
        </w:tc>
        <w:tc>
          <w:tcPr>
            <w:tcW w:w="4450" w:type="dxa"/>
            <w:noWrap w:val="0"/>
            <w:vAlign w:val="top"/>
          </w:tcPr>
          <w:p w14:paraId="314906EF">
            <w:pPr>
              <w:spacing w:line="420" w:lineRule="exact"/>
              <w:rPr>
                <w:rFonts w:ascii="宋体" w:hAnsi="宋体" w:eastAsia="宋体" w:cs="宋体"/>
                <w:bCs/>
                <w:color w:val="000000"/>
                <w:sz w:val="24"/>
              </w:rPr>
            </w:pPr>
            <w:r>
              <w:rPr>
                <w:rFonts w:hint="eastAsia" w:ascii="宋体" w:hAnsi="宋体" w:eastAsia="宋体" w:cs="宋体"/>
                <w:bCs/>
                <w:color w:val="000000"/>
                <w:sz w:val="24"/>
              </w:rPr>
              <w:t>开户银行：</w:t>
            </w:r>
          </w:p>
          <w:p w14:paraId="68D873D9">
            <w:pPr>
              <w:spacing w:line="420" w:lineRule="exact"/>
              <w:rPr>
                <w:rFonts w:ascii="宋体" w:hAnsi="宋体" w:eastAsia="宋体" w:cs="宋体"/>
                <w:bCs/>
                <w:color w:val="000000"/>
                <w:sz w:val="24"/>
              </w:rPr>
            </w:pPr>
          </w:p>
        </w:tc>
      </w:tr>
      <w:tr w14:paraId="2C3DA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450" w:type="dxa"/>
            <w:noWrap w:val="0"/>
            <w:vAlign w:val="top"/>
          </w:tcPr>
          <w:p w14:paraId="316F7229">
            <w:pPr>
              <w:spacing w:line="420" w:lineRule="exact"/>
              <w:rPr>
                <w:rFonts w:ascii="宋体" w:hAnsi="宋体" w:eastAsia="宋体" w:cs="宋体"/>
                <w:bCs/>
                <w:color w:val="000000"/>
                <w:sz w:val="24"/>
              </w:rPr>
            </w:pPr>
          </w:p>
        </w:tc>
        <w:tc>
          <w:tcPr>
            <w:tcW w:w="4450" w:type="dxa"/>
            <w:noWrap w:val="0"/>
            <w:vAlign w:val="top"/>
          </w:tcPr>
          <w:p w14:paraId="79C55F48">
            <w:pPr>
              <w:spacing w:line="420" w:lineRule="exact"/>
              <w:rPr>
                <w:rFonts w:ascii="宋体" w:hAnsi="宋体" w:eastAsia="宋体" w:cs="宋体"/>
                <w:bCs/>
                <w:color w:val="000000"/>
                <w:sz w:val="24"/>
              </w:rPr>
            </w:pPr>
            <w:r>
              <w:rPr>
                <w:rFonts w:hint="eastAsia" w:ascii="宋体" w:hAnsi="宋体" w:eastAsia="宋体" w:cs="宋体"/>
                <w:bCs/>
                <w:color w:val="000000"/>
                <w:sz w:val="24"/>
              </w:rPr>
              <w:t>帐号：</w:t>
            </w:r>
          </w:p>
        </w:tc>
      </w:tr>
      <w:tr w14:paraId="0EA00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4450" w:type="dxa"/>
            <w:noWrap w:val="0"/>
            <w:vAlign w:val="top"/>
          </w:tcPr>
          <w:p w14:paraId="5F856624">
            <w:pPr>
              <w:spacing w:line="420" w:lineRule="exact"/>
              <w:rPr>
                <w:rFonts w:ascii="宋体" w:hAnsi="宋体" w:eastAsia="宋体" w:cs="宋体"/>
                <w:bCs/>
                <w:color w:val="000000"/>
                <w:sz w:val="24"/>
              </w:rPr>
            </w:pPr>
            <w:r>
              <w:rPr>
                <w:rFonts w:hint="eastAsia" w:ascii="宋体" w:hAnsi="宋体" w:eastAsia="宋体" w:cs="宋体"/>
                <w:bCs/>
                <w:color w:val="000000"/>
                <w:sz w:val="24"/>
              </w:rPr>
              <w:t>日期：     年   月   日</w:t>
            </w:r>
          </w:p>
        </w:tc>
        <w:tc>
          <w:tcPr>
            <w:tcW w:w="4450" w:type="dxa"/>
            <w:noWrap w:val="0"/>
            <w:vAlign w:val="top"/>
          </w:tcPr>
          <w:p w14:paraId="0FEEB67A">
            <w:pPr>
              <w:spacing w:line="420" w:lineRule="exact"/>
              <w:rPr>
                <w:rFonts w:ascii="宋体" w:hAnsi="宋体" w:eastAsia="宋体" w:cs="宋体"/>
                <w:bCs/>
                <w:color w:val="000000"/>
                <w:sz w:val="24"/>
              </w:rPr>
            </w:pPr>
            <w:r>
              <w:rPr>
                <w:rFonts w:hint="eastAsia" w:ascii="宋体" w:hAnsi="宋体" w:eastAsia="宋体" w:cs="宋体"/>
                <w:bCs/>
                <w:color w:val="000000"/>
                <w:sz w:val="24"/>
              </w:rPr>
              <w:t>日期：     年   月   日</w:t>
            </w:r>
          </w:p>
        </w:tc>
      </w:tr>
    </w:tbl>
    <w:p w14:paraId="064D223C">
      <w:pPr>
        <w:spacing w:line="360" w:lineRule="auto"/>
        <w:jc w:val="center"/>
        <w:rPr>
          <w:rFonts w:hint="eastAsia" w:ascii="黑体" w:hAnsi="黑体" w:eastAsia="黑体" w:cs="黑体"/>
          <w:b/>
          <w:color w:val="000000"/>
          <w:sz w:val="36"/>
          <w:szCs w:val="36"/>
        </w:rPr>
      </w:pPr>
    </w:p>
    <w:p w14:paraId="34D4F341">
      <w:pPr>
        <w:rPr>
          <w:highlight w:val="none"/>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A96FA">
    <w:pPr>
      <w:spacing w:line="220" w:lineRule="auto"/>
      <w:ind w:left="4662"/>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4238F"/>
    <w:rsid w:val="069423CF"/>
    <w:rsid w:val="0B8E7D66"/>
    <w:rsid w:val="0C200B0D"/>
    <w:rsid w:val="16DE6798"/>
    <w:rsid w:val="17367C2F"/>
    <w:rsid w:val="19F65454"/>
    <w:rsid w:val="1BAD5FE6"/>
    <w:rsid w:val="1E9421D0"/>
    <w:rsid w:val="23962BBE"/>
    <w:rsid w:val="2A14709E"/>
    <w:rsid w:val="2A7F4FF2"/>
    <w:rsid w:val="2BEE6015"/>
    <w:rsid w:val="33E852CA"/>
    <w:rsid w:val="4C84472C"/>
    <w:rsid w:val="4C9E3A07"/>
    <w:rsid w:val="4D570711"/>
    <w:rsid w:val="4FEB675F"/>
    <w:rsid w:val="5778511F"/>
    <w:rsid w:val="61AE4251"/>
    <w:rsid w:val="634265E1"/>
    <w:rsid w:val="65C71020"/>
    <w:rsid w:val="6A5E6092"/>
    <w:rsid w:val="6C2C7E2E"/>
    <w:rsid w:val="724C1833"/>
    <w:rsid w:val="79A61795"/>
    <w:rsid w:val="79FC35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qFormat/>
    <w:uiPriority w:val="0"/>
    <w:pPr>
      <w:tabs>
        <w:tab w:val="center" w:pos="4153"/>
        <w:tab w:val="right" w:pos="8306"/>
      </w:tabs>
      <w:snapToGrid w:val="0"/>
      <w:jc w:val="left"/>
    </w:pPr>
    <w:rPr>
      <w:rFonts w:ascii="Times New Roman"/>
      <w:kern w:val="2"/>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qFormat/>
    <w:uiPriority w:val="0"/>
    <w:rPr>
      <w:rFonts w:hint="eastAsia" w:ascii="Calibri" w:hAnsi="Calibri" w:eastAsia="宋体" w:cs="Times New Roman"/>
      <w:lang w:val="en-US" w:eastAsia="zh-Hans"/>
    </w:r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Body text|1"/>
    <w:qFormat/>
    <w:uiPriority w:val="0"/>
    <w:pPr>
      <w:widowControl w:val="0"/>
      <w:spacing w:line="391" w:lineRule="auto"/>
      <w:ind w:firstLine="400"/>
    </w:pPr>
    <w:rPr>
      <w:rFonts w:ascii="宋体" w:hAnsi="宋体" w:eastAsia="宋体" w:cs="宋体"/>
      <w:color w:val="000000"/>
      <w:sz w:val="22"/>
      <w:szCs w:val="22"/>
      <w:lang w:val="zh-TW" w:eastAsia="zh-TW" w:bidi="zh-TW"/>
    </w:rPr>
  </w:style>
  <w:style w:type="paragraph" w:customStyle="1" w:styleId="11">
    <w:name w:val="Table caption|1"/>
    <w:qFormat/>
    <w:uiPriority w:val="0"/>
    <w:pPr>
      <w:widowControl w:val="0"/>
      <w:spacing w:line="490" w:lineRule="exact"/>
      <w:ind w:firstLine="620"/>
    </w:pPr>
    <w:rPr>
      <w:rFonts w:ascii="宋体" w:hAnsi="宋体" w:eastAsia="宋体" w:cs="宋体"/>
      <w:color w:val="000000"/>
      <w:sz w:val="22"/>
      <w:szCs w:val="22"/>
      <w:lang w:val="zh-TW" w:eastAsia="zh-TW" w:bidi="zh-TW"/>
    </w:rPr>
  </w:style>
  <w:style w:type="paragraph" w:customStyle="1" w:styleId="12">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755</Words>
  <Characters>776</Characters>
  <Lines>0</Lines>
  <Paragraphs>0</Paragraphs>
  <TotalTime>1</TotalTime>
  <ScaleCrop>false</ScaleCrop>
  <LinksUpToDate>false</LinksUpToDate>
  <CharactersWithSpaces>829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2025-10-17T07:12:00Z</dcterms:created>
  <dc:creator>pc</dc:creator>
  <cp:lastModifiedBy>纪</cp:lastModifiedBy>
  <dcterms:modified xsi:type="dcterms:W3CDTF">2026-03-04T07:19:54Z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eyJoZGlkIjoiMWEyMzk3ZTJlMmE0MmNhYzEzYjBiMTYzMzVkN2NhYjUiLCJ1c2VySWQiOiIxMDUyODUzOTEyIn0=</vt:lpwstr>
  </property>
  <property fmtid="{D5CDD505-2E9C-101B-9397-08002B2CF9AE}" pid="4" name="ICV">
    <vt:lpwstr>18385BAEBB9848E89F7A6A744B5CDDAA_13</vt:lpwstr>
  </property>
</Properties>
</file>