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D33075">
      <w:pPr>
        <w:pStyle w:val="19"/>
        <w:rPr>
          <w:rFonts w:hint="eastAsia" w:ascii="宋体" w:hAnsi="宋体" w:eastAsia="宋体" w:cs="宋体"/>
        </w:rPr>
      </w:pPr>
    </w:p>
    <w:p w14:paraId="75BA70EE">
      <w:pPr>
        <w:jc w:val="left"/>
        <w:rPr>
          <w:rFonts w:hint="eastAsia" w:ascii="宋体" w:hAnsi="宋体" w:eastAsia="宋体" w:cs="宋体"/>
          <w:b/>
          <w:bCs/>
          <w:sz w:val="28"/>
          <w:szCs w:val="24"/>
        </w:rPr>
      </w:pPr>
      <w:r>
        <w:rPr>
          <w:rFonts w:hint="eastAsia" w:ascii="宋体" w:hAnsi="宋体" w:eastAsia="宋体" w:cs="宋体"/>
          <w:b/>
          <w:bCs/>
          <w:sz w:val="28"/>
          <w:szCs w:val="24"/>
        </w:rPr>
        <w:t>合同编号：</w:t>
      </w:r>
    </w:p>
    <w:p w14:paraId="78F8B47F">
      <w:pPr>
        <w:pStyle w:val="3"/>
        <w:rPr>
          <w:rFonts w:hint="eastAsia" w:ascii="宋体" w:hAnsi="宋体" w:eastAsia="宋体" w:cs="宋体"/>
          <w:bCs/>
          <w:sz w:val="24"/>
          <w:szCs w:val="24"/>
        </w:rPr>
      </w:pPr>
    </w:p>
    <w:p w14:paraId="3A05B6D1">
      <w:pPr>
        <w:pStyle w:val="3"/>
        <w:rPr>
          <w:rFonts w:hint="eastAsia" w:ascii="宋体" w:hAnsi="宋体" w:eastAsia="宋体" w:cs="宋体"/>
          <w:bCs/>
          <w:sz w:val="24"/>
          <w:szCs w:val="24"/>
        </w:rPr>
      </w:pPr>
    </w:p>
    <w:p w14:paraId="6B859EC5">
      <w:pPr>
        <w:jc w:val="center"/>
        <w:rPr>
          <w:rFonts w:hint="eastAsia" w:ascii="宋体" w:hAnsi="宋体" w:eastAsia="宋体" w:cs="宋体"/>
          <w:b/>
          <w:sz w:val="40"/>
          <w:szCs w:val="24"/>
        </w:rPr>
      </w:pPr>
      <w:r>
        <w:rPr>
          <w:rFonts w:hint="eastAsia" w:ascii="宋体" w:hAnsi="宋体" w:eastAsia="宋体" w:cs="宋体"/>
          <w:b/>
          <w:sz w:val="40"/>
          <w:szCs w:val="24"/>
          <w:lang w:eastAsia="zh-CN"/>
        </w:rPr>
        <w:t>蓝田县国省道穿村过镇路段交通管理安全设施提升工程质量检测</w:t>
      </w:r>
    </w:p>
    <w:p w14:paraId="4F72EB97">
      <w:pPr>
        <w:pStyle w:val="2"/>
        <w:rPr>
          <w:rFonts w:hint="eastAsia" w:ascii="宋体" w:hAnsi="宋体" w:eastAsia="宋体" w:cs="宋体"/>
        </w:rPr>
      </w:pPr>
    </w:p>
    <w:p w14:paraId="65484480">
      <w:pPr>
        <w:jc w:val="center"/>
        <w:rPr>
          <w:rFonts w:hint="eastAsia" w:ascii="宋体" w:hAnsi="宋体" w:eastAsia="宋体" w:cs="宋体"/>
          <w:b/>
          <w:sz w:val="40"/>
          <w:szCs w:val="24"/>
        </w:rPr>
      </w:pPr>
      <w:r>
        <w:rPr>
          <w:rFonts w:hint="eastAsia" w:ascii="宋体" w:hAnsi="宋体" w:eastAsia="宋体" w:cs="宋体"/>
          <w:b/>
          <w:sz w:val="40"/>
          <w:szCs w:val="24"/>
        </w:rPr>
        <w:t>采购合同</w:t>
      </w:r>
    </w:p>
    <w:p w14:paraId="086F43A4">
      <w:pPr>
        <w:jc w:val="center"/>
        <w:rPr>
          <w:rFonts w:hint="eastAsia" w:ascii="宋体" w:hAnsi="宋体" w:eastAsia="宋体" w:cs="宋体"/>
          <w:b/>
          <w:sz w:val="24"/>
          <w:szCs w:val="24"/>
        </w:rPr>
      </w:pPr>
    </w:p>
    <w:p w14:paraId="62F5EC3B">
      <w:pPr>
        <w:jc w:val="center"/>
        <w:rPr>
          <w:rFonts w:hint="eastAsia" w:ascii="宋体" w:hAnsi="宋体" w:eastAsia="宋体" w:cs="宋体"/>
          <w:b/>
          <w:sz w:val="32"/>
          <w:szCs w:val="24"/>
        </w:rPr>
      </w:pPr>
      <w:r>
        <w:rPr>
          <w:rFonts w:hint="eastAsia" w:ascii="宋体" w:hAnsi="宋体" w:eastAsia="宋体" w:cs="宋体"/>
          <w:b/>
          <w:sz w:val="32"/>
          <w:szCs w:val="24"/>
        </w:rPr>
        <w:t>（示范文本）</w:t>
      </w:r>
    </w:p>
    <w:p w14:paraId="6C6B9577">
      <w:pPr>
        <w:rPr>
          <w:rFonts w:hint="eastAsia" w:ascii="宋体" w:hAnsi="宋体" w:eastAsia="宋体" w:cs="宋体"/>
          <w:sz w:val="24"/>
          <w:szCs w:val="24"/>
        </w:rPr>
      </w:pPr>
    </w:p>
    <w:p w14:paraId="3A8A77DC">
      <w:pPr>
        <w:pStyle w:val="3"/>
        <w:rPr>
          <w:rFonts w:hint="eastAsia" w:ascii="宋体" w:hAnsi="宋体" w:eastAsia="宋体" w:cs="宋体"/>
          <w:sz w:val="24"/>
          <w:szCs w:val="24"/>
        </w:rPr>
      </w:pPr>
    </w:p>
    <w:p w14:paraId="3622458D">
      <w:pPr>
        <w:rPr>
          <w:rFonts w:hint="eastAsia" w:ascii="宋体" w:hAnsi="宋体" w:eastAsia="宋体" w:cs="宋体"/>
          <w:b/>
          <w:sz w:val="24"/>
          <w:szCs w:val="24"/>
        </w:rPr>
      </w:pPr>
    </w:p>
    <w:p w14:paraId="1FCC2F38">
      <w:pPr>
        <w:spacing w:before="156" w:beforeLines="50" w:line="360" w:lineRule="auto"/>
        <w:rPr>
          <w:rFonts w:hint="eastAsia" w:ascii="宋体" w:hAnsi="宋体" w:eastAsia="宋体" w:cs="宋体"/>
          <w:b/>
          <w:bCs/>
          <w:sz w:val="24"/>
          <w:szCs w:val="24"/>
        </w:rPr>
      </w:pPr>
    </w:p>
    <w:p w14:paraId="40D60A3D">
      <w:pPr>
        <w:pStyle w:val="2"/>
        <w:rPr>
          <w:rFonts w:hint="eastAsia" w:ascii="宋体" w:hAnsi="宋体" w:eastAsia="宋体" w:cs="宋体"/>
        </w:rPr>
      </w:pPr>
    </w:p>
    <w:p w14:paraId="471F0FF7">
      <w:pPr>
        <w:pStyle w:val="4"/>
        <w:ind w:firstLine="560"/>
        <w:rPr>
          <w:rFonts w:hint="eastAsia" w:ascii="宋体" w:hAnsi="宋体" w:eastAsia="宋体" w:cs="宋体"/>
        </w:rPr>
      </w:pPr>
    </w:p>
    <w:p w14:paraId="3F136CEF">
      <w:pPr>
        <w:pStyle w:val="2"/>
        <w:rPr>
          <w:rFonts w:hint="eastAsia" w:ascii="宋体" w:hAnsi="宋体" w:eastAsia="宋体" w:cs="宋体"/>
        </w:rPr>
      </w:pPr>
    </w:p>
    <w:p w14:paraId="629D65ED">
      <w:pPr>
        <w:spacing w:before="156" w:beforeLines="50" w:line="360" w:lineRule="auto"/>
        <w:ind w:firstLine="1263" w:firstLineChars="393"/>
        <w:jc w:val="left"/>
        <w:rPr>
          <w:rFonts w:hint="eastAsia" w:ascii="宋体" w:hAnsi="宋体" w:eastAsia="宋体" w:cs="宋体"/>
          <w:b/>
          <w:bCs/>
          <w:sz w:val="32"/>
          <w:szCs w:val="24"/>
          <w:lang w:eastAsia="zh-CN"/>
        </w:rPr>
      </w:pPr>
      <w:r>
        <w:rPr>
          <w:rFonts w:hint="eastAsia" w:ascii="宋体" w:hAnsi="宋体" w:eastAsia="宋体" w:cs="宋体"/>
          <w:b/>
          <w:bCs/>
          <w:sz w:val="32"/>
          <w:szCs w:val="24"/>
        </w:rPr>
        <w:t>采购人：</w:t>
      </w:r>
      <w:r>
        <w:rPr>
          <w:rFonts w:hint="eastAsia" w:ascii="宋体" w:hAnsi="宋体" w:eastAsia="宋体" w:cs="宋体"/>
          <w:b/>
          <w:bCs/>
          <w:sz w:val="32"/>
          <w:szCs w:val="24"/>
          <w:lang w:eastAsia="zh-CN"/>
        </w:rPr>
        <w:t>蓝田县交通运输局</w:t>
      </w:r>
    </w:p>
    <w:p w14:paraId="24A9D766">
      <w:pPr>
        <w:spacing w:before="156" w:beforeLines="50" w:line="360" w:lineRule="auto"/>
        <w:ind w:firstLine="1263" w:firstLineChars="393"/>
        <w:jc w:val="left"/>
        <w:rPr>
          <w:rFonts w:hint="eastAsia" w:ascii="宋体" w:hAnsi="宋体" w:eastAsia="宋体" w:cs="宋体"/>
          <w:b/>
          <w:bCs/>
          <w:sz w:val="32"/>
          <w:szCs w:val="24"/>
        </w:rPr>
      </w:pPr>
      <w:r>
        <w:rPr>
          <w:rFonts w:hint="eastAsia" w:ascii="宋体" w:hAnsi="宋体" w:eastAsia="宋体" w:cs="宋体"/>
          <w:b/>
          <w:bCs/>
          <w:sz w:val="32"/>
          <w:szCs w:val="24"/>
        </w:rPr>
        <w:t>供应商：</w:t>
      </w:r>
    </w:p>
    <w:p w14:paraId="7A992739">
      <w:pPr>
        <w:spacing w:before="156" w:beforeLines="50" w:line="360" w:lineRule="auto"/>
        <w:ind w:firstLine="1263" w:firstLineChars="393"/>
        <w:jc w:val="left"/>
        <w:rPr>
          <w:rFonts w:hint="eastAsia" w:ascii="宋体" w:hAnsi="宋体" w:eastAsia="宋体" w:cs="宋体"/>
          <w:b/>
          <w:bCs/>
          <w:sz w:val="32"/>
          <w:szCs w:val="24"/>
          <w:lang w:eastAsia="zh-CN"/>
        </w:rPr>
      </w:pPr>
      <w:r>
        <w:rPr>
          <w:rFonts w:hint="eastAsia" w:ascii="宋体" w:hAnsi="宋体" w:eastAsia="宋体" w:cs="宋体"/>
          <w:b/>
          <w:bCs/>
          <w:sz w:val="32"/>
          <w:szCs w:val="24"/>
        </w:rPr>
        <w:t>签约地点：西安</w:t>
      </w:r>
      <w:r>
        <w:rPr>
          <w:rFonts w:hint="eastAsia" w:ascii="宋体" w:hAnsi="宋体" w:cs="宋体"/>
          <w:b/>
          <w:bCs/>
          <w:sz w:val="32"/>
          <w:szCs w:val="24"/>
          <w:lang w:eastAsia="zh-CN"/>
        </w:rPr>
        <w:t>市蓝田县</w:t>
      </w:r>
    </w:p>
    <w:p w14:paraId="79E29852">
      <w:pPr>
        <w:rPr>
          <w:rFonts w:hint="eastAsia" w:ascii="宋体" w:hAnsi="宋体" w:eastAsia="宋体" w:cs="宋体"/>
        </w:rPr>
      </w:pPr>
    </w:p>
    <w:p w14:paraId="76615418">
      <w:pPr>
        <w:pStyle w:val="2"/>
        <w:rPr>
          <w:rFonts w:hint="eastAsia" w:ascii="宋体" w:hAnsi="宋体" w:eastAsia="宋体" w:cs="宋体"/>
        </w:rPr>
      </w:pPr>
    </w:p>
    <w:p w14:paraId="49404058">
      <w:pPr>
        <w:pStyle w:val="4"/>
        <w:rPr>
          <w:rFonts w:hint="eastAsia" w:ascii="宋体" w:hAnsi="宋体" w:eastAsia="宋体" w:cs="宋体"/>
        </w:rPr>
      </w:pPr>
    </w:p>
    <w:p w14:paraId="05FD2921">
      <w:pPr>
        <w:spacing w:before="156" w:beforeLines="50" w:line="360" w:lineRule="auto"/>
        <w:jc w:val="center"/>
        <w:rPr>
          <w:rFonts w:hint="eastAsia" w:ascii="宋体" w:hAnsi="宋体" w:eastAsia="宋体" w:cs="宋体"/>
          <w:b/>
          <w:bCs/>
          <w:sz w:val="32"/>
          <w:szCs w:val="24"/>
        </w:rPr>
        <w:sectPr>
          <w:pgSz w:w="11906" w:h="16838"/>
          <w:pgMar w:top="1440" w:right="1800" w:bottom="1440" w:left="1800" w:header="851" w:footer="992" w:gutter="0"/>
          <w:cols w:space="720" w:num="1"/>
          <w:docGrid w:type="lines" w:linePitch="312" w:charSpace="0"/>
        </w:sectPr>
      </w:pPr>
      <w:r>
        <w:rPr>
          <w:rFonts w:hint="eastAsia" w:ascii="宋体" w:hAnsi="宋体" w:eastAsia="宋体" w:cs="宋体"/>
          <w:b/>
          <w:bCs/>
          <w:sz w:val="32"/>
          <w:szCs w:val="24"/>
        </w:rPr>
        <w:t>二〇二</w:t>
      </w:r>
      <w:r>
        <w:rPr>
          <w:rFonts w:hint="eastAsia" w:ascii="宋体" w:hAnsi="宋体" w:eastAsia="宋体" w:cs="宋体"/>
          <w:b/>
          <w:bCs/>
          <w:sz w:val="32"/>
          <w:szCs w:val="24"/>
          <w:lang w:eastAsia="zh-CN"/>
        </w:rPr>
        <w:t>六</w:t>
      </w:r>
      <w:r>
        <w:rPr>
          <w:rFonts w:hint="eastAsia" w:ascii="宋体" w:hAnsi="宋体" w:eastAsia="宋体" w:cs="宋体"/>
          <w:b/>
          <w:bCs/>
          <w:sz w:val="32"/>
          <w:szCs w:val="24"/>
        </w:rPr>
        <w:t>年   月</w:t>
      </w:r>
    </w:p>
    <w:p w14:paraId="45885701">
      <w:pPr>
        <w:spacing w:before="156" w:beforeLines="50" w:line="360" w:lineRule="auto"/>
        <w:jc w:val="center"/>
        <w:rPr>
          <w:rFonts w:hint="eastAsia" w:ascii="宋体" w:hAnsi="宋体" w:eastAsia="宋体" w:cs="宋体"/>
          <w:b/>
          <w:bCs/>
          <w:sz w:val="32"/>
          <w:szCs w:val="32"/>
        </w:rPr>
      </w:pPr>
      <w:r>
        <w:rPr>
          <w:rFonts w:hint="eastAsia" w:ascii="宋体" w:hAnsi="宋体" w:eastAsia="宋体" w:cs="宋体"/>
          <w:b/>
          <w:bCs/>
          <w:sz w:val="32"/>
          <w:szCs w:val="32"/>
        </w:rPr>
        <w:t>第一部分  协议书</w:t>
      </w:r>
    </w:p>
    <w:p w14:paraId="7DB7FB28">
      <w:pPr>
        <w:pStyle w:val="2"/>
        <w:rPr>
          <w:rFonts w:hint="eastAsia"/>
        </w:rPr>
      </w:pPr>
    </w:p>
    <w:p w14:paraId="1DE2D43A">
      <w:pPr>
        <w:keepNext w:val="0"/>
        <w:keepLines w:val="0"/>
        <w:pageBreakBefore w:val="0"/>
        <w:wordWrap/>
        <w:overflowPunct/>
        <w:topLinePunct w:val="0"/>
        <w:bidi w:val="0"/>
        <w:adjustRightInd w:val="0"/>
        <w:snapToGrid w:val="0"/>
        <w:spacing w:line="50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甲方（采购人）：</w:t>
      </w:r>
      <w:r>
        <w:rPr>
          <w:rFonts w:hint="eastAsia" w:ascii="宋体" w:hAnsi="宋体" w:eastAsia="宋体" w:cs="宋体"/>
          <w:b/>
          <w:sz w:val="24"/>
          <w:szCs w:val="24"/>
          <w:u w:val="single"/>
        </w:rPr>
        <w:t xml:space="preserve">   </w:t>
      </w:r>
      <w:r>
        <w:rPr>
          <w:rFonts w:hint="eastAsia" w:ascii="宋体" w:hAnsi="宋体" w:eastAsia="宋体" w:cs="宋体"/>
          <w:b/>
          <w:sz w:val="24"/>
          <w:szCs w:val="24"/>
          <w:u w:val="single"/>
          <w:lang w:eastAsia="zh-CN"/>
        </w:rPr>
        <w:t>蓝田县交通运输局</w:t>
      </w:r>
      <w:r>
        <w:rPr>
          <w:rFonts w:hint="eastAsia" w:ascii="宋体" w:hAnsi="宋体" w:eastAsia="宋体" w:cs="宋体"/>
          <w:b/>
          <w:sz w:val="24"/>
          <w:szCs w:val="24"/>
          <w:u w:val="single"/>
        </w:rPr>
        <w:t xml:space="preserve">            </w:t>
      </w:r>
    </w:p>
    <w:p w14:paraId="75514043">
      <w:pPr>
        <w:keepNext w:val="0"/>
        <w:keepLines w:val="0"/>
        <w:pageBreakBefore w:val="0"/>
        <w:wordWrap/>
        <w:overflowPunct/>
        <w:topLinePunct w:val="0"/>
        <w:bidi w:val="0"/>
        <w:adjustRightInd w:val="0"/>
        <w:snapToGrid w:val="0"/>
        <w:spacing w:line="500" w:lineRule="exact"/>
        <w:ind w:firstLine="482" w:firstLineChars="200"/>
        <w:rPr>
          <w:rFonts w:hint="eastAsia" w:ascii="宋体" w:hAnsi="宋体" w:eastAsia="宋体" w:cs="宋体"/>
          <w:sz w:val="24"/>
          <w:szCs w:val="24"/>
        </w:rPr>
      </w:pPr>
      <w:r>
        <w:rPr>
          <w:rFonts w:hint="eastAsia" w:ascii="宋体" w:hAnsi="宋体" w:eastAsia="宋体" w:cs="宋体"/>
          <w:b/>
          <w:sz w:val="24"/>
          <w:szCs w:val="24"/>
        </w:rPr>
        <w:t>乙方（供应商）：</w:t>
      </w:r>
      <w:r>
        <w:rPr>
          <w:rFonts w:hint="eastAsia" w:ascii="宋体" w:hAnsi="宋体" w:eastAsia="宋体" w:cs="宋体"/>
          <w:b/>
          <w:sz w:val="24"/>
          <w:szCs w:val="24"/>
          <w:u w:val="single"/>
        </w:rPr>
        <w:t xml:space="preserve">                               </w:t>
      </w:r>
    </w:p>
    <w:p w14:paraId="012E51AA">
      <w:pPr>
        <w:keepNext w:val="0"/>
        <w:keepLines w:val="0"/>
        <w:pageBreakBefore w:val="0"/>
        <w:wordWrap/>
        <w:overflowPunct/>
        <w:topLinePunct w:val="0"/>
        <w:bidi w:val="0"/>
        <w:adjustRightInd w:val="0"/>
        <w:snapToGrid w:val="0"/>
        <w:spacing w:line="500" w:lineRule="exact"/>
        <w:ind w:firstLine="480" w:firstLineChars="200"/>
        <w:rPr>
          <w:rFonts w:hint="eastAsia" w:ascii="宋体" w:hAnsi="宋体" w:eastAsia="宋体" w:cs="宋体"/>
          <w:sz w:val="24"/>
          <w:szCs w:val="24"/>
          <w:u w:val="single"/>
        </w:rPr>
      </w:pPr>
      <w:r>
        <w:rPr>
          <w:rFonts w:hint="eastAsia" w:ascii="宋体" w:hAnsi="宋体" w:eastAsia="宋体" w:cs="宋体"/>
          <w:sz w:val="24"/>
          <w:szCs w:val="24"/>
        </w:rPr>
        <w:t>根据《中华人民共和国民法典》及其他有关法律、法规，遵循平等、自愿、公平和诚信的原则，双方就下述项目范围与相关服务事项协商一致，订立本合同。</w:t>
      </w:r>
    </w:p>
    <w:p w14:paraId="7C0839BC">
      <w:pPr>
        <w:keepNext w:val="0"/>
        <w:keepLines w:val="0"/>
        <w:pageBreakBefore w:val="0"/>
        <w:wordWrap/>
        <w:overflowPunct/>
        <w:topLinePunct w:val="0"/>
        <w:bidi w:val="0"/>
        <w:spacing w:line="500" w:lineRule="exact"/>
        <w:rPr>
          <w:rFonts w:hint="eastAsia" w:ascii="宋体" w:hAnsi="宋体" w:eastAsia="宋体" w:cs="宋体"/>
          <w:b/>
          <w:sz w:val="24"/>
          <w:szCs w:val="24"/>
        </w:rPr>
      </w:pPr>
      <w:r>
        <w:rPr>
          <w:rFonts w:hint="eastAsia" w:ascii="宋体" w:hAnsi="宋体" w:eastAsia="宋体" w:cs="宋体"/>
          <w:b/>
          <w:sz w:val="24"/>
          <w:szCs w:val="24"/>
        </w:rPr>
        <w:t>一、项目概况</w:t>
      </w:r>
    </w:p>
    <w:p w14:paraId="5D2ED701">
      <w:pPr>
        <w:keepNext w:val="0"/>
        <w:keepLines w:val="0"/>
        <w:pageBreakBefore w:val="0"/>
        <w:wordWrap/>
        <w:overflowPunct/>
        <w:topLinePunct w:val="0"/>
        <w:bidi w:val="0"/>
        <w:adjustRightInd w:val="0"/>
        <w:snapToGrid w:val="0"/>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1.项目名称：</w:t>
      </w:r>
      <w:r>
        <w:rPr>
          <w:rFonts w:hint="eastAsia" w:ascii="宋体" w:hAnsi="宋体" w:eastAsia="宋体" w:cs="宋体"/>
          <w:sz w:val="24"/>
          <w:szCs w:val="24"/>
          <w:u w:val="single"/>
          <w:lang w:eastAsia="zh-CN"/>
        </w:rPr>
        <w:t>蓝田县国省道穿村过镇路段交通管理安全设施提升工程质量检测</w:t>
      </w:r>
      <w:r>
        <w:rPr>
          <w:rFonts w:hint="eastAsia" w:ascii="宋体" w:hAnsi="宋体" w:eastAsia="宋体" w:cs="宋体"/>
          <w:sz w:val="24"/>
          <w:szCs w:val="24"/>
        </w:rPr>
        <w:t>；</w:t>
      </w:r>
    </w:p>
    <w:p w14:paraId="1F31E63E">
      <w:pPr>
        <w:keepNext w:val="0"/>
        <w:keepLines w:val="0"/>
        <w:pageBreakBefore w:val="0"/>
        <w:wordWrap/>
        <w:overflowPunct/>
        <w:topLinePunct w:val="0"/>
        <w:bidi w:val="0"/>
        <w:adjustRightInd w:val="0"/>
        <w:snapToGrid w:val="0"/>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2.项目地点：</w:t>
      </w:r>
      <w:r>
        <w:rPr>
          <w:rFonts w:hint="eastAsia" w:ascii="宋体" w:hAnsi="宋体" w:eastAsia="宋体" w:cs="宋体"/>
          <w:sz w:val="24"/>
          <w:szCs w:val="24"/>
          <w:u w:val="single"/>
          <w:lang w:eastAsia="zh-CN"/>
        </w:rPr>
        <w:t>西安市蓝田县</w:t>
      </w:r>
      <w:r>
        <w:rPr>
          <w:rFonts w:hint="eastAsia" w:ascii="宋体" w:hAnsi="宋体" w:eastAsia="宋体" w:cs="宋体"/>
          <w:sz w:val="24"/>
          <w:szCs w:val="24"/>
        </w:rPr>
        <w:t>。</w:t>
      </w:r>
    </w:p>
    <w:p w14:paraId="12ADCF90">
      <w:pPr>
        <w:keepNext w:val="0"/>
        <w:keepLines w:val="0"/>
        <w:pageBreakBefore w:val="0"/>
        <w:wordWrap/>
        <w:overflowPunct/>
        <w:topLinePunct w:val="0"/>
        <w:bidi w:val="0"/>
        <w:spacing w:line="500" w:lineRule="exact"/>
        <w:rPr>
          <w:rFonts w:hint="eastAsia" w:ascii="宋体" w:hAnsi="宋体" w:eastAsia="宋体" w:cs="宋体"/>
          <w:b/>
          <w:sz w:val="24"/>
          <w:szCs w:val="24"/>
        </w:rPr>
      </w:pPr>
      <w:r>
        <w:rPr>
          <w:rFonts w:hint="eastAsia" w:ascii="宋体" w:hAnsi="宋体" w:eastAsia="宋体" w:cs="宋体"/>
          <w:b/>
          <w:sz w:val="24"/>
          <w:szCs w:val="24"/>
        </w:rPr>
        <w:t>二、组成本合同的文件</w:t>
      </w:r>
    </w:p>
    <w:p w14:paraId="781383EC">
      <w:pPr>
        <w:keepNext w:val="0"/>
        <w:keepLines w:val="0"/>
        <w:pageBreakBefore w:val="0"/>
        <w:wordWrap/>
        <w:overflowPunct/>
        <w:topLinePunct w:val="0"/>
        <w:bidi w:val="0"/>
        <w:adjustRightInd w:val="0"/>
        <w:snapToGrid w:val="0"/>
        <w:spacing w:line="500" w:lineRule="exact"/>
        <w:ind w:firstLine="475" w:firstLineChars="198"/>
        <w:rPr>
          <w:rFonts w:hint="eastAsia" w:ascii="宋体" w:hAnsi="宋体" w:eastAsia="宋体" w:cs="宋体"/>
          <w:sz w:val="24"/>
          <w:szCs w:val="24"/>
        </w:rPr>
      </w:pPr>
      <w:r>
        <w:rPr>
          <w:rFonts w:hint="eastAsia" w:ascii="宋体" w:hAnsi="宋体" w:eastAsia="宋体" w:cs="宋体"/>
          <w:sz w:val="24"/>
          <w:szCs w:val="24"/>
        </w:rPr>
        <w:t>1.协议书；</w:t>
      </w:r>
    </w:p>
    <w:p w14:paraId="2E2AF7C9">
      <w:pPr>
        <w:keepNext w:val="0"/>
        <w:keepLines w:val="0"/>
        <w:pageBreakBefore w:val="0"/>
        <w:wordWrap/>
        <w:overflowPunct/>
        <w:topLinePunct w:val="0"/>
        <w:bidi w:val="0"/>
        <w:adjustRightInd w:val="0"/>
        <w:snapToGrid w:val="0"/>
        <w:spacing w:line="500" w:lineRule="exact"/>
        <w:ind w:firstLine="475" w:firstLineChars="198"/>
        <w:rPr>
          <w:rFonts w:hint="eastAsia" w:ascii="宋体" w:hAnsi="宋体" w:eastAsia="宋体" w:cs="宋体"/>
          <w:sz w:val="24"/>
          <w:szCs w:val="24"/>
        </w:rPr>
      </w:pPr>
      <w:r>
        <w:rPr>
          <w:rFonts w:hint="eastAsia" w:ascii="宋体" w:hAnsi="宋体" w:eastAsia="宋体" w:cs="宋体"/>
          <w:sz w:val="24"/>
          <w:szCs w:val="24"/>
        </w:rPr>
        <w:t>2.中标</w:t>
      </w:r>
      <w:r>
        <w:rPr>
          <w:rFonts w:hint="eastAsia" w:ascii="宋体" w:hAnsi="宋体" w:eastAsia="宋体" w:cs="宋体"/>
          <w:sz w:val="24"/>
          <w:szCs w:val="24"/>
          <w:lang w:eastAsia="zh-CN"/>
        </w:rPr>
        <w:t>（成交）</w:t>
      </w:r>
      <w:r>
        <w:rPr>
          <w:rFonts w:hint="eastAsia" w:ascii="宋体" w:hAnsi="宋体" w:eastAsia="宋体" w:cs="宋体"/>
          <w:sz w:val="24"/>
          <w:szCs w:val="24"/>
        </w:rPr>
        <w:t>通知书、</w:t>
      </w:r>
      <w:r>
        <w:rPr>
          <w:rFonts w:hint="eastAsia" w:ascii="宋体" w:hAnsi="宋体" w:eastAsia="宋体" w:cs="宋体"/>
          <w:sz w:val="24"/>
          <w:szCs w:val="24"/>
          <w:lang w:eastAsia="zh-CN"/>
        </w:rPr>
        <w:t>响应</w:t>
      </w:r>
      <w:r>
        <w:rPr>
          <w:rFonts w:hint="eastAsia" w:ascii="宋体" w:hAnsi="宋体" w:eastAsia="宋体" w:cs="宋体"/>
          <w:sz w:val="24"/>
          <w:szCs w:val="24"/>
        </w:rPr>
        <w:t>文件、</w:t>
      </w:r>
      <w:r>
        <w:rPr>
          <w:rFonts w:hint="eastAsia" w:ascii="宋体" w:hAnsi="宋体" w:eastAsia="宋体" w:cs="宋体"/>
          <w:sz w:val="24"/>
          <w:szCs w:val="24"/>
          <w:lang w:eastAsia="zh-CN"/>
        </w:rPr>
        <w:t>竞争性磋商</w:t>
      </w:r>
      <w:r>
        <w:rPr>
          <w:rFonts w:hint="eastAsia" w:ascii="宋体" w:hAnsi="宋体" w:eastAsia="宋体" w:cs="宋体"/>
          <w:sz w:val="24"/>
          <w:szCs w:val="24"/>
        </w:rPr>
        <w:t>文件、澄清、措施补充文件；</w:t>
      </w:r>
    </w:p>
    <w:p w14:paraId="694B8D2E">
      <w:pPr>
        <w:keepNext w:val="0"/>
        <w:keepLines w:val="0"/>
        <w:pageBreakBefore w:val="0"/>
        <w:wordWrap/>
        <w:overflowPunct/>
        <w:topLinePunct w:val="0"/>
        <w:bidi w:val="0"/>
        <w:adjustRightInd w:val="0"/>
        <w:snapToGrid w:val="0"/>
        <w:spacing w:line="500" w:lineRule="exact"/>
        <w:ind w:firstLine="475" w:firstLineChars="198"/>
        <w:rPr>
          <w:rFonts w:hint="eastAsia" w:ascii="宋体" w:hAnsi="宋体" w:eastAsia="宋体" w:cs="宋体"/>
          <w:sz w:val="24"/>
          <w:szCs w:val="24"/>
          <w:lang w:eastAsia="zh-CN"/>
        </w:rPr>
      </w:pPr>
      <w:r>
        <w:rPr>
          <w:rFonts w:hint="eastAsia" w:ascii="宋体" w:hAnsi="宋体" w:eastAsia="宋体" w:cs="宋体"/>
          <w:sz w:val="24"/>
          <w:szCs w:val="24"/>
        </w:rPr>
        <w:t>3.相关服务建议书</w:t>
      </w:r>
      <w:r>
        <w:rPr>
          <w:rFonts w:hint="eastAsia" w:ascii="宋体" w:hAnsi="宋体" w:eastAsia="宋体" w:cs="宋体"/>
          <w:sz w:val="24"/>
          <w:szCs w:val="24"/>
          <w:lang w:eastAsia="zh-CN"/>
        </w:rPr>
        <w:t>。</w:t>
      </w:r>
    </w:p>
    <w:p w14:paraId="69C4C1C5">
      <w:pPr>
        <w:keepNext w:val="0"/>
        <w:keepLines w:val="0"/>
        <w:pageBreakBefore w:val="0"/>
        <w:wordWrap/>
        <w:overflowPunct/>
        <w:topLinePunct w:val="0"/>
        <w:bidi w:val="0"/>
        <w:adjustRightInd w:val="0"/>
        <w:snapToGrid w:val="0"/>
        <w:spacing w:line="500" w:lineRule="exact"/>
        <w:ind w:firstLine="475" w:firstLineChars="198"/>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4.其他需要补充的资料。</w:t>
      </w:r>
    </w:p>
    <w:p w14:paraId="1D034374">
      <w:pPr>
        <w:keepNext w:val="0"/>
        <w:keepLines w:val="0"/>
        <w:pageBreakBefore w:val="0"/>
        <w:wordWrap/>
        <w:overflowPunct/>
        <w:topLinePunct w:val="0"/>
        <w:bidi w:val="0"/>
        <w:adjustRightInd w:val="0"/>
        <w:snapToGrid w:val="0"/>
        <w:spacing w:line="500" w:lineRule="exact"/>
        <w:ind w:firstLine="475" w:firstLineChars="198"/>
        <w:rPr>
          <w:rFonts w:hint="eastAsia" w:ascii="宋体" w:hAnsi="宋体" w:eastAsia="宋体" w:cs="宋体"/>
          <w:sz w:val="24"/>
          <w:szCs w:val="24"/>
        </w:rPr>
      </w:pPr>
      <w:r>
        <w:rPr>
          <w:rFonts w:hint="eastAsia" w:ascii="宋体" w:hAnsi="宋体" w:eastAsia="宋体" w:cs="宋体"/>
          <w:sz w:val="24"/>
          <w:szCs w:val="24"/>
        </w:rPr>
        <w:t>本合同签订后，双方依法签订的补充协议也是本合同文件的组成部分。</w:t>
      </w:r>
    </w:p>
    <w:p w14:paraId="262D5FF4">
      <w:pPr>
        <w:keepNext w:val="0"/>
        <w:keepLines w:val="0"/>
        <w:pageBreakBefore w:val="0"/>
        <w:wordWrap/>
        <w:overflowPunct/>
        <w:topLinePunct w:val="0"/>
        <w:bidi w:val="0"/>
        <w:spacing w:line="500" w:lineRule="exact"/>
        <w:rPr>
          <w:rFonts w:hint="eastAsia" w:ascii="宋体" w:hAnsi="宋体" w:eastAsia="宋体" w:cs="宋体"/>
          <w:b/>
          <w:sz w:val="24"/>
          <w:szCs w:val="24"/>
        </w:rPr>
      </w:pPr>
      <w:r>
        <w:rPr>
          <w:rFonts w:hint="eastAsia" w:ascii="宋体" w:hAnsi="宋体" w:eastAsia="宋体" w:cs="宋体"/>
          <w:b/>
          <w:sz w:val="24"/>
          <w:szCs w:val="24"/>
        </w:rPr>
        <w:t>三、合同金额</w:t>
      </w:r>
    </w:p>
    <w:p w14:paraId="68AF0E14">
      <w:pPr>
        <w:keepNext w:val="0"/>
        <w:keepLines w:val="0"/>
        <w:pageBreakBefore w:val="0"/>
        <w:wordWrap/>
        <w:overflowPunct/>
        <w:topLinePunct w:val="0"/>
        <w:bidi w:val="0"/>
        <w:adjustRightInd w:val="0"/>
        <w:snapToGrid w:val="0"/>
        <w:spacing w:line="500" w:lineRule="exact"/>
        <w:ind w:firstLine="475" w:firstLineChars="198"/>
        <w:rPr>
          <w:rFonts w:hint="eastAsia" w:ascii="宋体" w:hAnsi="宋体" w:eastAsia="宋体" w:cs="宋体"/>
          <w:sz w:val="24"/>
          <w:szCs w:val="24"/>
        </w:rPr>
      </w:pPr>
      <w:r>
        <w:rPr>
          <w:rFonts w:hint="eastAsia" w:ascii="宋体" w:hAnsi="宋体" w:eastAsia="宋体" w:cs="宋体"/>
          <w:sz w:val="24"/>
          <w:szCs w:val="24"/>
        </w:rPr>
        <w:t>合同</w:t>
      </w:r>
      <w:r>
        <w:rPr>
          <w:rFonts w:hint="eastAsia" w:ascii="宋体" w:hAnsi="宋体" w:eastAsia="宋体" w:cs="宋体"/>
          <w:sz w:val="24"/>
          <w:szCs w:val="24"/>
          <w:lang w:eastAsia="zh-CN"/>
        </w:rPr>
        <w:t>金额</w:t>
      </w:r>
      <w:r>
        <w:rPr>
          <w:rFonts w:hint="eastAsia" w:ascii="宋体" w:hAnsi="宋体" w:eastAsia="宋体" w:cs="宋体"/>
          <w:sz w:val="24"/>
          <w:szCs w:val="24"/>
        </w:rPr>
        <w:t>（大写）：</w:t>
      </w:r>
      <w:r>
        <w:rPr>
          <w:rFonts w:hint="eastAsia" w:ascii="宋体" w:hAnsi="宋体" w:eastAsia="宋体" w:cs="宋体"/>
          <w:sz w:val="24"/>
          <w:szCs w:val="24"/>
          <w:u w:val="single"/>
        </w:rPr>
        <w:t xml:space="preserve">       </w:t>
      </w:r>
      <w:r>
        <w:rPr>
          <w:rFonts w:hint="eastAsia" w:ascii="宋体" w:hAnsi="宋体" w:eastAsia="宋体" w:cs="宋体"/>
          <w:sz w:val="24"/>
          <w:szCs w:val="24"/>
        </w:rPr>
        <w:t>（￥</w:t>
      </w:r>
      <w:r>
        <w:rPr>
          <w:rFonts w:hint="eastAsia" w:ascii="宋体" w:hAnsi="宋体" w:eastAsia="宋体" w:cs="宋体"/>
          <w:sz w:val="24"/>
          <w:szCs w:val="24"/>
          <w:u w:val="single"/>
        </w:rPr>
        <w:t xml:space="preserve">     </w:t>
      </w:r>
      <w:r>
        <w:rPr>
          <w:rFonts w:hint="eastAsia" w:ascii="宋体" w:hAnsi="宋体" w:eastAsia="宋体" w:cs="宋体"/>
          <w:sz w:val="24"/>
          <w:szCs w:val="24"/>
        </w:rPr>
        <w:t>元），</w:t>
      </w:r>
    </w:p>
    <w:p w14:paraId="03627E69">
      <w:pPr>
        <w:keepNext w:val="0"/>
        <w:keepLines w:val="0"/>
        <w:pageBreakBefore w:val="0"/>
        <w:wordWrap/>
        <w:overflowPunct/>
        <w:topLinePunct w:val="0"/>
        <w:bidi w:val="0"/>
        <w:adjustRightInd w:val="0"/>
        <w:snapToGrid w:val="0"/>
        <w:spacing w:line="500" w:lineRule="exact"/>
        <w:ind w:firstLine="475" w:firstLineChars="198"/>
        <w:rPr>
          <w:rFonts w:hint="eastAsia" w:ascii="宋体" w:hAnsi="宋体" w:eastAsia="宋体" w:cs="宋体"/>
          <w:sz w:val="24"/>
          <w:szCs w:val="24"/>
          <w:highlight w:val="none"/>
        </w:rPr>
      </w:pPr>
      <w:r>
        <w:rPr>
          <w:rFonts w:hint="eastAsia" w:ascii="宋体" w:hAnsi="宋体" w:eastAsia="宋体" w:cs="宋体"/>
          <w:sz w:val="24"/>
          <w:szCs w:val="24"/>
          <w:highlight w:val="none"/>
        </w:rPr>
        <w:t>本合同为固定</w:t>
      </w:r>
      <w:r>
        <w:rPr>
          <w:rFonts w:hint="eastAsia" w:ascii="宋体" w:hAnsi="宋体" w:eastAsia="宋体" w:cs="宋体"/>
          <w:sz w:val="24"/>
          <w:szCs w:val="24"/>
          <w:highlight w:val="none"/>
          <w:lang w:eastAsia="zh-CN"/>
        </w:rPr>
        <w:t>总价</w:t>
      </w:r>
      <w:r>
        <w:rPr>
          <w:rFonts w:hint="eastAsia" w:ascii="宋体" w:hAnsi="宋体" w:eastAsia="宋体" w:cs="宋体"/>
          <w:sz w:val="24"/>
          <w:szCs w:val="24"/>
          <w:highlight w:val="none"/>
        </w:rPr>
        <w:t>合同，合同金额总价</w:t>
      </w:r>
      <w:r>
        <w:rPr>
          <w:rFonts w:hint="eastAsia" w:ascii="宋体" w:hAnsi="宋体" w:eastAsia="宋体" w:cs="宋体"/>
          <w:sz w:val="24"/>
          <w:szCs w:val="24"/>
          <w:highlight w:val="none"/>
          <w:lang w:eastAsia="zh-CN"/>
        </w:rPr>
        <w:t>包括但不限于人员服务费、车辆使用费、设备仪器使用费、软件使用费、日常办公费、住房及办公生活设施费、保险费、安全生产相关费用、利润及税金、以及人员设备进出场费、交通保畅费、通行费等为完成本项目检测服务应获得的酬金及提供检测服务所需设施、设备与用品及代理服务费等所有费用</w:t>
      </w:r>
      <w:r>
        <w:rPr>
          <w:rFonts w:hint="eastAsia" w:ascii="宋体" w:hAnsi="宋体" w:eastAsia="宋体" w:cs="宋体"/>
          <w:sz w:val="24"/>
          <w:szCs w:val="24"/>
          <w:highlight w:val="none"/>
        </w:rPr>
        <w:t>。</w:t>
      </w:r>
    </w:p>
    <w:p w14:paraId="287C7A2C">
      <w:pPr>
        <w:keepNext w:val="0"/>
        <w:keepLines w:val="0"/>
        <w:pageBreakBefore w:val="0"/>
        <w:numPr>
          <w:ilvl w:val="0"/>
          <w:numId w:val="1"/>
        </w:numPr>
        <w:wordWrap/>
        <w:overflowPunct/>
        <w:topLinePunct w:val="0"/>
        <w:bidi w:val="0"/>
        <w:adjustRightInd w:val="0"/>
        <w:snapToGrid w:val="0"/>
        <w:spacing w:line="500" w:lineRule="exact"/>
        <w:rPr>
          <w:rFonts w:hint="eastAsia" w:ascii="宋体" w:hAnsi="宋体" w:eastAsia="宋体" w:cs="宋体"/>
          <w:b/>
          <w:sz w:val="24"/>
          <w:szCs w:val="24"/>
        </w:rPr>
      </w:pPr>
      <w:r>
        <w:rPr>
          <w:rFonts w:hint="eastAsia" w:ascii="宋体" w:hAnsi="宋体" w:eastAsia="宋体" w:cs="宋体"/>
          <w:b/>
          <w:sz w:val="24"/>
          <w:szCs w:val="24"/>
        </w:rPr>
        <w:t>结算方式</w:t>
      </w:r>
    </w:p>
    <w:p w14:paraId="7E66EF0F">
      <w:pPr>
        <w:keepNext w:val="0"/>
        <w:keepLines w:val="0"/>
        <w:pageBreakBefore w:val="0"/>
        <w:wordWrap/>
        <w:overflowPunct/>
        <w:topLinePunct w:val="0"/>
        <w:bidi w:val="0"/>
        <w:adjustRightInd w:val="0"/>
        <w:snapToGrid w:val="0"/>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1.结算单位：银行转账，由甲方负责结算。在付款前，乙方必须开具与合同金额相应的发票给甲方，附详细清单。</w:t>
      </w:r>
    </w:p>
    <w:p w14:paraId="25934795">
      <w:pPr>
        <w:keepNext w:val="0"/>
        <w:keepLines w:val="0"/>
        <w:pageBreakBefore w:val="0"/>
        <w:wordWrap/>
        <w:overflowPunct/>
        <w:topLinePunct w:val="0"/>
        <w:bidi w:val="0"/>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2.付款方式：</w:t>
      </w:r>
    </w:p>
    <w:p w14:paraId="148C6961">
      <w:pPr>
        <w:keepNext w:val="0"/>
        <w:keepLines w:val="0"/>
        <w:pageBreakBefore w:val="0"/>
        <w:wordWrap/>
        <w:overflowPunct/>
        <w:topLinePunct w:val="0"/>
        <w:bidi w:val="0"/>
        <w:spacing w:line="500" w:lineRule="exact"/>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（1）合同签订后</w:t>
      </w:r>
      <w:r>
        <w:rPr>
          <w:rFonts w:hint="eastAsia" w:ascii="宋体" w:hAnsi="宋体" w:cs="宋体"/>
          <w:sz w:val="24"/>
          <w:szCs w:val="24"/>
          <w:lang w:val="en-US" w:eastAsia="zh-CN"/>
        </w:rPr>
        <w:t>15</w:t>
      </w:r>
      <w:r>
        <w:rPr>
          <w:rFonts w:hint="eastAsia" w:ascii="宋体" w:hAnsi="宋体" w:eastAsia="宋体" w:cs="宋体"/>
          <w:sz w:val="24"/>
          <w:szCs w:val="24"/>
          <w:lang w:val="en-US" w:eastAsia="zh-CN"/>
        </w:rPr>
        <w:t>日内，由甲方向乙方支付合同总价40%的预付款，即人民币</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元（¥</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w:t>
      </w:r>
    </w:p>
    <w:p w14:paraId="2443F501">
      <w:pPr>
        <w:keepNext w:val="0"/>
        <w:keepLines w:val="0"/>
        <w:pageBreakBefore w:val="0"/>
        <w:wordWrap/>
        <w:overflowPunct/>
        <w:topLinePunct w:val="0"/>
        <w:bidi w:val="0"/>
        <w:spacing w:line="500" w:lineRule="exact"/>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（2）待项目完工后，由甲方向乙方支付合同总价40%，即人民币</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元（¥     ）；</w:t>
      </w:r>
    </w:p>
    <w:p w14:paraId="26343C2D">
      <w:pPr>
        <w:keepNext w:val="0"/>
        <w:keepLines w:val="0"/>
        <w:pageBreakBefore w:val="0"/>
        <w:wordWrap/>
        <w:overflowPunct/>
        <w:topLinePunct w:val="0"/>
        <w:bidi w:val="0"/>
        <w:spacing w:line="500" w:lineRule="exact"/>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（3）交竣工验收工作后</w:t>
      </w:r>
      <w:r>
        <w:rPr>
          <w:rFonts w:hint="eastAsia" w:ascii="宋体" w:hAnsi="宋体" w:cs="宋体"/>
          <w:sz w:val="24"/>
          <w:szCs w:val="24"/>
          <w:lang w:val="en-US" w:eastAsia="zh-CN"/>
        </w:rPr>
        <w:t>15</w:t>
      </w:r>
      <w:r>
        <w:rPr>
          <w:rFonts w:hint="eastAsia" w:ascii="宋体" w:hAnsi="宋体" w:eastAsia="宋体" w:cs="宋体"/>
          <w:sz w:val="24"/>
          <w:szCs w:val="24"/>
          <w:lang w:val="en-US" w:eastAsia="zh-CN"/>
        </w:rPr>
        <w:t>日内，甲方向乙方支付合同总价20%，即人民币</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元（¥</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w:t>
      </w:r>
    </w:p>
    <w:p w14:paraId="15A4B377">
      <w:pPr>
        <w:keepNext w:val="0"/>
        <w:keepLines w:val="0"/>
        <w:pageBreakBefore w:val="0"/>
        <w:wordWrap/>
        <w:overflowPunct/>
        <w:topLinePunct w:val="0"/>
        <w:bidi w:val="0"/>
        <w:spacing w:line="50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rPr>
        <w:t>（</w:t>
      </w:r>
      <w:r>
        <w:rPr>
          <w:rFonts w:hint="eastAsia" w:ascii="宋体" w:hAnsi="宋体" w:cs="宋体"/>
          <w:sz w:val="24"/>
          <w:szCs w:val="24"/>
          <w:lang w:val="en-US" w:eastAsia="zh-CN"/>
        </w:rPr>
        <w:t>4</w:t>
      </w:r>
      <w:r>
        <w:rPr>
          <w:rFonts w:hint="eastAsia" w:ascii="宋体" w:hAnsi="宋体" w:eastAsia="宋体" w:cs="宋体"/>
          <w:sz w:val="24"/>
          <w:szCs w:val="24"/>
        </w:rPr>
        <w:t>）甲方每次付款前，乙方均应开具等额的税务发票，否则甲方有权拒绝付款</w:t>
      </w:r>
      <w:r>
        <w:rPr>
          <w:rFonts w:hint="eastAsia" w:ascii="宋体" w:hAnsi="宋体" w:eastAsia="宋体" w:cs="宋体"/>
          <w:sz w:val="24"/>
          <w:szCs w:val="24"/>
          <w:highlight w:val="none"/>
        </w:rPr>
        <w:t>，且不应承担迟延付款的责任。</w:t>
      </w:r>
    </w:p>
    <w:p w14:paraId="394E623C">
      <w:pPr>
        <w:keepNext w:val="0"/>
        <w:keepLines w:val="0"/>
        <w:pageBreakBefore w:val="0"/>
        <w:wordWrap/>
        <w:overflowPunct/>
        <w:topLinePunct w:val="0"/>
        <w:bidi w:val="0"/>
        <w:spacing w:line="50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w:t>
      </w:r>
      <w:r>
        <w:rPr>
          <w:rFonts w:hint="eastAsia" w:ascii="宋体" w:hAnsi="宋体" w:cs="宋体"/>
          <w:sz w:val="24"/>
          <w:szCs w:val="24"/>
          <w:highlight w:val="none"/>
          <w:lang w:val="en-US" w:eastAsia="zh-CN"/>
        </w:rPr>
        <w:t>5</w:t>
      </w:r>
      <w:r>
        <w:rPr>
          <w:rFonts w:hint="eastAsia" w:ascii="宋体" w:hAnsi="宋体" w:eastAsia="宋体" w:cs="宋体"/>
          <w:sz w:val="24"/>
          <w:szCs w:val="24"/>
          <w:highlight w:val="none"/>
        </w:rPr>
        <w:t>）乙方超出任务书范围</w:t>
      </w:r>
      <w:r>
        <w:rPr>
          <w:rFonts w:hint="eastAsia" w:ascii="宋体" w:hAnsi="宋体" w:cs="宋体"/>
          <w:sz w:val="24"/>
          <w:szCs w:val="24"/>
          <w:highlight w:val="none"/>
          <w:lang w:val="en-US" w:eastAsia="zh-CN"/>
        </w:rPr>
        <w:t>的</w:t>
      </w:r>
      <w:r>
        <w:rPr>
          <w:rFonts w:hint="eastAsia" w:ascii="宋体" w:hAnsi="宋体" w:eastAsia="宋体" w:cs="宋体"/>
          <w:sz w:val="24"/>
          <w:szCs w:val="24"/>
          <w:highlight w:val="none"/>
        </w:rPr>
        <w:t>工程量以及未通过甲方审查的工程量，甲方有权不予结算和支付相应款项。</w:t>
      </w:r>
    </w:p>
    <w:p w14:paraId="71A3566C">
      <w:pPr>
        <w:keepNext w:val="0"/>
        <w:keepLines w:val="0"/>
        <w:pageBreakBefore w:val="0"/>
        <w:wordWrap/>
        <w:overflowPunct/>
        <w:topLinePunct w:val="0"/>
        <w:bidi w:val="0"/>
        <w:spacing w:line="50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w:t>
      </w:r>
      <w:r>
        <w:rPr>
          <w:rFonts w:hint="eastAsia" w:ascii="宋体" w:hAnsi="宋体" w:cs="宋体"/>
          <w:sz w:val="24"/>
          <w:szCs w:val="24"/>
          <w:highlight w:val="none"/>
          <w:lang w:val="en-US" w:eastAsia="zh-CN"/>
        </w:rPr>
        <w:t>6</w:t>
      </w:r>
      <w:r>
        <w:rPr>
          <w:rFonts w:hint="eastAsia" w:ascii="宋体" w:hAnsi="宋体" w:eastAsia="宋体" w:cs="宋体"/>
          <w:sz w:val="24"/>
          <w:szCs w:val="24"/>
          <w:highlight w:val="none"/>
        </w:rPr>
        <w:t>）甲方有权在项目实施过程中，要求乙方对不满足质量要求的工作进行返工，工期不予顺延。</w:t>
      </w:r>
    </w:p>
    <w:p w14:paraId="1E74ECDE">
      <w:pPr>
        <w:keepNext w:val="0"/>
        <w:keepLines w:val="0"/>
        <w:pageBreakBefore w:val="0"/>
        <w:wordWrap/>
        <w:overflowPunct/>
        <w:topLinePunct w:val="0"/>
        <w:bidi w:val="0"/>
        <w:spacing w:line="50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（7）乙方未在规定期限内完成工作任务的，每顺延一天罚金合同金额0.2%，违约金不超过合同金额的5%</w:t>
      </w:r>
      <w:r>
        <w:rPr>
          <w:rFonts w:hint="eastAsia" w:ascii="宋体" w:hAnsi="宋体" w:eastAsia="宋体" w:cs="宋体"/>
          <w:sz w:val="24"/>
          <w:szCs w:val="24"/>
          <w:highlight w:val="none"/>
          <w:lang w:val="zh-CN"/>
        </w:rPr>
        <w:t>；如因甲方原因导致产品不能按</w:t>
      </w:r>
      <w:r>
        <w:rPr>
          <w:rFonts w:hint="eastAsia" w:ascii="宋体" w:hAnsi="宋体" w:eastAsia="宋体" w:cs="宋体"/>
          <w:sz w:val="24"/>
          <w:szCs w:val="24"/>
          <w:highlight w:val="none"/>
        </w:rPr>
        <w:t>期</w:t>
      </w:r>
      <w:r>
        <w:rPr>
          <w:rFonts w:hint="eastAsia" w:ascii="宋体" w:hAnsi="宋体" w:eastAsia="宋体" w:cs="宋体"/>
          <w:sz w:val="24"/>
          <w:szCs w:val="24"/>
          <w:highlight w:val="none"/>
          <w:lang w:val="zh-CN"/>
        </w:rPr>
        <w:t>完成，乙方不用承担赔偿责任。</w:t>
      </w:r>
    </w:p>
    <w:p w14:paraId="44D30DB8">
      <w:pPr>
        <w:keepNext w:val="0"/>
        <w:keepLines w:val="0"/>
        <w:pageBreakBefore w:val="0"/>
        <w:wordWrap/>
        <w:overflowPunct/>
        <w:topLinePunct w:val="0"/>
        <w:bidi w:val="0"/>
        <w:spacing w:line="500" w:lineRule="exact"/>
        <w:rPr>
          <w:rFonts w:hint="eastAsia" w:ascii="宋体" w:hAnsi="宋体" w:eastAsia="宋体" w:cs="宋体"/>
          <w:b/>
          <w:sz w:val="24"/>
          <w:szCs w:val="24"/>
        </w:rPr>
      </w:pPr>
      <w:r>
        <w:rPr>
          <w:rFonts w:hint="eastAsia" w:ascii="宋体" w:hAnsi="宋体" w:eastAsia="宋体" w:cs="宋体"/>
          <w:b/>
          <w:sz w:val="24"/>
          <w:szCs w:val="24"/>
        </w:rPr>
        <w:t xml:space="preserve">五、服务期  </w:t>
      </w:r>
    </w:p>
    <w:p w14:paraId="114E8996">
      <w:pPr>
        <w:keepNext w:val="0"/>
        <w:keepLines w:val="0"/>
        <w:pageBreakBefore w:val="0"/>
        <w:wordWrap/>
        <w:overflowPunct/>
        <w:topLinePunct w:val="0"/>
        <w:bidi w:val="0"/>
        <w:adjustRightInd w:val="0"/>
        <w:snapToGrid w:val="0"/>
        <w:spacing w:line="500" w:lineRule="exact"/>
        <w:ind w:firstLine="480" w:firstLineChars="200"/>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自合同签订之日起至项目完成竣（交）工验收的全过程。</w:t>
      </w:r>
    </w:p>
    <w:p w14:paraId="1C19D2BD">
      <w:pPr>
        <w:keepNext w:val="0"/>
        <w:keepLines w:val="0"/>
        <w:pageBreakBefore w:val="0"/>
        <w:wordWrap/>
        <w:overflowPunct/>
        <w:topLinePunct w:val="0"/>
        <w:bidi w:val="0"/>
        <w:adjustRightInd w:val="0"/>
        <w:snapToGrid w:val="0"/>
        <w:spacing w:line="500" w:lineRule="exact"/>
        <w:rPr>
          <w:rFonts w:hint="eastAsia" w:ascii="宋体" w:hAnsi="宋体" w:eastAsia="宋体" w:cs="宋体"/>
          <w:b/>
          <w:sz w:val="24"/>
          <w:szCs w:val="24"/>
        </w:rPr>
      </w:pPr>
      <w:r>
        <w:rPr>
          <w:rFonts w:hint="eastAsia" w:ascii="宋体" w:hAnsi="宋体" w:eastAsia="宋体" w:cs="宋体"/>
          <w:b/>
          <w:sz w:val="24"/>
          <w:szCs w:val="24"/>
        </w:rPr>
        <w:t>六、质保期</w:t>
      </w:r>
    </w:p>
    <w:p w14:paraId="2FE8B95C">
      <w:pPr>
        <w:keepNext w:val="0"/>
        <w:keepLines w:val="0"/>
        <w:pageBreakBefore w:val="0"/>
        <w:tabs>
          <w:tab w:val="left" w:pos="840"/>
        </w:tabs>
        <w:wordWrap/>
        <w:overflowPunct/>
        <w:topLinePunct w:val="0"/>
        <w:bidi w:val="0"/>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项目整体验收合格后</w:t>
      </w:r>
      <w:r>
        <w:rPr>
          <w:rFonts w:hint="eastAsia" w:ascii="宋体" w:hAnsi="宋体" w:cs="宋体"/>
          <w:sz w:val="24"/>
          <w:szCs w:val="24"/>
          <w:lang w:val="en-US" w:eastAsia="zh-CN"/>
        </w:rPr>
        <w:t>6个月</w:t>
      </w:r>
      <w:bookmarkStart w:id="3" w:name="_GoBack"/>
      <w:bookmarkEnd w:id="3"/>
      <w:r>
        <w:rPr>
          <w:rFonts w:hint="eastAsia" w:ascii="宋体" w:hAnsi="宋体" w:eastAsia="宋体" w:cs="宋体"/>
          <w:sz w:val="24"/>
          <w:szCs w:val="24"/>
        </w:rPr>
        <w:t>。</w:t>
      </w:r>
    </w:p>
    <w:p w14:paraId="122A31B7">
      <w:pPr>
        <w:keepNext w:val="0"/>
        <w:keepLines w:val="0"/>
        <w:pageBreakBefore w:val="0"/>
        <w:numPr>
          <w:ilvl w:val="0"/>
          <w:numId w:val="2"/>
        </w:numPr>
        <w:tabs>
          <w:tab w:val="left" w:pos="840"/>
        </w:tabs>
        <w:wordWrap/>
        <w:overflowPunct/>
        <w:topLinePunct w:val="0"/>
        <w:bidi w:val="0"/>
        <w:spacing w:line="500" w:lineRule="exact"/>
        <w:rPr>
          <w:rFonts w:hint="eastAsia" w:ascii="宋体" w:hAnsi="宋体" w:eastAsia="宋体" w:cs="宋体"/>
          <w:b/>
          <w:sz w:val="24"/>
          <w:szCs w:val="24"/>
        </w:rPr>
      </w:pPr>
      <w:r>
        <w:rPr>
          <w:rFonts w:hint="eastAsia" w:ascii="宋体" w:hAnsi="宋体" w:eastAsia="宋体" w:cs="宋体"/>
          <w:b/>
          <w:sz w:val="24"/>
          <w:szCs w:val="24"/>
        </w:rPr>
        <w:t>内容及要求</w:t>
      </w:r>
    </w:p>
    <w:p w14:paraId="282B1A04">
      <w:pPr>
        <w:keepNext w:val="0"/>
        <w:keepLines w:val="0"/>
        <w:pageBreakBefore w:val="0"/>
        <w:wordWrap/>
        <w:overflowPunct/>
        <w:topLinePunct w:val="0"/>
        <w:bidi w:val="0"/>
        <w:spacing w:line="50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1.主要工作内容及要求：</w:t>
      </w:r>
    </w:p>
    <w:p w14:paraId="4D81AD2D">
      <w:pPr>
        <w:keepNext w:val="0"/>
        <w:keepLines w:val="0"/>
        <w:pageBreakBefore w:val="0"/>
        <w:wordWrap/>
        <w:overflowPunct/>
        <w:topLinePunct w:val="0"/>
        <w:bidi w:val="0"/>
        <w:spacing w:line="500" w:lineRule="exact"/>
        <w:ind w:firstLine="480" w:firstLineChars="200"/>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eastAsia="zh-CN"/>
        </w:rPr>
        <w:t>主要对蓝田县境内包含6条国省道</w:t>
      </w:r>
      <w:r>
        <w:rPr>
          <w:rFonts w:hint="eastAsia" w:ascii="宋体" w:hAnsi="宋体" w:cs="宋体"/>
          <w:b w:val="0"/>
          <w:bCs/>
          <w:sz w:val="24"/>
          <w:szCs w:val="24"/>
          <w:lang w:eastAsia="zh-CN"/>
        </w:rPr>
        <w:t>（</w:t>
      </w:r>
      <w:r>
        <w:rPr>
          <w:rFonts w:hint="eastAsia" w:ascii="宋体" w:hAnsi="宋体" w:cs="宋体"/>
          <w:b w:val="0"/>
          <w:bCs/>
          <w:sz w:val="24"/>
          <w:szCs w:val="24"/>
          <w:lang w:val="en-US" w:eastAsia="zh-CN"/>
        </w:rPr>
        <w:t>G312、G344、S107、S101、S102、S209</w:t>
      </w:r>
      <w:r>
        <w:rPr>
          <w:rFonts w:hint="eastAsia" w:ascii="宋体" w:hAnsi="宋体" w:cs="宋体"/>
          <w:b w:val="0"/>
          <w:bCs/>
          <w:sz w:val="24"/>
          <w:szCs w:val="24"/>
          <w:lang w:eastAsia="zh-CN"/>
        </w:rPr>
        <w:t>）</w:t>
      </w:r>
      <w:r>
        <w:rPr>
          <w:rFonts w:hint="eastAsia" w:ascii="宋体" w:hAnsi="宋体" w:eastAsia="宋体" w:cs="宋体"/>
          <w:b w:val="0"/>
          <w:bCs/>
          <w:sz w:val="24"/>
          <w:szCs w:val="24"/>
          <w:lang w:eastAsia="zh-CN"/>
        </w:rPr>
        <w:t>穿村过镇路段完善标志标线、路灯、中央隔离设施、信号灯、卡口、监控设备、减速带、警示桩、警示灯等交通设施完成项目日常质量检测和竣交工验收质量检测工作等</w:t>
      </w:r>
      <w:r>
        <w:rPr>
          <w:rFonts w:hint="eastAsia" w:ascii="宋体" w:hAnsi="宋体" w:eastAsia="宋体" w:cs="宋体"/>
          <w:b w:val="0"/>
          <w:bCs/>
          <w:sz w:val="24"/>
          <w:szCs w:val="24"/>
          <w:lang w:val="en-US" w:eastAsia="zh-CN"/>
        </w:rPr>
        <w:t>。</w:t>
      </w:r>
    </w:p>
    <w:p w14:paraId="3F478136">
      <w:pPr>
        <w:keepNext w:val="0"/>
        <w:keepLines w:val="0"/>
        <w:pageBreakBefore w:val="0"/>
        <w:tabs>
          <w:tab w:val="left" w:pos="840"/>
        </w:tabs>
        <w:wordWrap/>
        <w:overflowPunct/>
        <w:topLinePunct w:val="0"/>
        <w:bidi w:val="0"/>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2.项目负责人：</w:t>
      </w:r>
    </w:p>
    <w:p w14:paraId="5A3C4279">
      <w:pPr>
        <w:keepNext w:val="0"/>
        <w:keepLines w:val="0"/>
        <w:pageBreakBefore w:val="0"/>
        <w:tabs>
          <w:tab w:val="left" w:pos="840"/>
        </w:tabs>
        <w:wordWrap/>
        <w:overflowPunct/>
        <w:topLinePunct w:val="0"/>
        <w:bidi w:val="0"/>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2.1项目负责人：</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身份证号：</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联系方式：</w:t>
      </w:r>
      <w:r>
        <w:rPr>
          <w:rFonts w:hint="eastAsia" w:ascii="宋体" w:hAnsi="宋体" w:eastAsia="宋体" w:cs="宋体"/>
          <w:sz w:val="24"/>
          <w:szCs w:val="24"/>
          <w:u w:val="single"/>
        </w:rPr>
        <w:t xml:space="preserve">       </w:t>
      </w:r>
    </w:p>
    <w:p w14:paraId="615AA427">
      <w:pPr>
        <w:keepNext w:val="0"/>
        <w:keepLines w:val="0"/>
        <w:pageBreakBefore w:val="0"/>
        <w:tabs>
          <w:tab w:val="left" w:pos="840"/>
        </w:tabs>
        <w:wordWrap/>
        <w:overflowPunct/>
        <w:topLinePunct w:val="0"/>
        <w:bidi w:val="0"/>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质量保证：</w:t>
      </w:r>
    </w:p>
    <w:p w14:paraId="45AF52A6">
      <w:pPr>
        <w:keepNext w:val="0"/>
        <w:keepLines w:val="0"/>
        <w:pageBreakBefore w:val="0"/>
        <w:wordWrap/>
        <w:overflowPunct/>
        <w:topLinePunct w:val="0"/>
        <w:bidi w:val="0"/>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（1）保证技术指标先进、质量性能可靠，全面满足采购要求。</w:t>
      </w:r>
    </w:p>
    <w:p w14:paraId="270357DF">
      <w:pPr>
        <w:keepNext w:val="0"/>
        <w:keepLines w:val="0"/>
        <w:pageBreakBefore w:val="0"/>
        <w:tabs>
          <w:tab w:val="left" w:pos="840"/>
        </w:tabs>
        <w:wordWrap/>
        <w:overflowPunct/>
        <w:topLinePunct w:val="0"/>
        <w:bidi w:val="0"/>
        <w:spacing w:line="500" w:lineRule="exact"/>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rPr>
        <w:t>（2）</w:t>
      </w:r>
      <w:r>
        <w:rPr>
          <w:rFonts w:hint="eastAsia" w:ascii="宋体" w:hAnsi="宋体" w:eastAsia="宋体" w:cs="宋体"/>
          <w:sz w:val="24"/>
          <w:szCs w:val="24"/>
          <w:lang w:val="en-US" w:eastAsia="zh-CN"/>
        </w:rPr>
        <w:t>应符合现行公路工程试验检测规范、操作规程，工程交竣工验收规范要求。</w:t>
      </w:r>
    </w:p>
    <w:p w14:paraId="49740EEC">
      <w:pPr>
        <w:keepNext w:val="0"/>
        <w:keepLines w:val="0"/>
        <w:pageBreakBefore w:val="0"/>
        <w:wordWrap/>
        <w:overflowPunct/>
        <w:topLinePunct w:val="0"/>
        <w:bidi w:val="0"/>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（3）乙方必须满足所有的参数要求，由此产生的风险由乙方自行承担。</w:t>
      </w:r>
    </w:p>
    <w:p w14:paraId="5AF92E89">
      <w:pPr>
        <w:keepNext w:val="0"/>
        <w:keepLines w:val="0"/>
        <w:pageBreakBefore w:val="0"/>
        <w:wordWrap/>
        <w:overflowPunct/>
        <w:topLinePunct w:val="0"/>
        <w:bidi w:val="0"/>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（4）乙方在合同期内至少各派驻1名技术服务人员按照甲方要求集中办公完成工作任务。</w:t>
      </w:r>
    </w:p>
    <w:p w14:paraId="1F8E1886">
      <w:pPr>
        <w:keepNext w:val="0"/>
        <w:keepLines w:val="0"/>
        <w:pageBreakBefore w:val="0"/>
        <w:wordWrap/>
        <w:overflowPunct/>
        <w:topLinePunct w:val="0"/>
        <w:bidi w:val="0"/>
        <w:spacing w:line="500" w:lineRule="exact"/>
        <w:rPr>
          <w:rFonts w:hint="eastAsia" w:ascii="宋体" w:hAnsi="宋体" w:eastAsia="宋体" w:cs="宋体"/>
          <w:b/>
          <w:sz w:val="24"/>
          <w:szCs w:val="24"/>
        </w:rPr>
      </w:pPr>
      <w:r>
        <w:rPr>
          <w:rFonts w:hint="eastAsia" w:ascii="宋体" w:hAnsi="宋体" w:eastAsia="宋体" w:cs="宋体"/>
          <w:b/>
          <w:sz w:val="24"/>
          <w:szCs w:val="24"/>
        </w:rPr>
        <w:t>八、售后服务</w:t>
      </w:r>
    </w:p>
    <w:p w14:paraId="371191D8">
      <w:pPr>
        <w:keepNext w:val="0"/>
        <w:keepLines w:val="0"/>
        <w:pageBreakBefore w:val="0"/>
        <w:tabs>
          <w:tab w:val="left" w:pos="840"/>
        </w:tabs>
        <w:wordWrap/>
        <w:overflowPunct/>
        <w:topLinePunct w:val="0"/>
        <w:bidi w:val="0"/>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技术支持和售后服务由乙方严格按投标文件及有关承诺执行，确保甲方正确安全使用。出现问题时，2小时内电话响应，12小时内电话解决问题，如有需要48小时内到达故障现场解决问题。</w:t>
      </w:r>
    </w:p>
    <w:p w14:paraId="5954EF4B">
      <w:pPr>
        <w:keepNext w:val="0"/>
        <w:keepLines w:val="0"/>
        <w:pageBreakBefore w:val="0"/>
        <w:tabs>
          <w:tab w:val="left" w:pos="840"/>
        </w:tabs>
        <w:wordWrap/>
        <w:overflowPunct/>
        <w:topLinePunct w:val="0"/>
        <w:bidi w:val="0"/>
        <w:spacing w:line="500" w:lineRule="exact"/>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售后服务联系方式：</w:t>
      </w:r>
      <w:r>
        <w:rPr>
          <w:rFonts w:hint="eastAsia" w:ascii="宋体" w:hAnsi="宋体" w:eastAsia="宋体" w:cs="宋体"/>
          <w:sz w:val="24"/>
          <w:szCs w:val="24"/>
          <w:u w:val="single"/>
        </w:rPr>
        <w:t xml:space="preserve">          </w:t>
      </w:r>
    </w:p>
    <w:p w14:paraId="547E26AA">
      <w:pPr>
        <w:keepNext w:val="0"/>
        <w:keepLines w:val="0"/>
        <w:pageBreakBefore w:val="0"/>
        <w:wordWrap/>
        <w:overflowPunct/>
        <w:topLinePunct w:val="0"/>
        <w:bidi w:val="0"/>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如乙方因自身原因不能履行合同义务，甲方有权委托第三方处理，由此产生的费用和风险由乙方承担，无需乙方同意，相关费用无条件从甲方履约保证金中直接扣除，不足部分仍由乙方承担，甲方保留索赔的权利。如因乙方原因造成质量事故，在行业内造成不良影响的，甲方根据交通运输部《公路水运工程质量检测管理办法》视为违约，违约金按上述办法计。</w:t>
      </w:r>
    </w:p>
    <w:p w14:paraId="475A3207">
      <w:pPr>
        <w:keepNext w:val="0"/>
        <w:keepLines w:val="0"/>
        <w:pageBreakBefore w:val="0"/>
        <w:wordWrap/>
        <w:overflowPunct/>
        <w:topLinePunct w:val="0"/>
        <w:bidi w:val="0"/>
        <w:spacing w:line="500" w:lineRule="exact"/>
        <w:rPr>
          <w:rFonts w:hint="eastAsia" w:ascii="宋体" w:hAnsi="宋体" w:eastAsia="宋体" w:cs="宋体"/>
          <w:b/>
          <w:sz w:val="24"/>
          <w:szCs w:val="24"/>
        </w:rPr>
      </w:pPr>
      <w:r>
        <w:rPr>
          <w:rFonts w:hint="eastAsia" w:ascii="宋体" w:hAnsi="宋体" w:eastAsia="宋体" w:cs="宋体"/>
          <w:b/>
          <w:sz w:val="24"/>
          <w:szCs w:val="24"/>
        </w:rPr>
        <w:t>九、验收</w:t>
      </w:r>
    </w:p>
    <w:p w14:paraId="7564D7CB">
      <w:pPr>
        <w:keepNext w:val="0"/>
        <w:keepLines w:val="0"/>
        <w:pageBreakBefore w:val="0"/>
        <w:wordWrap/>
        <w:overflowPunct/>
        <w:topLinePunct w:val="0"/>
        <w:bidi w:val="0"/>
        <w:spacing w:line="500" w:lineRule="exact"/>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验收方法和依据：</w:t>
      </w:r>
    </w:p>
    <w:p w14:paraId="2B93499F">
      <w:pPr>
        <w:keepNext w:val="0"/>
        <w:keepLines w:val="0"/>
        <w:pageBreakBefore w:val="0"/>
        <w:wordWrap/>
        <w:overflowPunct/>
        <w:topLinePunct w:val="0"/>
        <w:bidi w:val="0"/>
        <w:spacing w:line="500" w:lineRule="exact"/>
        <w:ind w:firstLine="240" w:firstLineChars="100"/>
        <w:rPr>
          <w:rFonts w:hint="eastAsia" w:ascii="宋体" w:hAnsi="宋体" w:eastAsia="宋体" w:cs="宋体"/>
          <w:sz w:val="24"/>
          <w:szCs w:val="24"/>
          <w:lang w:val="en-US" w:eastAsia="zh-Hans"/>
        </w:rPr>
      </w:pPr>
      <w:r>
        <w:rPr>
          <w:rFonts w:hint="eastAsia" w:ascii="宋体" w:hAnsi="宋体" w:eastAsia="宋体" w:cs="宋体"/>
          <w:sz w:val="24"/>
          <w:szCs w:val="24"/>
          <w:lang w:val="en-US" w:eastAsia="zh-CN"/>
        </w:rPr>
        <w:t>（1）竞争性磋商文件</w:t>
      </w:r>
      <w:r>
        <w:rPr>
          <w:rFonts w:hint="eastAsia" w:ascii="宋体" w:hAnsi="宋体" w:eastAsia="宋体" w:cs="宋体"/>
          <w:sz w:val="24"/>
          <w:szCs w:val="24"/>
          <w:lang w:val="en-US" w:eastAsia="zh-Hans"/>
        </w:rPr>
        <w:t>、</w:t>
      </w:r>
      <w:r>
        <w:rPr>
          <w:rFonts w:hint="eastAsia" w:ascii="宋体" w:hAnsi="宋体" w:eastAsia="宋体" w:cs="宋体"/>
          <w:sz w:val="24"/>
          <w:szCs w:val="24"/>
          <w:lang w:val="en-US" w:eastAsia="zh-CN"/>
        </w:rPr>
        <w:t>响应文件</w:t>
      </w:r>
      <w:r>
        <w:rPr>
          <w:rFonts w:hint="eastAsia" w:ascii="宋体" w:hAnsi="宋体" w:eastAsia="宋体" w:cs="宋体"/>
          <w:sz w:val="24"/>
          <w:szCs w:val="24"/>
          <w:lang w:val="en-US" w:eastAsia="zh-Hans"/>
        </w:rPr>
        <w:t>、澄清表（函）；</w:t>
      </w:r>
    </w:p>
    <w:p w14:paraId="7E1E9717">
      <w:pPr>
        <w:keepNext w:val="0"/>
        <w:keepLines w:val="0"/>
        <w:pageBreakBefore w:val="0"/>
        <w:wordWrap/>
        <w:overflowPunct/>
        <w:topLinePunct w:val="0"/>
        <w:bidi w:val="0"/>
        <w:spacing w:line="500" w:lineRule="exact"/>
        <w:ind w:firstLine="240" w:firstLineChars="100"/>
        <w:rPr>
          <w:rFonts w:hint="eastAsia" w:ascii="宋体" w:hAnsi="宋体" w:eastAsia="宋体" w:cs="宋体"/>
          <w:sz w:val="24"/>
          <w:szCs w:val="24"/>
          <w:lang w:val="en-US" w:eastAsia="zh-Hans"/>
        </w:rPr>
      </w:pPr>
      <w:r>
        <w:rPr>
          <w:rFonts w:hint="eastAsia" w:ascii="宋体" w:hAnsi="宋体" w:eastAsia="宋体" w:cs="宋体"/>
          <w:sz w:val="24"/>
          <w:szCs w:val="24"/>
          <w:lang w:val="en-US" w:eastAsia="zh-CN"/>
        </w:rPr>
        <w:t>（2）</w:t>
      </w:r>
      <w:r>
        <w:rPr>
          <w:rFonts w:hint="eastAsia" w:ascii="宋体" w:hAnsi="宋体" w:eastAsia="宋体" w:cs="宋体"/>
          <w:sz w:val="24"/>
          <w:szCs w:val="24"/>
          <w:lang w:val="en-US" w:eastAsia="zh-Hans"/>
        </w:rPr>
        <w:t>本合同及附件文本；</w:t>
      </w:r>
    </w:p>
    <w:p w14:paraId="3305EC52">
      <w:pPr>
        <w:keepNext w:val="0"/>
        <w:keepLines w:val="0"/>
        <w:pageBreakBefore w:val="0"/>
        <w:wordWrap/>
        <w:overflowPunct/>
        <w:topLinePunct w:val="0"/>
        <w:bidi w:val="0"/>
        <w:spacing w:line="500" w:lineRule="exact"/>
        <w:ind w:firstLine="240" w:firstLineChars="100"/>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lang w:val="en-US" w:eastAsia="zh-Hans"/>
        </w:rPr>
        <w:t>国家相应的标准、规范。</w:t>
      </w:r>
    </w:p>
    <w:p w14:paraId="4A622677">
      <w:pPr>
        <w:keepNext w:val="0"/>
        <w:keepLines w:val="0"/>
        <w:pageBreakBefore w:val="0"/>
        <w:tabs>
          <w:tab w:val="left" w:pos="840"/>
        </w:tabs>
        <w:wordWrap/>
        <w:overflowPunct/>
        <w:topLinePunct w:val="0"/>
        <w:bidi w:val="0"/>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该项目完成后，乙方向甲方申请验收，组织甲方相关人员和专家组成的验收小组对项目进行最终验收。验收依据为本合同文本、</w:t>
      </w:r>
      <w:r>
        <w:rPr>
          <w:rFonts w:hint="eastAsia" w:ascii="宋体" w:hAnsi="宋体" w:cs="宋体"/>
          <w:sz w:val="24"/>
          <w:szCs w:val="24"/>
          <w:lang w:eastAsia="zh-CN"/>
        </w:rPr>
        <w:t>竞争性磋商文件及响应文件</w:t>
      </w:r>
      <w:r>
        <w:rPr>
          <w:rFonts w:hint="eastAsia" w:ascii="宋体" w:hAnsi="宋体" w:eastAsia="宋体" w:cs="宋体"/>
          <w:sz w:val="24"/>
          <w:szCs w:val="24"/>
        </w:rPr>
        <w:t>和国内相应的标准、规范。验收合格后，甲方填写终验验收单。验收不合格的，限期整改，整改过程中产生的费用和货物发生的一切损失由乙方承担；整改超过二次的，甲方有权单方解除本合同，乙方应无条件退还已收取的全部合同价款，并按合同总价10%向甲方支付违约金，违约金不足弥补甲方损失的，由乙方负责赔偿。</w:t>
      </w:r>
    </w:p>
    <w:p w14:paraId="7E4EC82D">
      <w:pPr>
        <w:keepNext w:val="0"/>
        <w:keepLines w:val="0"/>
        <w:pageBreakBefore w:val="0"/>
        <w:wordWrap/>
        <w:overflowPunct/>
        <w:topLinePunct w:val="0"/>
        <w:bidi w:val="0"/>
        <w:spacing w:line="500" w:lineRule="exact"/>
        <w:rPr>
          <w:rFonts w:hint="eastAsia" w:ascii="宋体" w:hAnsi="宋体" w:eastAsia="宋体" w:cs="宋体"/>
          <w:b/>
          <w:sz w:val="24"/>
          <w:szCs w:val="24"/>
        </w:rPr>
      </w:pPr>
      <w:r>
        <w:rPr>
          <w:rFonts w:hint="eastAsia" w:ascii="宋体" w:hAnsi="宋体" w:eastAsia="宋体" w:cs="宋体"/>
          <w:b/>
          <w:sz w:val="24"/>
          <w:szCs w:val="24"/>
        </w:rPr>
        <w:t>十、保密</w:t>
      </w:r>
    </w:p>
    <w:p w14:paraId="45FAD15C">
      <w:pPr>
        <w:keepNext w:val="0"/>
        <w:keepLines w:val="0"/>
        <w:pageBreakBefore w:val="0"/>
        <w:tabs>
          <w:tab w:val="left" w:pos="1080"/>
        </w:tabs>
        <w:wordWrap/>
        <w:overflowPunct/>
        <w:topLinePunct w:val="0"/>
        <w:bidi w:val="0"/>
        <w:spacing w:line="500" w:lineRule="exact"/>
        <w:ind w:firstLine="360" w:firstLineChars="150"/>
        <w:rPr>
          <w:rFonts w:hint="eastAsia" w:ascii="宋体" w:hAnsi="宋体" w:eastAsia="宋体" w:cs="宋体"/>
          <w:sz w:val="24"/>
          <w:szCs w:val="24"/>
        </w:rPr>
      </w:pPr>
      <w:r>
        <w:rPr>
          <w:rFonts w:hint="eastAsia" w:ascii="宋体" w:hAnsi="宋体" w:eastAsia="宋体" w:cs="宋体"/>
          <w:sz w:val="24"/>
          <w:szCs w:val="24"/>
        </w:rPr>
        <w:t xml:space="preserve"> 对工作中了解到的甲方的技术、机密等进行严格保密，不得向他人泄漏。本合同的解除或终止不免除乙方应承担的保密义务。</w:t>
      </w:r>
    </w:p>
    <w:p w14:paraId="25042343">
      <w:pPr>
        <w:keepNext w:val="0"/>
        <w:keepLines w:val="0"/>
        <w:pageBreakBefore w:val="0"/>
        <w:wordWrap/>
        <w:overflowPunct/>
        <w:topLinePunct w:val="0"/>
        <w:bidi w:val="0"/>
        <w:spacing w:line="500" w:lineRule="exact"/>
        <w:rPr>
          <w:rFonts w:hint="eastAsia" w:ascii="宋体" w:hAnsi="宋体" w:eastAsia="宋体" w:cs="宋体"/>
          <w:b/>
          <w:sz w:val="24"/>
          <w:szCs w:val="24"/>
        </w:rPr>
      </w:pPr>
      <w:r>
        <w:rPr>
          <w:rFonts w:hint="eastAsia" w:ascii="宋体" w:hAnsi="宋体" w:eastAsia="宋体" w:cs="宋体"/>
          <w:b/>
          <w:sz w:val="24"/>
          <w:szCs w:val="24"/>
        </w:rPr>
        <w:t>十一、知识产权</w:t>
      </w:r>
    </w:p>
    <w:p w14:paraId="6C791AC9">
      <w:pPr>
        <w:keepNext w:val="0"/>
        <w:keepLines w:val="0"/>
        <w:pageBreakBefore w:val="0"/>
        <w:wordWrap/>
        <w:overflowPunct/>
        <w:topLinePunct w:val="0"/>
        <w:bidi w:val="0"/>
        <w:spacing w:line="500" w:lineRule="exact"/>
        <w:rPr>
          <w:rFonts w:hint="eastAsia" w:ascii="宋体" w:hAnsi="宋体" w:eastAsia="宋体" w:cs="宋体"/>
          <w:sz w:val="24"/>
          <w:szCs w:val="24"/>
        </w:rPr>
      </w:pPr>
      <w:r>
        <w:rPr>
          <w:rFonts w:hint="eastAsia" w:ascii="宋体" w:hAnsi="宋体" w:eastAsia="宋体" w:cs="宋体"/>
          <w:sz w:val="24"/>
          <w:szCs w:val="24"/>
        </w:rPr>
        <w:t xml:space="preserve">  </w:t>
      </w:r>
      <w:bookmarkStart w:id="0" w:name="OLE_LINK299"/>
      <w:bookmarkStart w:id="1" w:name="OLE_LINK298"/>
      <w:r>
        <w:rPr>
          <w:rFonts w:hint="eastAsia" w:ascii="宋体" w:hAnsi="宋体" w:eastAsia="宋体" w:cs="宋体"/>
          <w:sz w:val="24"/>
          <w:szCs w:val="24"/>
        </w:rPr>
        <w:t xml:space="preserve">  乙方应对所供服务具有或已取得合法知识产权，乙方应保证所供服务不会出现因第三方提出侵犯其专利权、商标权或其它知识产权而引发法律或经济纠纷，否则由乙方负责解决并承担全部责任；如因此影响到甲方的正常使用，甲方有权单方解除本合同，乙方应无条件向甲方退回已收取的全部合同价款，给甲方造成损失的，由乙方一并赔偿。</w:t>
      </w:r>
      <w:bookmarkEnd w:id="0"/>
      <w:bookmarkEnd w:id="1"/>
    </w:p>
    <w:p w14:paraId="70DDA291">
      <w:pPr>
        <w:keepNext w:val="0"/>
        <w:keepLines w:val="0"/>
        <w:pageBreakBefore w:val="0"/>
        <w:wordWrap/>
        <w:overflowPunct/>
        <w:topLinePunct w:val="0"/>
        <w:bidi w:val="0"/>
        <w:spacing w:line="500" w:lineRule="exact"/>
        <w:rPr>
          <w:rFonts w:hint="eastAsia" w:ascii="宋体" w:hAnsi="宋体" w:eastAsia="宋体" w:cs="宋体"/>
          <w:b/>
          <w:sz w:val="24"/>
          <w:szCs w:val="24"/>
        </w:rPr>
      </w:pPr>
      <w:r>
        <w:rPr>
          <w:rFonts w:hint="eastAsia" w:ascii="宋体" w:hAnsi="宋体" w:eastAsia="宋体" w:cs="宋体"/>
          <w:b/>
          <w:sz w:val="24"/>
          <w:szCs w:val="24"/>
        </w:rPr>
        <w:t>十二、合同争议的解决</w:t>
      </w:r>
    </w:p>
    <w:p w14:paraId="5A39AB9E">
      <w:pPr>
        <w:keepNext w:val="0"/>
        <w:keepLines w:val="0"/>
        <w:pageBreakBefore w:val="0"/>
        <w:wordWrap/>
        <w:overflowPunct/>
        <w:topLinePunct w:val="0"/>
        <w:bidi w:val="0"/>
        <w:spacing w:line="500" w:lineRule="exact"/>
        <w:rPr>
          <w:rFonts w:hint="eastAsia" w:ascii="宋体" w:hAnsi="宋体" w:eastAsia="宋体" w:cs="宋体"/>
          <w:sz w:val="24"/>
          <w:szCs w:val="24"/>
        </w:rPr>
      </w:pPr>
      <w:r>
        <w:rPr>
          <w:rFonts w:hint="eastAsia" w:ascii="宋体" w:hAnsi="宋体" w:eastAsia="宋体" w:cs="宋体"/>
          <w:sz w:val="24"/>
          <w:szCs w:val="24"/>
        </w:rPr>
        <w:t xml:space="preserve">    合同执行中发生争议的，当事人双方应协商解决。协商达不成一致时，可向甲方所在地人民法院提请诉讼。</w:t>
      </w:r>
    </w:p>
    <w:p w14:paraId="5A5E2FE4">
      <w:pPr>
        <w:keepNext w:val="0"/>
        <w:keepLines w:val="0"/>
        <w:pageBreakBefore w:val="0"/>
        <w:wordWrap/>
        <w:overflowPunct/>
        <w:topLinePunct w:val="0"/>
        <w:bidi w:val="0"/>
        <w:spacing w:line="500" w:lineRule="exact"/>
        <w:jc w:val="left"/>
        <w:rPr>
          <w:rFonts w:hint="eastAsia" w:ascii="宋体" w:hAnsi="宋体" w:eastAsia="宋体" w:cs="宋体"/>
          <w:b/>
          <w:bCs/>
          <w:sz w:val="24"/>
          <w:szCs w:val="24"/>
        </w:rPr>
      </w:pPr>
      <w:r>
        <w:rPr>
          <w:rFonts w:hint="eastAsia" w:ascii="宋体" w:hAnsi="宋体" w:eastAsia="宋体" w:cs="宋体"/>
          <w:b/>
          <w:bCs/>
          <w:sz w:val="24"/>
          <w:szCs w:val="24"/>
        </w:rPr>
        <w:t>十三、不可抗力情况下的免责约定</w:t>
      </w:r>
    </w:p>
    <w:p w14:paraId="7D8E2617">
      <w:pPr>
        <w:keepNext w:val="0"/>
        <w:keepLines w:val="0"/>
        <w:pageBreakBefore w:val="0"/>
        <w:wordWrap/>
        <w:overflowPunct/>
        <w:topLinePunct w:val="0"/>
        <w:bidi w:val="0"/>
        <w:spacing w:line="500" w:lineRule="exact"/>
        <w:jc w:val="left"/>
        <w:rPr>
          <w:rFonts w:hint="eastAsia" w:ascii="宋体" w:hAnsi="宋体" w:eastAsia="宋体" w:cs="宋体"/>
          <w:sz w:val="24"/>
          <w:szCs w:val="24"/>
        </w:rPr>
      </w:pPr>
      <w:r>
        <w:rPr>
          <w:rFonts w:hint="eastAsia" w:ascii="宋体" w:hAnsi="宋体" w:eastAsia="宋体" w:cs="宋体"/>
          <w:sz w:val="24"/>
          <w:szCs w:val="24"/>
        </w:rPr>
        <w:t xml:space="preserve">    双方约定不可抗力情况指：双方不可预见、不可避免、不可克服的客观情况，但不包括双方的违约或疏忽。这些事件包括但不限于：战争、严重火灾、洪水、台风、地震等。</w:t>
      </w:r>
    </w:p>
    <w:p w14:paraId="095FD416">
      <w:pPr>
        <w:keepNext w:val="0"/>
        <w:keepLines w:val="0"/>
        <w:pageBreakBefore w:val="0"/>
        <w:wordWrap/>
        <w:overflowPunct/>
        <w:topLinePunct w:val="0"/>
        <w:bidi w:val="0"/>
        <w:spacing w:line="500" w:lineRule="exact"/>
        <w:rPr>
          <w:rFonts w:hint="eastAsia" w:ascii="宋体" w:hAnsi="宋体" w:eastAsia="宋体" w:cs="宋体"/>
          <w:b/>
          <w:sz w:val="24"/>
          <w:szCs w:val="24"/>
        </w:rPr>
      </w:pPr>
      <w:r>
        <w:rPr>
          <w:rFonts w:hint="eastAsia" w:ascii="宋体" w:hAnsi="宋体" w:eastAsia="宋体" w:cs="宋体"/>
          <w:b/>
          <w:sz w:val="24"/>
          <w:szCs w:val="24"/>
        </w:rPr>
        <w:t>十四、违约责任</w:t>
      </w:r>
    </w:p>
    <w:p w14:paraId="4E59F17E">
      <w:pPr>
        <w:keepNext w:val="0"/>
        <w:keepLines w:val="0"/>
        <w:pageBreakBefore w:val="0"/>
        <w:wordWrap/>
        <w:overflowPunct/>
        <w:topLinePunct w:val="0"/>
        <w:bidi w:val="0"/>
        <w:spacing w:line="500" w:lineRule="exact"/>
        <w:ind w:firstLine="420"/>
        <w:rPr>
          <w:rFonts w:hint="eastAsia" w:ascii="宋体" w:hAnsi="宋体" w:eastAsia="宋体" w:cs="宋体"/>
          <w:sz w:val="24"/>
          <w:szCs w:val="24"/>
        </w:rPr>
      </w:pPr>
      <w:r>
        <w:rPr>
          <w:rFonts w:hint="eastAsia" w:ascii="宋体" w:hAnsi="宋体" w:eastAsia="宋体" w:cs="宋体"/>
          <w:sz w:val="24"/>
          <w:szCs w:val="24"/>
        </w:rPr>
        <w:t>乙方未全面履行合同义务或者发生违约，甲方有权随时终止合同；因乙方检测未尽职原因，导致出现安全事故，甲方将上报</w:t>
      </w:r>
      <w:r>
        <w:rPr>
          <w:rFonts w:hint="eastAsia" w:ascii="宋体" w:hAnsi="宋体" w:cs="宋体"/>
          <w:sz w:val="24"/>
          <w:szCs w:val="24"/>
          <w:lang w:eastAsia="zh-CN"/>
        </w:rPr>
        <w:t>蓝田县财政局</w:t>
      </w:r>
      <w:r>
        <w:rPr>
          <w:rFonts w:hint="eastAsia" w:ascii="宋体" w:hAnsi="宋体" w:eastAsia="宋体" w:cs="宋体"/>
          <w:sz w:val="24"/>
          <w:szCs w:val="24"/>
          <w:lang w:eastAsia="zh-CN"/>
        </w:rPr>
        <w:t>、交通厅</w:t>
      </w:r>
      <w:r>
        <w:rPr>
          <w:rFonts w:hint="eastAsia" w:ascii="宋体" w:hAnsi="宋体" w:eastAsia="宋体" w:cs="宋体"/>
          <w:sz w:val="24"/>
          <w:szCs w:val="24"/>
        </w:rPr>
        <w:t>，将乙方列入信用“黑名单”，并在“中国政府采购网”、“信用中国”等网站公示；同时甲方保留要求乙方退还合同价款、赔偿损失的权利，并按照相关法规追究乙方责任。</w:t>
      </w:r>
    </w:p>
    <w:p w14:paraId="267AF2D1">
      <w:pPr>
        <w:keepNext w:val="0"/>
        <w:keepLines w:val="0"/>
        <w:pageBreakBefore w:val="0"/>
        <w:wordWrap/>
        <w:overflowPunct/>
        <w:topLinePunct w:val="0"/>
        <w:bidi w:val="0"/>
        <w:spacing w:line="500" w:lineRule="exact"/>
        <w:ind w:firstLine="420"/>
        <w:rPr>
          <w:rFonts w:hint="eastAsia" w:ascii="宋体" w:hAnsi="宋体" w:eastAsia="宋体" w:cs="宋体"/>
          <w:sz w:val="24"/>
          <w:szCs w:val="24"/>
        </w:rPr>
      </w:pPr>
      <w:r>
        <w:rPr>
          <w:rFonts w:hint="eastAsia" w:ascii="宋体" w:hAnsi="宋体" w:eastAsia="宋体" w:cs="宋体"/>
          <w:sz w:val="24"/>
          <w:szCs w:val="24"/>
        </w:rPr>
        <w:t>未按合同或招标文件要求提供服务或提供的服务质量不能满足甲方技术要求，采购单位有权终止合同，甚至对投标单位违约行为进行追究。</w:t>
      </w:r>
    </w:p>
    <w:p w14:paraId="192DAE37">
      <w:pPr>
        <w:keepNext w:val="0"/>
        <w:keepLines w:val="0"/>
        <w:pageBreakBefore w:val="0"/>
        <w:wordWrap/>
        <w:overflowPunct/>
        <w:topLinePunct w:val="0"/>
        <w:bidi w:val="0"/>
        <w:spacing w:line="500" w:lineRule="exact"/>
        <w:ind w:firstLine="420"/>
        <w:rPr>
          <w:rFonts w:hint="eastAsia" w:ascii="宋体" w:hAnsi="宋体" w:eastAsia="宋体" w:cs="宋体"/>
          <w:sz w:val="24"/>
          <w:szCs w:val="24"/>
          <w:lang w:val="zh-CN"/>
        </w:rPr>
      </w:pPr>
      <w:r>
        <w:rPr>
          <w:rFonts w:hint="eastAsia" w:ascii="宋体" w:hAnsi="宋体" w:eastAsia="宋体" w:cs="宋体"/>
          <w:sz w:val="24"/>
          <w:szCs w:val="24"/>
        </w:rPr>
        <w:t>如乙方不能按期完成工作任务，甲方应按逾期每日罚金合同金额0.2%计算违约金，违约金不超过合同金额的5%</w:t>
      </w:r>
      <w:r>
        <w:rPr>
          <w:rFonts w:hint="eastAsia" w:ascii="宋体" w:hAnsi="宋体" w:eastAsia="宋体" w:cs="宋体"/>
          <w:sz w:val="24"/>
          <w:szCs w:val="24"/>
          <w:lang w:val="zh-CN"/>
        </w:rPr>
        <w:t>；</w:t>
      </w:r>
      <w:r>
        <w:rPr>
          <w:rFonts w:hint="eastAsia" w:ascii="宋体" w:hAnsi="宋体" w:eastAsia="宋体" w:cs="宋体"/>
          <w:kern w:val="0"/>
          <w:sz w:val="24"/>
          <w:szCs w:val="24"/>
        </w:rPr>
        <w:t>逾期超过</w:t>
      </w:r>
      <w:r>
        <w:rPr>
          <w:rFonts w:hint="eastAsia" w:ascii="宋体" w:hAnsi="宋体" w:eastAsia="宋体" w:cs="宋体"/>
          <w:sz w:val="24"/>
          <w:szCs w:val="24"/>
        </w:rPr>
        <w:t>15</w:t>
      </w:r>
      <w:r>
        <w:rPr>
          <w:rFonts w:hint="eastAsia" w:ascii="宋体" w:hAnsi="宋体" w:eastAsia="宋体" w:cs="宋体"/>
          <w:kern w:val="0"/>
          <w:sz w:val="24"/>
          <w:szCs w:val="24"/>
        </w:rPr>
        <w:t>天的，</w:t>
      </w:r>
      <w:r>
        <w:rPr>
          <w:rFonts w:hint="eastAsia" w:ascii="宋体" w:hAnsi="宋体" w:eastAsia="宋体" w:cs="宋体"/>
          <w:sz w:val="24"/>
          <w:szCs w:val="24"/>
        </w:rPr>
        <w:t>甲方</w:t>
      </w:r>
      <w:r>
        <w:rPr>
          <w:rFonts w:hint="eastAsia" w:ascii="宋体" w:hAnsi="宋体" w:eastAsia="宋体" w:cs="宋体"/>
          <w:kern w:val="0"/>
          <w:sz w:val="24"/>
          <w:szCs w:val="24"/>
        </w:rPr>
        <w:t>有权解除合同并要求</w:t>
      </w:r>
      <w:r>
        <w:rPr>
          <w:rFonts w:hint="eastAsia" w:ascii="宋体" w:hAnsi="宋体" w:eastAsia="宋体" w:cs="宋体"/>
          <w:sz w:val="24"/>
          <w:szCs w:val="24"/>
        </w:rPr>
        <w:t>乙方</w:t>
      </w:r>
      <w:r>
        <w:rPr>
          <w:rFonts w:hint="eastAsia" w:ascii="宋体" w:hAnsi="宋体" w:eastAsia="宋体" w:cs="宋体"/>
          <w:kern w:val="0"/>
          <w:sz w:val="24"/>
          <w:szCs w:val="24"/>
        </w:rPr>
        <w:t>赔偿全部损失</w:t>
      </w:r>
      <w:r>
        <w:rPr>
          <w:rFonts w:hint="eastAsia" w:ascii="宋体" w:hAnsi="宋体" w:eastAsia="宋体" w:cs="宋体"/>
          <w:sz w:val="24"/>
          <w:szCs w:val="24"/>
        </w:rPr>
        <w:t>。</w:t>
      </w:r>
      <w:r>
        <w:rPr>
          <w:rFonts w:hint="eastAsia" w:ascii="宋体" w:hAnsi="宋体" w:eastAsia="宋体" w:cs="宋体"/>
          <w:sz w:val="24"/>
          <w:szCs w:val="24"/>
          <w:lang w:val="zh-CN"/>
        </w:rPr>
        <w:t>如因甲方原因导致产品不能按</w:t>
      </w:r>
      <w:r>
        <w:rPr>
          <w:rFonts w:hint="eastAsia" w:ascii="宋体" w:hAnsi="宋体" w:eastAsia="宋体" w:cs="宋体"/>
          <w:sz w:val="24"/>
          <w:szCs w:val="24"/>
        </w:rPr>
        <w:t>期</w:t>
      </w:r>
      <w:r>
        <w:rPr>
          <w:rFonts w:hint="eastAsia" w:ascii="宋体" w:hAnsi="宋体" w:eastAsia="宋体" w:cs="宋体"/>
          <w:sz w:val="24"/>
          <w:szCs w:val="24"/>
          <w:lang w:val="zh-CN"/>
        </w:rPr>
        <w:t>完成，乙方不用承担赔偿责任。</w:t>
      </w:r>
    </w:p>
    <w:p w14:paraId="285AB9B6">
      <w:pPr>
        <w:pStyle w:val="19"/>
        <w:keepNext w:val="0"/>
        <w:keepLines w:val="0"/>
        <w:pageBreakBefore w:val="0"/>
        <w:wordWrap/>
        <w:overflowPunct/>
        <w:topLinePunct w:val="0"/>
        <w:bidi w:val="0"/>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如因乙方原因造成质量事故，在行业内造成不良影响，违反《公路水运工程质量检测管理办法》规定的，相关责任按照《公路水运工程质量检测管理办法》执行，给</w:t>
      </w:r>
      <w:r>
        <w:rPr>
          <w:rFonts w:hint="eastAsia" w:ascii="宋体" w:hAnsi="宋体" w:eastAsia="宋体" w:cs="宋体"/>
          <w:sz w:val="24"/>
          <w:szCs w:val="24"/>
          <w:lang w:eastAsia="zh-CN"/>
        </w:rPr>
        <w:t>甲方</w:t>
      </w:r>
      <w:r>
        <w:rPr>
          <w:rFonts w:hint="eastAsia" w:ascii="宋体" w:hAnsi="宋体" w:eastAsia="宋体" w:cs="宋体"/>
          <w:sz w:val="24"/>
          <w:szCs w:val="24"/>
        </w:rPr>
        <w:t>造成损失的还应予以赔偿。</w:t>
      </w:r>
    </w:p>
    <w:p w14:paraId="038B3BEC">
      <w:pPr>
        <w:keepNext w:val="0"/>
        <w:keepLines w:val="0"/>
        <w:pageBreakBefore w:val="0"/>
        <w:wordWrap/>
        <w:overflowPunct/>
        <w:topLinePunct w:val="0"/>
        <w:bidi w:val="0"/>
        <w:spacing w:line="500" w:lineRule="exact"/>
        <w:rPr>
          <w:rFonts w:hint="eastAsia" w:ascii="宋体" w:hAnsi="宋体" w:eastAsia="宋体" w:cs="宋体"/>
          <w:b/>
          <w:sz w:val="24"/>
          <w:szCs w:val="24"/>
        </w:rPr>
      </w:pPr>
      <w:r>
        <w:rPr>
          <w:rFonts w:hint="eastAsia" w:ascii="宋体" w:hAnsi="宋体" w:eastAsia="宋体" w:cs="宋体"/>
          <w:b/>
          <w:sz w:val="24"/>
          <w:szCs w:val="24"/>
        </w:rPr>
        <w:t>十五、其他</w:t>
      </w:r>
    </w:p>
    <w:p w14:paraId="5B0E73F2">
      <w:pPr>
        <w:keepNext w:val="0"/>
        <w:keepLines w:val="0"/>
        <w:pageBreakBefore w:val="0"/>
        <w:tabs>
          <w:tab w:val="left" w:pos="980"/>
        </w:tabs>
        <w:kinsoku w:val="0"/>
        <w:wordWrap/>
        <w:overflowPunct/>
        <w:topLinePunct w:val="0"/>
        <w:bidi w:val="0"/>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 本合同一式</w:t>
      </w:r>
      <w:r>
        <w:rPr>
          <w:rFonts w:hint="eastAsia" w:ascii="宋体" w:hAnsi="宋体" w:eastAsia="宋体" w:cs="宋体"/>
          <w:sz w:val="24"/>
          <w:szCs w:val="24"/>
          <w:u w:val="single"/>
          <w:lang w:val="en-US" w:eastAsia="zh-CN"/>
        </w:rPr>
        <w:t xml:space="preserve"> </w:t>
      </w:r>
      <w:r>
        <w:rPr>
          <w:rFonts w:hint="eastAsia" w:ascii="宋体" w:hAnsi="宋体" w:cs="宋体"/>
          <w:sz w:val="24"/>
          <w:szCs w:val="24"/>
          <w:u w:val="single"/>
          <w:lang w:val="en-US" w:eastAsia="zh-CN"/>
        </w:rPr>
        <w:t>肆</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份，具有同等法律效力，双方各执</w:t>
      </w:r>
      <w:r>
        <w:rPr>
          <w:rFonts w:hint="eastAsia" w:ascii="宋体" w:hAnsi="宋体" w:eastAsia="宋体" w:cs="宋体"/>
          <w:sz w:val="24"/>
          <w:szCs w:val="24"/>
          <w:u w:val="single"/>
          <w:lang w:val="en-US" w:eastAsia="zh-CN"/>
        </w:rPr>
        <w:t xml:space="preserve"> </w:t>
      </w:r>
      <w:r>
        <w:rPr>
          <w:rFonts w:hint="eastAsia" w:ascii="宋体" w:hAnsi="宋体" w:cs="宋体"/>
          <w:sz w:val="24"/>
          <w:szCs w:val="24"/>
          <w:u w:val="single"/>
          <w:lang w:val="en-US" w:eastAsia="zh-CN"/>
        </w:rPr>
        <w:t>贰</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份，采购代理机构一份。</w:t>
      </w:r>
      <w:r>
        <w:rPr>
          <w:rFonts w:hint="eastAsia" w:ascii="宋体" w:hAnsi="宋体" w:eastAsia="宋体" w:cs="宋体"/>
          <w:kern w:val="0"/>
          <w:sz w:val="24"/>
          <w:szCs w:val="24"/>
        </w:rPr>
        <w:t>本合同经双方法定代表人（负责人）或授权代表签字并加盖单位公章之日起生效</w:t>
      </w:r>
      <w:r>
        <w:rPr>
          <w:rFonts w:hint="eastAsia" w:ascii="宋体" w:hAnsi="宋体" w:eastAsia="宋体" w:cs="宋体"/>
          <w:sz w:val="24"/>
          <w:szCs w:val="24"/>
        </w:rPr>
        <w:t>。未尽事宜，双方协商解决。</w:t>
      </w:r>
    </w:p>
    <w:p w14:paraId="497FE484">
      <w:pPr>
        <w:keepNext w:val="0"/>
        <w:keepLines w:val="0"/>
        <w:pageBreakBefore w:val="0"/>
        <w:wordWrap/>
        <w:overflowPunct/>
        <w:topLinePunct w:val="0"/>
        <w:bidi w:val="0"/>
        <w:adjustRightInd w:val="0"/>
        <w:snapToGrid w:val="0"/>
        <w:spacing w:line="500" w:lineRule="exact"/>
        <w:ind w:firstLine="475" w:firstLineChars="198"/>
        <w:rPr>
          <w:rFonts w:hint="eastAsia" w:ascii="宋体" w:hAnsi="宋体" w:eastAsia="宋体" w:cs="宋体"/>
          <w:sz w:val="24"/>
          <w:szCs w:val="24"/>
        </w:rPr>
      </w:pPr>
    </w:p>
    <w:p w14:paraId="30FD91C7">
      <w:pPr>
        <w:keepNext w:val="0"/>
        <w:keepLines w:val="0"/>
        <w:pageBreakBefore w:val="0"/>
        <w:wordWrap/>
        <w:overflowPunct/>
        <w:topLinePunct w:val="0"/>
        <w:bidi w:val="0"/>
        <w:adjustRightInd w:val="0"/>
        <w:snapToGrid w:val="0"/>
        <w:spacing w:line="500" w:lineRule="exact"/>
        <w:ind w:firstLine="475" w:firstLineChars="198"/>
        <w:rPr>
          <w:rFonts w:hint="eastAsia" w:ascii="宋体" w:hAnsi="宋体" w:eastAsia="宋体" w:cs="宋体"/>
          <w:sz w:val="24"/>
          <w:szCs w:val="24"/>
        </w:rPr>
      </w:pPr>
      <w:r>
        <w:rPr>
          <w:rFonts w:hint="eastAsia" w:ascii="宋体" w:hAnsi="宋体" w:eastAsia="宋体" w:cs="宋体"/>
          <w:sz w:val="24"/>
          <w:szCs w:val="24"/>
        </w:rPr>
        <w:t>（以下无正文）</w:t>
      </w:r>
    </w:p>
    <w:p w14:paraId="3686BB56">
      <w:pPr>
        <w:keepNext w:val="0"/>
        <w:keepLines w:val="0"/>
        <w:pageBreakBefore w:val="0"/>
        <w:wordWrap/>
        <w:overflowPunct/>
        <w:topLinePunct w:val="0"/>
        <w:bidi w:val="0"/>
        <w:snapToGrid w:val="0"/>
        <w:spacing w:line="500" w:lineRule="exact"/>
        <w:rPr>
          <w:rFonts w:hint="eastAsia" w:ascii="宋体" w:hAnsi="宋体" w:eastAsia="宋体" w:cs="宋体"/>
          <w:snapToGrid w:val="0"/>
          <w:kern w:val="0"/>
          <w:sz w:val="24"/>
          <w:szCs w:val="24"/>
          <w:lang w:eastAsia="zh-CN"/>
        </w:rPr>
      </w:pPr>
      <w:r>
        <w:rPr>
          <w:rFonts w:hint="eastAsia" w:ascii="宋体" w:hAnsi="宋体" w:eastAsia="宋体" w:cs="宋体"/>
          <w:snapToGrid w:val="0"/>
          <w:kern w:val="0"/>
          <w:sz w:val="24"/>
          <w:szCs w:val="24"/>
        </w:rPr>
        <w:t>甲  方：</w:t>
      </w:r>
      <w:r>
        <w:rPr>
          <w:rFonts w:hint="eastAsia" w:ascii="宋体" w:hAnsi="宋体" w:cs="宋体"/>
          <w:snapToGrid w:val="0"/>
          <w:kern w:val="0"/>
          <w:sz w:val="24"/>
          <w:szCs w:val="24"/>
          <w:lang w:eastAsia="zh-CN"/>
        </w:rPr>
        <w:t>蓝田县交通运输局</w:t>
      </w:r>
    </w:p>
    <w:p w14:paraId="56D946E5">
      <w:pPr>
        <w:keepNext w:val="0"/>
        <w:keepLines w:val="0"/>
        <w:pageBreakBefore w:val="0"/>
        <w:wordWrap/>
        <w:overflowPunct/>
        <w:topLinePunct w:val="0"/>
        <w:bidi w:val="0"/>
        <w:snapToGrid w:val="0"/>
        <w:spacing w:line="500" w:lineRule="exact"/>
        <w:rPr>
          <w:rFonts w:hint="eastAsia" w:ascii="宋体" w:hAnsi="宋体" w:eastAsia="宋体" w:cs="宋体"/>
          <w:snapToGrid w:val="0"/>
          <w:kern w:val="0"/>
          <w:sz w:val="24"/>
          <w:szCs w:val="24"/>
          <w:u w:val="single"/>
        </w:rPr>
      </w:pPr>
      <w:bookmarkStart w:id="2" w:name="_Hlk488262274"/>
      <w:r>
        <w:rPr>
          <w:rFonts w:hint="eastAsia" w:ascii="宋体" w:hAnsi="宋体" w:eastAsia="宋体" w:cs="宋体"/>
          <w:snapToGrid w:val="0"/>
          <w:kern w:val="0"/>
          <w:sz w:val="24"/>
          <w:szCs w:val="24"/>
        </w:rPr>
        <w:t>法定代表人或其委托代理人：</w:t>
      </w:r>
      <w:r>
        <w:rPr>
          <w:rFonts w:hint="eastAsia" w:ascii="宋体" w:hAnsi="宋体" w:eastAsia="宋体" w:cs="宋体"/>
          <w:snapToGrid w:val="0"/>
          <w:kern w:val="0"/>
          <w:sz w:val="24"/>
          <w:szCs w:val="24"/>
          <w:u w:val="single"/>
        </w:rPr>
        <w:t xml:space="preserve">（签字）                </w:t>
      </w:r>
    </w:p>
    <w:p w14:paraId="1250A916">
      <w:pPr>
        <w:keepNext w:val="0"/>
        <w:keepLines w:val="0"/>
        <w:pageBreakBefore w:val="0"/>
        <w:wordWrap/>
        <w:overflowPunct/>
        <w:topLinePunct w:val="0"/>
        <w:bidi w:val="0"/>
        <w:snapToGrid w:val="0"/>
        <w:spacing w:line="500" w:lineRule="exact"/>
        <w:rPr>
          <w:rFonts w:hint="eastAsia" w:ascii="宋体" w:hAnsi="宋体" w:eastAsia="宋体" w:cs="宋体"/>
          <w:snapToGrid w:val="0"/>
          <w:kern w:val="0"/>
          <w:sz w:val="24"/>
          <w:szCs w:val="24"/>
        </w:rPr>
      </w:pPr>
      <w:r>
        <w:rPr>
          <w:rFonts w:hint="eastAsia" w:ascii="宋体" w:hAnsi="宋体" w:eastAsia="宋体" w:cs="宋体"/>
          <w:snapToGrid w:val="0"/>
          <w:kern w:val="0"/>
          <w:sz w:val="24"/>
          <w:szCs w:val="24"/>
        </w:rPr>
        <w:t>甲方联系人：</w:t>
      </w:r>
    </w:p>
    <w:p w14:paraId="30CC56F4">
      <w:pPr>
        <w:keepNext w:val="0"/>
        <w:keepLines w:val="0"/>
        <w:pageBreakBefore w:val="0"/>
        <w:wordWrap/>
        <w:overflowPunct/>
        <w:topLinePunct w:val="0"/>
        <w:bidi w:val="0"/>
        <w:snapToGrid w:val="0"/>
        <w:spacing w:line="500" w:lineRule="exact"/>
        <w:rPr>
          <w:rFonts w:hint="eastAsia" w:ascii="宋体" w:hAnsi="宋体" w:eastAsia="宋体" w:cs="宋体"/>
          <w:snapToGrid w:val="0"/>
          <w:kern w:val="0"/>
          <w:sz w:val="24"/>
          <w:szCs w:val="24"/>
        </w:rPr>
      </w:pPr>
      <w:r>
        <w:rPr>
          <w:rFonts w:hint="eastAsia" w:ascii="宋体" w:hAnsi="宋体" w:eastAsia="宋体" w:cs="宋体"/>
          <w:snapToGrid w:val="0"/>
          <w:kern w:val="0"/>
          <w:sz w:val="24"/>
          <w:szCs w:val="24"/>
        </w:rPr>
        <w:t xml:space="preserve">甲方联系人电话：              </w:t>
      </w:r>
    </w:p>
    <w:bookmarkEnd w:id="2"/>
    <w:p w14:paraId="6E1351A2">
      <w:pPr>
        <w:keepNext w:val="0"/>
        <w:keepLines w:val="0"/>
        <w:pageBreakBefore w:val="0"/>
        <w:widowControl/>
        <w:wordWrap/>
        <w:overflowPunct/>
        <w:topLinePunct w:val="0"/>
        <w:autoSpaceDE w:val="0"/>
        <w:autoSpaceDN w:val="0"/>
        <w:bidi w:val="0"/>
        <w:spacing w:line="500" w:lineRule="exact"/>
        <w:ind w:firstLine="4080" w:firstLineChars="1700"/>
        <w:textAlignment w:val="bottom"/>
        <w:rPr>
          <w:rFonts w:hint="eastAsia" w:ascii="宋体" w:hAnsi="宋体" w:eastAsia="宋体" w:cs="宋体"/>
          <w:sz w:val="24"/>
          <w:szCs w:val="24"/>
        </w:rPr>
      </w:pPr>
      <w:r>
        <w:rPr>
          <w:rFonts w:hint="eastAsia" w:ascii="宋体" w:hAnsi="宋体" w:eastAsia="宋体" w:cs="宋体"/>
          <w:sz w:val="24"/>
          <w:szCs w:val="24"/>
        </w:rPr>
        <w:t>年      月    日</w:t>
      </w:r>
    </w:p>
    <w:p w14:paraId="63E2292E">
      <w:pPr>
        <w:keepNext w:val="0"/>
        <w:keepLines w:val="0"/>
        <w:pageBreakBefore w:val="0"/>
        <w:wordWrap/>
        <w:overflowPunct/>
        <w:topLinePunct w:val="0"/>
        <w:bidi w:val="0"/>
        <w:snapToGrid w:val="0"/>
        <w:spacing w:line="500" w:lineRule="exact"/>
        <w:rPr>
          <w:rFonts w:hint="eastAsia" w:ascii="宋体" w:hAnsi="宋体" w:eastAsia="宋体" w:cs="宋体"/>
          <w:snapToGrid w:val="0"/>
          <w:kern w:val="0"/>
          <w:sz w:val="24"/>
          <w:szCs w:val="24"/>
        </w:rPr>
      </w:pPr>
    </w:p>
    <w:p w14:paraId="0ED31BD1">
      <w:pPr>
        <w:pStyle w:val="2"/>
        <w:keepNext w:val="0"/>
        <w:keepLines w:val="0"/>
        <w:pageBreakBefore w:val="0"/>
        <w:wordWrap/>
        <w:overflowPunct/>
        <w:topLinePunct w:val="0"/>
        <w:bidi w:val="0"/>
        <w:spacing w:line="500" w:lineRule="exact"/>
        <w:rPr>
          <w:rFonts w:hint="eastAsia" w:ascii="宋体" w:hAnsi="宋体" w:eastAsia="宋体" w:cs="宋体"/>
          <w:snapToGrid w:val="0"/>
          <w:kern w:val="0"/>
          <w:sz w:val="24"/>
          <w:szCs w:val="24"/>
        </w:rPr>
      </w:pPr>
    </w:p>
    <w:p w14:paraId="3019278D">
      <w:pPr>
        <w:pStyle w:val="4"/>
        <w:keepNext w:val="0"/>
        <w:keepLines w:val="0"/>
        <w:pageBreakBefore w:val="0"/>
        <w:wordWrap/>
        <w:overflowPunct/>
        <w:topLinePunct w:val="0"/>
        <w:bidi w:val="0"/>
        <w:spacing w:line="500" w:lineRule="exact"/>
        <w:rPr>
          <w:rFonts w:hint="eastAsia" w:ascii="宋体" w:hAnsi="宋体" w:eastAsia="宋体" w:cs="宋体"/>
          <w:sz w:val="24"/>
          <w:szCs w:val="24"/>
        </w:rPr>
      </w:pPr>
    </w:p>
    <w:p w14:paraId="51011A26">
      <w:pPr>
        <w:keepNext w:val="0"/>
        <w:keepLines w:val="0"/>
        <w:pageBreakBefore w:val="0"/>
        <w:wordWrap/>
        <w:overflowPunct/>
        <w:topLinePunct w:val="0"/>
        <w:bidi w:val="0"/>
        <w:snapToGrid w:val="0"/>
        <w:spacing w:line="500" w:lineRule="exact"/>
        <w:rPr>
          <w:rFonts w:hint="eastAsia" w:ascii="宋体" w:hAnsi="宋体" w:eastAsia="宋体" w:cs="宋体"/>
          <w:snapToGrid w:val="0"/>
          <w:kern w:val="0"/>
          <w:sz w:val="24"/>
          <w:szCs w:val="24"/>
        </w:rPr>
      </w:pPr>
      <w:r>
        <w:rPr>
          <w:rFonts w:hint="eastAsia" w:ascii="宋体" w:hAnsi="宋体" w:eastAsia="宋体" w:cs="宋体"/>
          <w:snapToGrid w:val="0"/>
          <w:kern w:val="0"/>
          <w:sz w:val="24"/>
          <w:szCs w:val="24"/>
        </w:rPr>
        <w:t>乙  方：</w:t>
      </w:r>
    </w:p>
    <w:p w14:paraId="2AAE63C6">
      <w:pPr>
        <w:keepNext w:val="0"/>
        <w:keepLines w:val="0"/>
        <w:pageBreakBefore w:val="0"/>
        <w:wordWrap/>
        <w:overflowPunct/>
        <w:topLinePunct w:val="0"/>
        <w:bidi w:val="0"/>
        <w:snapToGrid w:val="0"/>
        <w:spacing w:line="500" w:lineRule="exact"/>
        <w:rPr>
          <w:rFonts w:hint="eastAsia" w:ascii="宋体" w:hAnsi="宋体" w:eastAsia="宋体" w:cs="宋体"/>
          <w:snapToGrid w:val="0"/>
          <w:kern w:val="0"/>
          <w:sz w:val="24"/>
          <w:szCs w:val="24"/>
        </w:rPr>
      </w:pPr>
      <w:r>
        <w:rPr>
          <w:rFonts w:hint="eastAsia" w:ascii="宋体" w:hAnsi="宋体" w:eastAsia="宋体" w:cs="宋体"/>
          <w:snapToGrid w:val="0"/>
          <w:kern w:val="0"/>
          <w:sz w:val="24"/>
          <w:szCs w:val="24"/>
        </w:rPr>
        <w:t>法定代表人或其委托代理人：</w:t>
      </w:r>
      <w:r>
        <w:rPr>
          <w:rFonts w:hint="eastAsia" w:ascii="宋体" w:hAnsi="宋体" w:eastAsia="宋体" w:cs="宋体"/>
          <w:snapToGrid w:val="0"/>
          <w:kern w:val="0"/>
          <w:sz w:val="24"/>
          <w:szCs w:val="24"/>
          <w:u w:val="single"/>
        </w:rPr>
        <w:t xml:space="preserve">（签字）                </w:t>
      </w:r>
      <w:r>
        <w:rPr>
          <w:rFonts w:hint="eastAsia" w:ascii="宋体" w:hAnsi="宋体" w:eastAsia="宋体" w:cs="宋体"/>
          <w:snapToGrid w:val="0"/>
          <w:kern w:val="0"/>
          <w:sz w:val="24"/>
          <w:szCs w:val="24"/>
        </w:rPr>
        <w:t xml:space="preserve">  </w:t>
      </w:r>
    </w:p>
    <w:p w14:paraId="6F37248E">
      <w:pPr>
        <w:keepNext w:val="0"/>
        <w:keepLines w:val="0"/>
        <w:pageBreakBefore w:val="0"/>
        <w:wordWrap/>
        <w:overflowPunct/>
        <w:topLinePunct w:val="0"/>
        <w:bidi w:val="0"/>
        <w:snapToGrid w:val="0"/>
        <w:spacing w:line="500" w:lineRule="exact"/>
        <w:rPr>
          <w:rFonts w:hint="eastAsia" w:ascii="宋体" w:hAnsi="宋体" w:eastAsia="宋体" w:cs="宋体"/>
          <w:snapToGrid w:val="0"/>
          <w:kern w:val="0"/>
          <w:sz w:val="24"/>
          <w:szCs w:val="24"/>
        </w:rPr>
      </w:pPr>
      <w:r>
        <w:rPr>
          <w:rFonts w:hint="eastAsia" w:ascii="宋体" w:hAnsi="宋体" w:eastAsia="宋体" w:cs="宋体"/>
          <w:snapToGrid w:val="0"/>
          <w:kern w:val="0"/>
          <w:sz w:val="24"/>
          <w:szCs w:val="24"/>
        </w:rPr>
        <w:t>乙方联系人：</w:t>
      </w:r>
    </w:p>
    <w:p w14:paraId="423715D8">
      <w:pPr>
        <w:keepNext w:val="0"/>
        <w:keepLines w:val="0"/>
        <w:pageBreakBefore w:val="0"/>
        <w:wordWrap/>
        <w:overflowPunct/>
        <w:topLinePunct w:val="0"/>
        <w:bidi w:val="0"/>
        <w:snapToGrid w:val="0"/>
        <w:spacing w:line="500" w:lineRule="exact"/>
        <w:rPr>
          <w:rFonts w:hint="eastAsia" w:ascii="宋体" w:hAnsi="宋体" w:eastAsia="宋体" w:cs="宋体"/>
          <w:snapToGrid w:val="0"/>
          <w:kern w:val="0"/>
          <w:sz w:val="24"/>
          <w:szCs w:val="24"/>
        </w:rPr>
      </w:pPr>
      <w:r>
        <w:rPr>
          <w:rFonts w:hint="eastAsia" w:ascii="宋体" w:hAnsi="宋体" w:eastAsia="宋体" w:cs="宋体"/>
          <w:snapToGrid w:val="0"/>
          <w:kern w:val="0"/>
          <w:sz w:val="24"/>
          <w:szCs w:val="24"/>
        </w:rPr>
        <w:t>乙方联系人电话：</w:t>
      </w:r>
    </w:p>
    <w:p w14:paraId="49E0E25D">
      <w:pPr>
        <w:keepNext w:val="0"/>
        <w:keepLines w:val="0"/>
        <w:pageBreakBefore w:val="0"/>
        <w:wordWrap/>
        <w:overflowPunct/>
        <w:topLinePunct w:val="0"/>
        <w:bidi w:val="0"/>
        <w:snapToGrid w:val="0"/>
        <w:spacing w:line="500" w:lineRule="exact"/>
        <w:rPr>
          <w:rFonts w:hint="eastAsia" w:ascii="宋体" w:hAnsi="宋体" w:eastAsia="宋体" w:cs="宋体"/>
          <w:snapToGrid w:val="0"/>
          <w:kern w:val="0"/>
          <w:sz w:val="24"/>
          <w:szCs w:val="24"/>
        </w:rPr>
      </w:pPr>
      <w:r>
        <w:rPr>
          <w:rFonts w:hint="eastAsia" w:ascii="宋体" w:hAnsi="宋体" w:eastAsia="宋体" w:cs="宋体"/>
          <w:snapToGrid w:val="0"/>
          <w:kern w:val="0"/>
          <w:sz w:val="24"/>
          <w:szCs w:val="24"/>
        </w:rPr>
        <w:t>开户行：</w:t>
      </w:r>
    </w:p>
    <w:p w14:paraId="38DCBC87">
      <w:pPr>
        <w:keepNext w:val="0"/>
        <w:keepLines w:val="0"/>
        <w:pageBreakBefore w:val="0"/>
        <w:wordWrap/>
        <w:overflowPunct/>
        <w:topLinePunct w:val="0"/>
        <w:bidi w:val="0"/>
        <w:snapToGrid w:val="0"/>
        <w:spacing w:line="500" w:lineRule="exact"/>
        <w:rPr>
          <w:rFonts w:hint="eastAsia" w:ascii="宋体" w:hAnsi="宋体" w:eastAsia="宋体" w:cs="宋体"/>
          <w:snapToGrid w:val="0"/>
          <w:kern w:val="0"/>
          <w:sz w:val="24"/>
          <w:szCs w:val="24"/>
        </w:rPr>
      </w:pPr>
      <w:r>
        <w:rPr>
          <w:rFonts w:hint="eastAsia" w:ascii="宋体" w:hAnsi="宋体" w:eastAsia="宋体" w:cs="宋体"/>
          <w:snapToGrid w:val="0"/>
          <w:kern w:val="0"/>
          <w:sz w:val="24"/>
          <w:szCs w:val="24"/>
        </w:rPr>
        <w:t>账号：</w:t>
      </w:r>
    </w:p>
    <w:p w14:paraId="14420FE9">
      <w:pPr>
        <w:keepNext w:val="0"/>
        <w:keepLines w:val="0"/>
        <w:pageBreakBefore w:val="0"/>
        <w:wordWrap/>
        <w:overflowPunct/>
        <w:topLinePunct w:val="0"/>
        <w:bidi w:val="0"/>
        <w:snapToGrid w:val="0"/>
        <w:spacing w:line="500" w:lineRule="exact"/>
        <w:rPr>
          <w:rFonts w:hint="eastAsia" w:ascii="宋体" w:hAnsi="宋体" w:eastAsia="宋体" w:cs="宋体"/>
          <w:snapToGrid w:val="0"/>
          <w:kern w:val="0"/>
          <w:sz w:val="24"/>
          <w:szCs w:val="24"/>
        </w:rPr>
      </w:pPr>
      <w:r>
        <w:rPr>
          <w:rFonts w:hint="eastAsia" w:ascii="宋体" w:hAnsi="宋体" w:eastAsia="宋体" w:cs="宋体"/>
          <w:snapToGrid w:val="0"/>
          <w:kern w:val="0"/>
          <w:sz w:val="24"/>
          <w:szCs w:val="24"/>
        </w:rPr>
        <w:t>纳税人识别号：</w:t>
      </w:r>
    </w:p>
    <w:p w14:paraId="7E2A9524">
      <w:pPr>
        <w:keepNext w:val="0"/>
        <w:keepLines w:val="0"/>
        <w:pageBreakBefore w:val="0"/>
        <w:wordWrap/>
        <w:overflowPunct/>
        <w:topLinePunct w:val="0"/>
        <w:bidi w:val="0"/>
        <w:snapToGrid w:val="0"/>
        <w:spacing w:line="500" w:lineRule="exact"/>
        <w:rPr>
          <w:rFonts w:hint="eastAsia" w:ascii="宋体" w:hAnsi="宋体" w:eastAsia="宋体" w:cs="宋体"/>
          <w:snapToGrid w:val="0"/>
          <w:kern w:val="0"/>
          <w:sz w:val="24"/>
          <w:szCs w:val="24"/>
        </w:rPr>
      </w:pPr>
      <w:r>
        <w:rPr>
          <w:rFonts w:hint="eastAsia" w:ascii="宋体" w:hAnsi="宋体" w:eastAsia="宋体" w:cs="宋体"/>
          <w:snapToGrid w:val="0"/>
          <w:kern w:val="0"/>
          <w:sz w:val="24"/>
          <w:szCs w:val="24"/>
        </w:rPr>
        <w:t xml:space="preserve">地址：             </w:t>
      </w:r>
    </w:p>
    <w:p w14:paraId="32C0F877">
      <w:pPr>
        <w:keepNext w:val="0"/>
        <w:keepLines w:val="0"/>
        <w:pageBreakBefore w:val="0"/>
        <w:wordWrap/>
        <w:overflowPunct/>
        <w:topLinePunct w:val="0"/>
        <w:bidi w:val="0"/>
        <w:adjustRightInd w:val="0"/>
        <w:snapToGrid w:val="0"/>
        <w:spacing w:line="500" w:lineRule="exact"/>
        <w:ind w:firstLine="4080" w:firstLineChars="1700"/>
        <w:rPr>
          <w:rFonts w:hint="eastAsia" w:ascii="宋体" w:hAnsi="宋体" w:eastAsia="宋体" w:cs="宋体"/>
          <w:sz w:val="24"/>
          <w:szCs w:val="24"/>
        </w:rPr>
      </w:pPr>
      <w:r>
        <w:rPr>
          <w:rFonts w:hint="eastAsia" w:ascii="宋体" w:hAnsi="宋体" w:eastAsia="宋体" w:cs="宋体"/>
          <w:sz w:val="24"/>
          <w:szCs w:val="24"/>
        </w:rPr>
        <w:t>年     月    日</w:t>
      </w:r>
    </w:p>
    <w:p w14:paraId="154E50B5">
      <w:pPr>
        <w:spacing w:line="300" w:lineRule="auto"/>
        <w:jc w:val="center"/>
        <w:rPr>
          <w:rFonts w:hint="eastAsia" w:ascii="宋体" w:hAnsi="宋体" w:eastAsia="宋体" w:cs="宋体"/>
          <w:b/>
          <w:sz w:val="24"/>
          <w:szCs w:val="24"/>
        </w:rPr>
      </w:pPr>
      <w:r>
        <w:rPr>
          <w:rFonts w:hint="eastAsia" w:ascii="宋体" w:hAnsi="宋体" w:eastAsia="宋体" w:cs="宋体"/>
          <w:b/>
          <w:sz w:val="24"/>
          <w:szCs w:val="24"/>
        </w:rPr>
        <w:br w:type="page"/>
      </w:r>
      <w:r>
        <w:rPr>
          <w:rFonts w:hint="eastAsia" w:ascii="宋体" w:hAnsi="宋体" w:eastAsia="宋体" w:cs="宋体"/>
          <w:b/>
          <w:sz w:val="32"/>
          <w:szCs w:val="32"/>
        </w:rPr>
        <w:t>安全生产合同</w:t>
      </w:r>
    </w:p>
    <w:p w14:paraId="1E726093">
      <w:pPr>
        <w:spacing w:line="360" w:lineRule="auto"/>
        <w:jc w:val="center"/>
        <w:rPr>
          <w:rFonts w:hint="eastAsia" w:ascii="宋体" w:hAnsi="宋体" w:eastAsia="宋体" w:cs="宋体"/>
          <w:b/>
          <w:sz w:val="24"/>
          <w:szCs w:val="24"/>
        </w:rPr>
      </w:pPr>
    </w:p>
    <w:p w14:paraId="4D1384B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为在本检测项目合同的实施过程中创造安全的工作环境，切实搞好本项目的安全管理工作，本项目</w:t>
      </w:r>
      <w:r>
        <w:rPr>
          <w:rFonts w:hint="eastAsia" w:ascii="宋体" w:hAnsi="宋体" w:eastAsia="宋体" w:cs="宋体"/>
          <w:sz w:val="24"/>
          <w:szCs w:val="24"/>
          <w:u w:val="single"/>
        </w:rPr>
        <w:t xml:space="preserve">                  </w:t>
      </w:r>
      <w:r>
        <w:rPr>
          <w:rFonts w:hint="eastAsia" w:ascii="宋体" w:hAnsi="宋体" w:eastAsia="宋体" w:cs="宋体"/>
          <w:sz w:val="24"/>
          <w:szCs w:val="24"/>
        </w:rPr>
        <w:t>（采购人全称，以下简称“甲方”）与</w:t>
      </w:r>
      <w:r>
        <w:rPr>
          <w:rFonts w:hint="eastAsia" w:ascii="宋体" w:hAnsi="宋体" w:eastAsia="宋体" w:cs="宋体"/>
          <w:sz w:val="24"/>
          <w:szCs w:val="24"/>
          <w:u w:val="single"/>
        </w:rPr>
        <w:t xml:space="preserve">                 </w:t>
      </w:r>
      <w:r>
        <w:rPr>
          <w:rFonts w:hint="eastAsia" w:ascii="宋体" w:hAnsi="宋体" w:eastAsia="宋体" w:cs="宋体"/>
          <w:sz w:val="24"/>
          <w:szCs w:val="24"/>
        </w:rPr>
        <w:t>（承包人全称，以下简称“乙方”），特此签订安全生产合同：</w:t>
      </w:r>
    </w:p>
    <w:p w14:paraId="0BF0332D">
      <w:pPr>
        <w:spacing w:line="360" w:lineRule="auto"/>
        <w:ind w:firstLine="540" w:firstLineChars="225"/>
        <w:rPr>
          <w:rFonts w:hint="eastAsia" w:ascii="宋体" w:hAnsi="宋体" w:eastAsia="宋体" w:cs="宋体"/>
          <w:sz w:val="24"/>
          <w:szCs w:val="24"/>
        </w:rPr>
      </w:pPr>
      <w:r>
        <w:rPr>
          <w:rFonts w:hint="eastAsia" w:ascii="宋体" w:hAnsi="宋体" w:eastAsia="宋体" w:cs="宋体"/>
          <w:sz w:val="24"/>
          <w:szCs w:val="24"/>
        </w:rPr>
        <w:t>一、甲方职责</w:t>
      </w:r>
    </w:p>
    <w:p w14:paraId="242AA700">
      <w:pPr>
        <w:spacing w:line="360" w:lineRule="auto"/>
        <w:ind w:firstLine="540" w:firstLineChars="225"/>
        <w:rPr>
          <w:rFonts w:hint="eastAsia" w:ascii="宋体" w:hAnsi="宋体" w:eastAsia="宋体" w:cs="宋体"/>
          <w:sz w:val="24"/>
          <w:szCs w:val="24"/>
        </w:rPr>
      </w:pPr>
      <w:r>
        <w:rPr>
          <w:rFonts w:hint="eastAsia" w:ascii="宋体" w:hAnsi="宋体" w:eastAsia="宋体" w:cs="宋体"/>
          <w:sz w:val="24"/>
          <w:szCs w:val="24"/>
        </w:rPr>
        <w:t>1．严格遵守国家有关安全生产的法律法规，认真执行项目承包合同中有关安全的要求。</w:t>
      </w:r>
    </w:p>
    <w:p w14:paraId="77D69F54">
      <w:pPr>
        <w:spacing w:line="360" w:lineRule="auto"/>
        <w:ind w:firstLine="540" w:firstLineChars="225"/>
        <w:rPr>
          <w:rFonts w:hint="eastAsia" w:ascii="宋体" w:hAnsi="宋体" w:eastAsia="宋体" w:cs="宋体"/>
          <w:sz w:val="24"/>
          <w:szCs w:val="24"/>
        </w:rPr>
      </w:pPr>
      <w:r>
        <w:rPr>
          <w:rFonts w:hint="eastAsia" w:ascii="宋体" w:hAnsi="宋体" w:eastAsia="宋体" w:cs="宋体"/>
          <w:sz w:val="24"/>
          <w:szCs w:val="24"/>
        </w:rPr>
        <w:t>2．严格遵守国务院《突发公共卫生事件应急条例》及《陕西省突发公共卫生事件应急实施办法》等安全生产规定。</w:t>
      </w:r>
    </w:p>
    <w:p w14:paraId="0B59A7A9">
      <w:pPr>
        <w:spacing w:line="360" w:lineRule="auto"/>
        <w:ind w:firstLine="540" w:firstLineChars="225"/>
        <w:rPr>
          <w:rFonts w:hint="eastAsia" w:ascii="宋体" w:hAnsi="宋体" w:eastAsia="宋体" w:cs="宋体"/>
          <w:sz w:val="24"/>
          <w:szCs w:val="24"/>
        </w:rPr>
      </w:pPr>
      <w:r>
        <w:rPr>
          <w:rFonts w:hint="eastAsia" w:ascii="宋体" w:hAnsi="宋体" w:eastAsia="宋体" w:cs="宋体"/>
          <w:sz w:val="24"/>
          <w:szCs w:val="24"/>
        </w:rPr>
        <w:t>3．按照“安全第一、预防为主”和坚持“管生产必须管安全”的原则进行安全生产管理，做到生产与安全工作同时计划、布置、检查。</w:t>
      </w:r>
    </w:p>
    <w:p w14:paraId="6A120D7C">
      <w:pPr>
        <w:spacing w:line="360" w:lineRule="auto"/>
        <w:ind w:firstLine="540" w:firstLineChars="225"/>
        <w:rPr>
          <w:rFonts w:hint="eastAsia" w:ascii="宋体" w:hAnsi="宋体" w:eastAsia="宋体" w:cs="宋体"/>
          <w:sz w:val="24"/>
          <w:szCs w:val="24"/>
        </w:rPr>
      </w:pPr>
      <w:r>
        <w:rPr>
          <w:rFonts w:hint="eastAsia" w:ascii="宋体" w:hAnsi="宋体" w:eastAsia="宋体" w:cs="宋体"/>
          <w:sz w:val="24"/>
          <w:szCs w:val="24"/>
        </w:rPr>
        <w:t>4．重要的安全设施必须坚持与主体工程“三同时”的原则，即：同时设计、审批，同时施工，同时验收，方可投入使用。</w:t>
      </w:r>
    </w:p>
    <w:p w14:paraId="31FC45F8">
      <w:pPr>
        <w:spacing w:line="360" w:lineRule="auto"/>
        <w:ind w:firstLine="540" w:firstLineChars="225"/>
        <w:rPr>
          <w:rFonts w:hint="eastAsia" w:ascii="宋体" w:hAnsi="宋体" w:eastAsia="宋体" w:cs="宋体"/>
          <w:sz w:val="24"/>
          <w:szCs w:val="24"/>
        </w:rPr>
      </w:pPr>
      <w:r>
        <w:rPr>
          <w:rFonts w:hint="eastAsia" w:ascii="宋体" w:hAnsi="宋体" w:eastAsia="宋体" w:cs="宋体"/>
          <w:sz w:val="24"/>
          <w:szCs w:val="24"/>
        </w:rPr>
        <w:t>5．及时传达中央及地方有关安全生产的精神。</w:t>
      </w:r>
    </w:p>
    <w:p w14:paraId="3780DB61">
      <w:pPr>
        <w:spacing w:line="360" w:lineRule="auto"/>
        <w:ind w:firstLine="540" w:firstLineChars="225"/>
        <w:rPr>
          <w:rFonts w:hint="eastAsia" w:ascii="宋体" w:hAnsi="宋体" w:eastAsia="宋体" w:cs="宋体"/>
          <w:sz w:val="24"/>
          <w:szCs w:val="24"/>
        </w:rPr>
      </w:pPr>
      <w:r>
        <w:rPr>
          <w:rFonts w:hint="eastAsia" w:ascii="宋体" w:hAnsi="宋体" w:eastAsia="宋体" w:cs="宋体"/>
          <w:sz w:val="24"/>
          <w:szCs w:val="24"/>
        </w:rPr>
        <w:t>6．监督乙方及时处理发现的各种安全隐患。</w:t>
      </w:r>
    </w:p>
    <w:p w14:paraId="6353099C">
      <w:pPr>
        <w:spacing w:line="360" w:lineRule="auto"/>
        <w:ind w:firstLine="540" w:firstLineChars="225"/>
        <w:rPr>
          <w:rFonts w:hint="eastAsia" w:ascii="宋体" w:hAnsi="宋体" w:eastAsia="宋体" w:cs="宋体"/>
          <w:sz w:val="24"/>
          <w:szCs w:val="24"/>
        </w:rPr>
      </w:pPr>
      <w:r>
        <w:rPr>
          <w:rFonts w:hint="eastAsia" w:ascii="宋体" w:hAnsi="宋体" w:eastAsia="宋体" w:cs="宋体"/>
          <w:sz w:val="24"/>
          <w:szCs w:val="24"/>
        </w:rPr>
        <w:t>二、乙方职责</w:t>
      </w:r>
    </w:p>
    <w:p w14:paraId="771F9A24">
      <w:pPr>
        <w:spacing w:line="360" w:lineRule="auto"/>
        <w:ind w:firstLine="540" w:firstLineChars="225"/>
        <w:rPr>
          <w:rFonts w:hint="eastAsia" w:ascii="宋体" w:hAnsi="宋体" w:eastAsia="宋体" w:cs="宋体"/>
          <w:sz w:val="24"/>
          <w:szCs w:val="24"/>
        </w:rPr>
      </w:pPr>
      <w:r>
        <w:rPr>
          <w:rFonts w:hint="eastAsia" w:ascii="宋体" w:hAnsi="宋体" w:eastAsia="宋体" w:cs="宋体"/>
          <w:sz w:val="24"/>
          <w:szCs w:val="24"/>
        </w:rPr>
        <w:t>1．严格遵守国家有关安全生产的法律法规，认真执行项目承包合同中有关安全的要求。</w:t>
      </w:r>
    </w:p>
    <w:p w14:paraId="0452DFBC">
      <w:pPr>
        <w:spacing w:line="360" w:lineRule="auto"/>
        <w:ind w:firstLine="540" w:firstLineChars="225"/>
        <w:rPr>
          <w:rFonts w:hint="eastAsia" w:ascii="宋体" w:hAnsi="宋体" w:eastAsia="宋体" w:cs="宋体"/>
          <w:sz w:val="24"/>
          <w:szCs w:val="24"/>
        </w:rPr>
      </w:pPr>
      <w:r>
        <w:rPr>
          <w:rFonts w:hint="eastAsia" w:ascii="宋体" w:hAnsi="宋体" w:eastAsia="宋体" w:cs="宋体"/>
          <w:sz w:val="24"/>
          <w:szCs w:val="24"/>
        </w:rPr>
        <w:t>2．严格遵守国务院《突发公共卫生事件应急条例》及陕西省《陕西省突发公共卫生事件应急实施办法》等安全生产规定。</w:t>
      </w:r>
    </w:p>
    <w:p w14:paraId="0C4493E9">
      <w:pPr>
        <w:spacing w:line="360" w:lineRule="auto"/>
        <w:ind w:firstLine="540" w:firstLineChars="225"/>
        <w:rPr>
          <w:rFonts w:hint="eastAsia" w:ascii="宋体" w:hAnsi="宋体" w:eastAsia="宋体" w:cs="宋体"/>
          <w:sz w:val="24"/>
          <w:szCs w:val="24"/>
        </w:rPr>
      </w:pPr>
      <w:r>
        <w:rPr>
          <w:rFonts w:hint="eastAsia" w:ascii="宋体" w:hAnsi="宋体" w:eastAsia="宋体" w:cs="宋体"/>
          <w:sz w:val="24"/>
          <w:szCs w:val="24"/>
        </w:rPr>
        <w:t>3．坚持“安全第一、预防为主”和“管生产必须管安全”的原则，加强安全生产宣传教育，增强全员安全生产意识，建立健全各项安全生产的管理机构和安全生产管理制度，配备专职及兼职安全检查人员，有组织有领导地开展安全生产活动。各级领导、工程技术人员、生产管理人员和具体操作人员，必须熟悉和遵守本条款的各项规定，做到生产与安全工作同时计划、布置、检查、总结和评比。</w:t>
      </w:r>
    </w:p>
    <w:p w14:paraId="196E67C2">
      <w:pPr>
        <w:spacing w:line="360" w:lineRule="auto"/>
        <w:ind w:firstLine="540" w:firstLineChars="225"/>
        <w:rPr>
          <w:rFonts w:hint="eastAsia" w:ascii="宋体" w:hAnsi="宋体" w:eastAsia="宋体" w:cs="宋体"/>
          <w:sz w:val="24"/>
          <w:szCs w:val="24"/>
        </w:rPr>
      </w:pPr>
      <w:r>
        <w:rPr>
          <w:rFonts w:hint="eastAsia" w:ascii="宋体" w:hAnsi="宋体" w:eastAsia="宋体" w:cs="宋体"/>
          <w:sz w:val="24"/>
          <w:szCs w:val="24"/>
        </w:rPr>
        <w:t>4．建立健全安全生产责任制。从派往实施项目的项目负责人到生产工人（包括临时雇请的民工）的安全生产管理系统必须做到纵向到底，一环不漏；各职能部门、人员的安全生产责任制做到横向到边，人人有责。项目负责人是安全生产的第一责任人。现场设置的安全机构，应按合同配备安全员，专职负责所有员工的安全和治安保卫工作及预防事故的发生。安全机构人员，有权按有关规定发布指令，并采取保护性措施防止事故发生。</w:t>
      </w:r>
    </w:p>
    <w:p w14:paraId="59AAA575">
      <w:pPr>
        <w:spacing w:line="360" w:lineRule="auto"/>
        <w:ind w:firstLine="540" w:firstLineChars="225"/>
        <w:rPr>
          <w:rFonts w:hint="eastAsia" w:ascii="宋体" w:hAnsi="宋体" w:eastAsia="宋体" w:cs="宋体"/>
          <w:sz w:val="24"/>
          <w:szCs w:val="24"/>
        </w:rPr>
      </w:pPr>
      <w:r>
        <w:rPr>
          <w:rFonts w:hint="eastAsia" w:ascii="宋体" w:hAnsi="宋体" w:eastAsia="宋体" w:cs="宋体"/>
          <w:sz w:val="24"/>
          <w:szCs w:val="24"/>
        </w:rPr>
        <w:t>5．乙方在任何时候都应采取各种合理的预防措施，防止其员工发生任何违法、违禁、暴力或妨碍治安的行为。</w:t>
      </w:r>
    </w:p>
    <w:p w14:paraId="4D32190C">
      <w:pPr>
        <w:spacing w:line="360" w:lineRule="auto"/>
        <w:ind w:firstLine="540" w:firstLineChars="225"/>
        <w:rPr>
          <w:rFonts w:hint="eastAsia" w:ascii="宋体" w:hAnsi="宋体" w:eastAsia="宋体" w:cs="宋体"/>
          <w:sz w:val="24"/>
          <w:szCs w:val="24"/>
        </w:rPr>
      </w:pPr>
      <w:r>
        <w:rPr>
          <w:rFonts w:hint="eastAsia" w:ascii="宋体" w:hAnsi="宋体" w:eastAsia="宋体" w:cs="宋体"/>
          <w:sz w:val="24"/>
          <w:szCs w:val="24"/>
        </w:rPr>
        <w:t>6．乙方参加检测的人员，必须接受安全技术教育，熟知和遵守本工种的各项安全技术操作规程，定期进行安全技术考核，合格者方准上岗操作。对于从事电气、起重、建筑登高架设作业、锅炉、压力容器、焊接、机动车船艇驾驶、爆破、潜水、瓦斯检验等特殊工种的人员，经过专业培训，获得《安全操作合格证》后，方准持证上岗。检测现场如出现特种作业无证操作现象时，项目负责人必须承担管理责任。</w:t>
      </w:r>
    </w:p>
    <w:p w14:paraId="4F4881E6">
      <w:pPr>
        <w:spacing w:line="360" w:lineRule="auto"/>
        <w:ind w:firstLine="540" w:firstLineChars="225"/>
        <w:rPr>
          <w:rFonts w:hint="eastAsia" w:ascii="宋体" w:hAnsi="宋体" w:eastAsia="宋体" w:cs="宋体"/>
          <w:sz w:val="24"/>
          <w:szCs w:val="24"/>
        </w:rPr>
      </w:pPr>
      <w:r>
        <w:rPr>
          <w:rFonts w:hint="eastAsia" w:ascii="宋体" w:hAnsi="宋体" w:eastAsia="宋体" w:cs="宋体"/>
          <w:sz w:val="24"/>
          <w:szCs w:val="24"/>
        </w:rPr>
        <w:t>7．对于易燃易爆的材料除应专门妥善保管之外，还应配备有足够的消防设施，所有检测人员都应熟悉消防设备的性能和使用方法；乙方不得将任何种类的爆炸物给予、易货或以其他方式转让给任何其他人，或允许、容忍上述同样行为。</w:t>
      </w:r>
    </w:p>
    <w:p w14:paraId="0597FEEB">
      <w:pPr>
        <w:spacing w:line="360" w:lineRule="auto"/>
        <w:ind w:firstLine="540" w:firstLineChars="225"/>
        <w:rPr>
          <w:rFonts w:hint="eastAsia" w:ascii="宋体" w:hAnsi="宋体" w:eastAsia="宋体" w:cs="宋体"/>
          <w:sz w:val="24"/>
          <w:szCs w:val="24"/>
        </w:rPr>
      </w:pPr>
      <w:r>
        <w:rPr>
          <w:rFonts w:hint="eastAsia" w:ascii="宋体" w:hAnsi="宋体" w:eastAsia="宋体" w:cs="宋体"/>
          <w:sz w:val="24"/>
          <w:szCs w:val="24"/>
        </w:rPr>
        <w:t>8．在现场的所有检测人员，都应统一着装，否则，检测人员不得上岗。</w:t>
      </w:r>
    </w:p>
    <w:p w14:paraId="1AA6A004">
      <w:pPr>
        <w:spacing w:line="360" w:lineRule="auto"/>
        <w:ind w:firstLine="540" w:firstLineChars="225"/>
        <w:rPr>
          <w:rFonts w:hint="eastAsia" w:ascii="宋体" w:hAnsi="宋体" w:eastAsia="宋体" w:cs="宋体"/>
          <w:sz w:val="24"/>
          <w:szCs w:val="24"/>
        </w:rPr>
      </w:pPr>
      <w:r>
        <w:rPr>
          <w:rFonts w:hint="eastAsia" w:ascii="宋体" w:hAnsi="宋体" w:eastAsia="宋体" w:cs="宋体"/>
          <w:sz w:val="24"/>
          <w:szCs w:val="24"/>
        </w:rPr>
        <w:t>9．操作人员上岗，必须按规定穿戴防护用品。检测负责人和安全检查员应随时检查劳动防护用品的穿戴情况，不按规定穿戴防护用品的人员不得上岗。</w:t>
      </w:r>
    </w:p>
    <w:p w14:paraId="09951331">
      <w:pPr>
        <w:spacing w:line="360" w:lineRule="auto"/>
        <w:ind w:firstLine="540" w:firstLineChars="225"/>
        <w:rPr>
          <w:rFonts w:hint="eastAsia" w:ascii="宋体" w:hAnsi="宋体" w:eastAsia="宋体" w:cs="宋体"/>
          <w:sz w:val="24"/>
          <w:szCs w:val="24"/>
        </w:rPr>
      </w:pPr>
      <w:r>
        <w:rPr>
          <w:rFonts w:hint="eastAsia" w:ascii="宋体" w:hAnsi="宋体" w:eastAsia="宋体" w:cs="宋体"/>
          <w:sz w:val="24"/>
          <w:szCs w:val="24"/>
        </w:rPr>
        <w:t>10．所有检测机具设备和高空作业的设备均应定期检查，并有安全员的签字记录，保证其经常处于完好状态；不合格的机具、设备和劳动保护用品严禁使用。</w:t>
      </w:r>
    </w:p>
    <w:p w14:paraId="06FA2250">
      <w:pPr>
        <w:spacing w:line="360" w:lineRule="auto"/>
        <w:ind w:firstLine="540" w:firstLineChars="225"/>
        <w:rPr>
          <w:rFonts w:hint="eastAsia" w:ascii="宋体" w:hAnsi="宋体" w:eastAsia="宋体" w:cs="宋体"/>
          <w:sz w:val="24"/>
          <w:szCs w:val="24"/>
        </w:rPr>
      </w:pPr>
      <w:r>
        <w:rPr>
          <w:rFonts w:hint="eastAsia" w:ascii="宋体" w:hAnsi="宋体" w:eastAsia="宋体" w:cs="宋体"/>
          <w:sz w:val="24"/>
          <w:szCs w:val="24"/>
        </w:rPr>
        <w:t>11．检测中采用新技术、新工艺、新设备、新材料时，必须制定相应的安全技术措施，检测现场必须具有相关的安全标志牌。</w:t>
      </w:r>
    </w:p>
    <w:p w14:paraId="4B16491C">
      <w:pPr>
        <w:spacing w:line="360" w:lineRule="auto"/>
        <w:ind w:firstLine="540" w:firstLineChars="225"/>
        <w:rPr>
          <w:rFonts w:hint="eastAsia" w:ascii="宋体" w:hAnsi="宋体" w:eastAsia="宋体" w:cs="宋体"/>
          <w:sz w:val="24"/>
          <w:szCs w:val="24"/>
        </w:rPr>
      </w:pPr>
      <w:r>
        <w:rPr>
          <w:rFonts w:hint="eastAsia" w:ascii="宋体" w:hAnsi="宋体" w:eastAsia="宋体" w:cs="宋体"/>
          <w:sz w:val="24"/>
          <w:szCs w:val="24"/>
        </w:rPr>
        <w:t>12．乙方必须按照本项目特点，组织制定本项目实施中的生产安全事故应急救援预案；如果发生安全事故，应按照《国务院关于特大安全事故行政责任追究的规定》以及其它有关规定，及时上报有关部门，并坚持“三不放过”的原则，严肃处理相关责任人。</w:t>
      </w:r>
    </w:p>
    <w:p w14:paraId="09A65B7A">
      <w:pPr>
        <w:spacing w:line="360" w:lineRule="auto"/>
        <w:ind w:firstLine="540" w:firstLineChars="225"/>
        <w:rPr>
          <w:rFonts w:hint="eastAsia" w:ascii="宋体" w:hAnsi="宋体" w:eastAsia="宋体" w:cs="宋体"/>
          <w:sz w:val="24"/>
          <w:szCs w:val="24"/>
        </w:rPr>
      </w:pPr>
      <w:r>
        <w:rPr>
          <w:rFonts w:hint="eastAsia" w:ascii="宋体" w:hAnsi="宋体" w:eastAsia="宋体" w:cs="宋体"/>
          <w:sz w:val="24"/>
          <w:szCs w:val="24"/>
        </w:rPr>
        <w:t>三、违约责任</w:t>
      </w:r>
    </w:p>
    <w:p w14:paraId="6506DDC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如因甲方或乙方原因违约造成安全事故，将依法追究责任。</w:t>
      </w:r>
    </w:p>
    <w:p w14:paraId="2A43B6C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本合同一式</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份，具有同等法律效力，双方各执</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份，</w:t>
      </w:r>
      <w:r>
        <w:rPr>
          <w:rFonts w:hint="eastAsia" w:ascii="宋体" w:hAnsi="宋体" w:eastAsia="宋体" w:cs="宋体"/>
          <w:kern w:val="0"/>
          <w:sz w:val="24"/>
        </w:rPr>
        <w:t>本合同经双方法定代表人（负责人）或授权代表签字并加盖单位公章之日起生效</w:t>
      </w:r>
      <w:r>
        <w:rPr>
          <w:rFonts w:hint="eastAsia" w:ascii="宋体" w:hAnsi="宋体" w:eastAsia="宋体" w:cs="宋体"/>
          <w:sz w:val="24"/>
          <w:szCs w:val="24"/>
        </w:rPr>
        <w:t>，全部项目竣工验收后失效。</w:t>
      </w:r>
    </w:p>
    <w:p w14:paraId="31EF80B7">
      <w:pPr>
        <w:spacing w:line="300" w:lineRule="auto"/>
        <w:rPr>
          <w:rFonts w:hint="eastAsia" w:ascii="宋体" w:hAnsi="宋体" w:eastAsia="宋体" w:cs="宋体"/>
          <w:sz w:val="24"/>
          <w:szCs w:val="24"/>
        </w:rPr>
      </w:pPr>
    </w:p>
    <w:p w14:paraId="53485FF7">
      <w:pPr>
        <w:spacing w:line="300" w:lineRule="auto"/>
        <w:rPr>
          <w:rFonts w:hint="eastAsia" w:ascii="宋体" w:hAnsi="宋体" w:eastAsia="宋体" w:cs="宋体"/>
          <w:sz w:val="24"/>
          <w:szCs w:val="24"/>
        </w:rPr>
      </w:pPr>
    </w:p>
    <w:p w14:paraId="7DD7B49E">
      <w:pPr>
        <w:rPr>
          <w:rFonts w:hint="eastAsia" w:ascii="宋体" w:hAnsi="宋体" w:eastAsia="宋体" w:cs="宋体"/>
          <w:sz w:val="24"/>
          <w:szCs w:val="24"/>
        </w:rPr>
      </w:pPr>
    </w:p>
    <w:p w14:paraId="60BFE411">
      <w:pPr>
        <w:pStyle w:val="3"/>
        <w:rPr>
          <w:rFonts w:hint="eastAsia" w:ascii="宋体" w:hAnsi="宋体" w:eastAsia="宋体" w:cs="宋体"/>
          <w:sz w:val="24"/>
          <w:szCs w:val="24"/>
        </w:rPr>
      </w:pPr>
    </w:p>
    <w:p w14:paraId="477E6829">
      <w:pPr>
        <w:snapToGrid w:val="0"/>
        <w:spacing w:line="360" w:lineRule="auto"/>
        <w:rPr>
          <w:rFonts w:hint="eastAsia" w:ascii="宋体" w:hAnsi="宋体" w:eastAsia="宋体" w:cs="宋体"/>
          <w:snapToGrid w:val="0"/>
          <w:kern w:val="0"/>
          <w:sz w:val="24"/>
          <w:szCs w:val="24"/>
        </w:rPr>
      </w:pPr>
      <w:r>
        <w:rPr>
          <w:rFonts w:hint="eastAsia" w:ascii="宋体" w:hAnsi="宋体" w:eastAsia="宋体" w:cs="宋体"/>
          <w:snapToGrid w:val="0"/>
          <w:kern w:val="0"/>
          <w:sz w:val="24"/>
          <w:szCs w:val="24"/>
        </w:rPr>
        <w:t>甲  方：</w:t>
      </w:r>
    </w:p>
    <w:p w14:paraId="302D3104">
      <w:pPr>
        <w:snapToGrid w:val="0"/>
        <w:spacing w:line="360" w:lineRule="auto"/>
        <w:rPr>
          <w:rFonts w:hint="eastAsia" w:ascii="宋体" w:hAnsi="宋体" w:eastAsia="宋体" w:cs="宋体"/>
          <w:snapToGrid w:val="0"/>
          <w:kern w:val="0"/>
          <w:sz w:val="24"/>
          <w:szCs w:val="24"/>
          <w:u w:val="single"/>
        </w:rPr>
      </w:pPr>
      <w:r>
        <w:rPr>
          <w:rFonts w:hint="eastAsia" w:ascii="宋体" w:hAnsi="宋体" w:eastAsia="宋体" w:cs="宋体"/>
          <w:snapToGrid w:val="0"/>
          <w:kern w:val="0"/>
          <w:sz w:val="24"/>
          <w:szCs w:val="24"/>
        </w:rPr>
        <w:t>法定代表人或其委托代理人：</w:t>
      </w:r>
      <w:r>
        <w:rPr>
          <w:rFonts w:hint="eastAsia" w:ascii="宋体" w:hAnsi="宋体" w:eastAsia="宋体" w:cs="宋体"/>
          <w:snapToGrid w:val="0"/>
          <w:kern w:val="0"/>
          <w:sz w:val="24"/>
          <w:szCs w:val="24"/>
          <w:u w:val="single"/>
        </w:rPr>
        <w:t xml:space="preserve">（签字）                </w:t>
      </w:r>
    </w:p>
    <w:p w14:paraId="7C75FB95">
      <w:pPr>
        <w:widowControl/>
        <w:autoSpaceDE w:val="0"/>
        <w:autoSpaceDN w:val="0"/>
        <w:spacing w:line="360" w:lineRule="auto"/>
        <w:ind w:firstLine="480" w:firstLineChars="200"/>
        <w:jc w:val="right"/>
        <w:textAlignment w:val="bottom"/>
        <w:rPr>
          <w:rFonts w:hint="eastAsia" w:ascii="宋体" w:hAnsi="宋体" w:eastAsia="宋体" w:cs="宋体"/>
          <w:sz w:val="24"/>
          <w:szCs w:val="24"/>
        </w:rPr>
      </w:pPr>
      <w:r>
        <w:rPr>
          <w:rFonts w:hint="eastAsia" w:ascii="宋体" w:hAnsi="宋体" w:eastAsia="宋体" w:cs="宋体"/>
          <w:sz w:val="24"/>
          <w:szCs w:val="24"/>
        </w:rPr>
        <w:t>年   月  日</w:t>
      </w:r>
    </w:p>
    <w:p w14:paraId="3FBA038D">
      <w:pPr>
        <w:snapToGrid w:val="0"/>
        <w:spacing w:line="360" w:lineRule="auto"/>
        <w:rPr>
          <w:rFonts w:hint="eastAsia" w:ascii="宋体" w:hAnsi="宋体" w:eastAsia="宋体" w:cs="宋体"/>
          <w:snapToGrid w:val="0"/>
          <w:kern w:val="0"/>
          <w:sz w:val="24"/>
          <w:szCs w:val="24"/>
        </w:rPr>
      </w:pPr>
    </w:p>
    <w:p w14:paraId="5B05A225">
      <w:pPr>
        <w:snapToGrid w:val="0"/>
        <w:spacing w:line="360" w:lineRule="auto"/>
        <w:rPr>
          <w:rFonts w:hint="eastAsia" w:ascii="宋体" w:hAnsi="宋体" w:eastAsia="宋体" w:cs="宋体"/>
          <w:snapToGrid w:val="0"/>
          <w:kern w:val="0"/>
          <w:sz w:val="24"/>
          <w:szCs w:val="24"/>
        </w:rPr>
      </w:pPr>
    </w:p>
    <w:p w14:paraId="6E8D7456">
      <w:pPr>
        <w:snapToGrid w:val="0"/>
        <w:spacing w:line="360" w:lineRule="auto"/>
        <w:rPr>
          <w:rFonts w:hint="eastAsia" w:ascii="宋体" w:hAnsi="宋体" w:eastAsia="宋体" w:cs="宋体"/>
          <w:snapToGrid w:val="0"/>
          <w:kern w:val="0"/>
          <w:sz w:val="24"/>
          <w:szCs w:val="24"/>
        </w:rPr>
      </w:pPr>
      <w:r>
        <w:rPr>
          <w:rFonts w:hint="eastAsia" w:ascii="宋体" w:hAnsi="宋体" w:eastAsia="宋体" w:cs="宋体"/>
          <w:snapToGrid w:val="0"/>
          <w:kern w:val="0"/>
          <w:sz w:val="24"/>
          <w:szCs w:val="24"/>
        </w:rPr>
        <w:t>乙  方：</w:t>
      </w:r>
    </w:p>
    <w:p w14:paraId="5787D0D8">
      <w:pPr>
        <w:snapToGrid w:val="0"/>
        <w:spacing w:line="360" w:lineRule="auto"/>
        <w:rPr>
          <w:rFonts w:hint="eastAsia" w:ascii="宋体" w:hAnsi="宋体" w:eastAsia="宋体" w:cs="宋体"/>
          <w:snapToGrid w:val="0"/>
          <w:kern w:val="0"/>
          <w:sz w:val="24"/>
          <w:szCs w:val="24"/>
          <w:u w:val="single"/>
        </w:rPr>
      </w:pPr>
      <w:r>
        <w:rPr>
          <w:rFonts w:hint="eastAsia" w:ascii="宋体" w:hAnsi="宋体" w:eastAsia="宋体" w:cs="宋体"/>
          <w:snapToGrid w:val="0"/>
          <w:kern w:val="0"/>
          <w:sz w:val="24"/>
          <w:szCs w:val="24"/>
        </w:rPr>
        <w:t>法定代表人或其委托代理人：</w:t>
      </w:r>
      <w:r>
        <w:rPr>
          <w:rFonts w:hint="eastAsia" w:ascii="宋体" w:hAnsi="宋体" w:eastAsia="宋体" w:cs="宋体"/>
          <w:snapToGrid w:val="0"/>
          <w:kern w:val="0"/>
          <w:sz w:val="24"/>
          <w:szCs w:val="24"/>
          <w:u w:val="single"/>
        </w:rPr>
        <w:t xml:space="preserve">（签字）                </w:t>
      </w:r>
    </w:p>
    <w:p w14:paraId="63C5B239">
      <w:pPr>
        <w:spacing w:line="300" w:lineRule="auto"/>
        <w:ind w:firstLine="480"/>
        <w:jc w:val="right"/>
        <w:rPr>
          <w:rFonts w:hint="eastAsia" w:ascii="宋体" w:hAnsi="宋体" w:eastAsia="宋体" w:cs="宋体"/>
          <w:sz w:val="24"/>
          <w:szCs w:val="24"/>
        </w:rPr>
      </w:pPr>
      <w:r>
        <w:rPr>
          <w:rFonts w:hint="eastAsia" w:ascii="宋体" w:hAnsi="宋体" w:eastAsia="宋体" w:cs="宋体"/>
          <w:sz w:val="24"/>
          <w:szCs w:val="24"/>
        </w:rPr>
        <w:t>年   月  日</w:t>
      </w:r>
    </w:p>
    <w:p w14:paraId="3BFC75D9">
      <w:pPr>
        <w:jc w:val="center"/>
        <w:rPr>
          <w:rFonts w:hint="eastAsia" w:ascii="宋体" w:hAnsi="宋体" w:eastAsia="宋体" w:cs="宋体"/>
          <w:b/>
          <w:sz w:val="24"/>
          <w:szCs w:val="24"/>
        </w:rPr>
      </w:pPr>
      <w:r>
        <w:rPr>
          <w:rFonts w:hint="eastAsia" w:ascii="宋体" w:hAnsi="宋体" w:eastAsia="宋体" w:cs="宋体"/>
          <w:b/>
          <w:sz w:val="24"/>
          <w:szCs w:val="24"/>
        </w:rPr>
        <w:br w:type="page"/>
      </w:r>
      <w:r>
        <w:rPr>
          <w:rFonts w:hint="eastAsia" w:ascii="宋体" w:hAnsi="宋体" w:eastAsia="宋体" w:cs="宋体"/>
          <w:b/>
          <w:sz w:val="32"/>
          <w:szCs w:val="32"/>
        </w:rPr>
        <w:t>廉政合同</w:t>
      </w:r>
    </w:p>
    <w:p w14:paraId="63D47BB8">
      <w:pPr>
        <w:spacing w:line="360" w:lineRule="auto"/>
        <w:ind w:firstLine="540" w:firstLineChars="225"/>
        <w:rPr>
          <w:rFonts w:hint="eastAsia" w:ascii="宋体" w:hAnsi="宋体" w:eastAsia="宋体" w:cs="宋体"/>
          <w:sz w:val="24"/>
          <w:szCs w:val="24"/>
        </w:rPr>
      </w:pPr>
      <w:r>
        <w:rPr>
          <w:rFonts w:hint="eastAsia" w:ascii="宋体" w:hAnsi="宋体" w:eastAsia="宋体" w:cs="宋体"/>
          <w:sz w:val="24"/>
          <w:szCs w:val="24"/>
        </w:rPr>
        <w:t>参照交通部《关于在交通基础设施建设中加强廉政建设的若干意见》以及有关工程廉政建设的规定，保证本项目高效优质，保证资金的安全和有效使用以及投资效益，本合同的业主单位</w:t>
      </w:r>
      <w:r>
        <w:rPr>
          <w:rFonts w:hint="eastAsia" w:ascii="宋体" w:hAnsi="宋体" w:eastAsia="宋体" w:cs="宋体"/>
          <w:sz w:val="24"/>
          <w:szCs w:val="24"/>
          <w:u w:val="single"/>
          <w:lang w:eastAsia="zh-CN"/>
        </w:rPr>
        <w:t>蓝田县交通运输局</w:t>
      </w:r>
      <w:r>
        <w:rPr>
          <w:rFonts w:hint="eastAsia" w:ascii="宋体" w:hAnsi="宋体" w:eastAsia="宋体" w:cs="宋体"/>
          <w:sz w:val="24"/>
          <w:szCs w:val="24"/>
          <w:u w:val="single"/>
        </w:rPr>
        <w:t>（以下称甲方）</w:t>
      </w:r>
      <w:r>
        <w:rPr>
          <w:rFonts w:hint="eastAsia" w:ascii="宋体" w:hAnsi="宋体" w:eastAsia="宋体" w:cs="宋体"/>
          <w:sz w:val="24"/>
          <w:szCs w:val="24"/>
        </w:rPr>
        <w:t>与中标单位</w:t>
      </w:r>
      <w:r>
        <w:rPr>
          <w:rFonts w:hint="eastAsia" w:ascii="宋体" w:hAnsi="宋体" w:eastAsia="宋体" w:cs="宋体"/>
          <w:sz w:val="24"/>
          <w:szCs w:val="24"/>
          <w:u w:val="single"/>
        </w:rPr>
        <w:t>（以下称乙方）</w:t>
      </w:r>
      <w:r>
        <w:rPr>
          <w:rFonts w:hint="eastAsia" w:ascii="宋体" w:hAnsi="宋体" w:eastAsia="宋体" w:cs="宋体"/>
          <w:sz w:val="24"/>
          <w:szCs w:val="24"/>
        </w:rPr>
        <w:t>，特订立以下合同。</w:t>
      </w:r>
    </w:p>
    <w:p w14:paraId="740D9503">
      <w:pPr>
        <w:spacing w:line="360" w:lineRule="auto"/>
        <w:ind w:firstLine="540" w:firstLineChars="225"/>
        <w:rPr>
          <w:rFonts w:hint="eastAsia" w:ascii="宋体" w:hAnsi="宋体" w:eastAsia="宋体" w:cs="宋体"/>
          <w:sz w:val="24"/>
          <w:szCs w:val="24"/>
        </w:rPr>
      </w:pPr>
      <w:r>
        <w:rPr>
          <w:rFonts w:hint="eastAsia" w:ascii="宋体" w:hAnsi="宋体" w:eastAsia="宋体" w:cs="宋体"/>
          <w:sz w:val="24"/>
          <w:szCs w:val="24"/>
        </w:rPr>
        <w:t>1．甲乙双方的权利和义务</w:t>
      </w:r>
    </w:p>
    <w:p w14:paraId="1C4FC99B">
      <w:pPr>
        <w:spacing w:line="360" w:lineRule="auto"/>
        <w:ind w:firstLine="540" w:firstLineChars="225"/>
        <w:rPr>
          <w:rFonts w:hint="eastAsia" w:ascii="宋体" w:hAnsi="宋体" w:eastAsia="宋体" w:cs="宋体"/>
          <w:sz w:val="24"/>
          <w:szCs w:val="24"/>
        </w:rPr>
      </w:pPr>
      <w:r>
        <w:rPr>
          <w:rFonts w:hint="eastAsia" w:ascii="宋体" w:hAnsi="宋体" w:eastAsia="宋体" w:cs="宋体"/>
          <w:sz w:val="24"/>
          <w:szCs w:val="24"/>
        </w:rPr>
        <w:t>（1）严格遵守党和国家有关法律法规及有关廉政规定。</w:t>
      </w:r>
    </w:p>
    <w:p w14:paraId="5C6E8600">
      <w:pPr>
        <w:spacing w:line="360" w:lineRule="auto"/>
        <w:ind w:firstLine="540" w:firstLineChars="225"/>
        <w:rPr>
          <w:rFonts w:hint="eastAsia" w:ascii="宋体" w:hAnsi="宋体" w:eastAsia="宋体" w:cs="宋体"/>
          <w:sz w:val="24"/>
          <w:szCs w:val="24"/>
        </w:rPr>
      </w:pPr>
      <w:r>
        <w:rPr>
          <w:rFonts w:hint="eastAsia" w:ascii="宋体" w:hAnsi="宋体" w:eastAsia="宋体" w:cs="宋体"/>
          <w:sz w:val="24"/>
          <w:szCs w:val="24"/>
        </w:rPr>
        <w:t>（2）严格执行项目的合同文件，自觉按合同办事。</w:t>
      </w:r>
    </w:p>
    <w:p w14:paraId="315D7FD4">
      <w:pPr>
        <w:spacing w:line="360" w:lineRule="auto"/>
        <w:ind w:firstLine="540" w:firstLineChars="225"/>
        <w:rPr>
          <w:rFonts w:hint="eastAsia" w:ascii="宋体" w:hAnsi="宋体" w:eastAsia="宋体" w:cs="宋体"/>
          <w:sz w:val="24"/>
          <w:szCs w:val="24"/>
        </w:rPr>
      </w:pPr>
      <w:r>
        <w:rPr>
          <w:rFonts w:hint="eastAsia" w:ascii="宋体" w:hAnsi="宋体" w:eastAsia="宋体" w:cs="宋体"/>
          <w:sz w:val="24"/>
          <w:szCs w:val="24"/>
        </w:rPr>
        <w:t>（3）双方的业务活动坚持公开、公正、诚信、透明的原则（除法律认定的商业秘密和合同文件另有规定之外），不得损害国家和集体的利益，违反本项目管理的各种规章制度。</w:t>
      </w:r>
    </w:p>
    <w:p w14:paraId="1E74EB07">
      <w:pPr>
        <w:spacing w:line="360" w:lineRule="auto"/>
        <w:ind w:firstLine="540" w:firstLineChars="225"/>
        <w:rPr>
          <w:rFonts w:hint="eastAsia" w:ascii="宋体" w:hAnsi="宋体" w:eastAsia="宋体" w:cs="宋体"/>
          <w:sz w:val="24"/>
          <w:szCs w:val="24"/>
        </w:rPr>
      </w:pPr>
      <w:r>
        <w:rPr>
          <w:rFonts w:hint="eastAsia" w:ascii="宋体" w:hAnsi="宋体" w:eastAsia="宋体" w:cs="宋体"/>
          <w:sz w:val="24"/>
          <w:szCs w:val="24"/>
        </w:rPr>
        <w:t>（4）建立健全廉政制度，开展廉政教育，监督并认真查处违法违纪行为。</w:t>
      </w:r>
    </w:p>
    <w:p w14:paraId="2F239986">
      <w:pPr>
        <w:spacing w:line="360" w:lineRule="auto"/>
        <w:ind w:firstLine="540" w:firstLineChars="225"/>
        <w:rPr>
          <w:rFonts w:hint="eastAsia" w:ascii="宋体" w:hAnsi="宋体" w:eastAsia="宋体" w:cs="宋体"/>
          <w:sz w:val="24"/>
          <w:szCs w:val="24"/>
        </w:rPr>
      </w:pPr>
      <w:r>
        <w:rPr>
          <w:rFonts w:hint="eastAsia" w:ascii="宋体" w:hAnsi="宋体" w:eastAsia="宋体" w:cs="宋体"/>
          <w:sz w:val="24"/>
          <w:szCs w:val="24"/>
        </w:rPr>
        <w:t>（5）发现对方在业务活动中有违反廉政规定的行为，有及时提醒对方纠正的权利和义务。</w:t>
      </w:r>
    </w:p>
    <w:p w14:paraId="7107EBBD">
      <w:pPr>
        <w:spacing w:line="360" w:lineRule="auto"/>
        <w:ind w:firstLine="540" w:firstLineChars="225"/>
        <w:rPr>
          <w:rFonts w:hint="eastAsia" w:ascii="宋体" w:hAnsi="宋体" w:eastAsia="宋体" w:cs="宋体"/>
          <w:sz w:val="24"/>
          <w:szCs w:val="24"/>
        </w:rPr>
      </w:pPr>
      <w:r>
        <w:rPr>
          <w:rFonts w:hint="eastAsia" w:ascii="宋体" w:hAnsi="宋体" w:eastAsia="宋体" w:cs="宋体"/>
          <w:sz w:val="24"/>
          <w:szCs w:val="24"/>
        </w:rPr>
        <w:t>（6）发现对方严重违反本合同义务条款的行为，有向其上级有关部门举报、建议给予处理并要求告知处理结果的权利。</w:t>
      </w:r>
    </w:p>
    <w:p w14:paraId="60F645BE">
      <w:pPr>
        <w:spacing w:line="360" w:lineRule="auto"/>
        <w:ind w:firstLine="540" w:firstLineChars="225"/>
        <w:rPr>
          <w:rFonts w:hint="eastAsia" w:ascii="宋体" w:hAnsi="宋体" w:eastAsia="宋体" w:cs="宋体"/>
          <w:sz w:val="24"/>
          <w:szCs w:val="24"/>
        </w:rPr>
      </w:pPr>
      <w:r>
        <w:rPr>
          <w:rFonts w:hint="eastAsia" w:ascii="宋体" w:hAnsi="宋体" w:eastAsia="宋体" w:cs="宋体"/>
          <w:sz w:val="24"/>
          <w:szCs w:val="24"/>
        </w:rPr>
        <w:t>2．甲方的义务</w:t>
      </w:r>
    </w:p>
    <w:p w14:paraId="2D3F5564">
      <w:pPr>
        <w:spacing w:line="360" w:lineRule="auto"/>
        <w:ind w:firstLine="540" w:firstLineChars="225"/>
        <w:rPr>
          <w:rFonts w:hint="eastAsia" w:ascii="宋体" w:hAnsi="宋体" w:eastAsia="宋体" w:cs="宋体"/>
          <w:sz w:val="24"/>
          <w:szCs w:val="24"/>
        </w:rPr>
      </w:pPr>
      <w:r>
        <w:rPr>
          <w:rFonts w:hint="eastAsia" w:ascii="宋体" w:hAnsi="宋体" w:eastAsia="宋体" w:cs="宋体"/>
          <w:sz w:val="24"/>
          <w:szCs w:val="24"/>
        </w:rPr>
        <w:t>（1）甲方及其工作人员不得索要或接受乙方的礼金、有价证券和贵重物品，不得在乙方报销任何应由甲方或个人支付的费用。</w:t>
      </w:r>
    </w:p>
    <w:p w14:paraId="6B5DFF9B">
      <w:pPr>
        <w:spacing w:line="360" w:lineRule="auto"/>
        <w:ind w:firstLine="540" w:firstLineChars="225"/>
        <w:rPr>
          <w:rFonts w:hint="eastAsia" w:ascii="宋体" w:hAnsi="宋体" w:eastAsia="宋体" w:cs="宋体"/>
          <w:sz w:val="24"/>
          <w:szCs w:val="24"/>
        </w:rPr>
      </w:pPr>
      <w:r>
        <w:rPr>
          <w:rFonts w:hint="eastAsia" w:ascii="宋体" w:hAnsi="宋体" w:eastAsia="宋体" w:cs="宋体"/>
          <w:sz w:val="24"/>
          <w:szCs w:val="24"/>
        </w:rPr>
        <w:t>（2）甲方工作人员不得参加乙方安排的超标准宴请和娱乐活动，不得接受乙方提供的通讯和高档办公用品。</w:t>
      </w:r>
    </w:p>
    <w:p w14:paraId="277CFB8F">
      <w:pPr>
        <w:spacing w:line="360" w:lineRule="auto"/>
        <w:ind w:firstLine="540" w:firstLineChars="225"/>
        <w:rPr>
          <w:rFonts w:hint="eastAsia" w:ascii="宋体" w:hAnsi="宋体" w:eastAsia="宋体" w:cs="宋体"/>
          <w:sz w:val="24"/>
          <w:szCs w:val="24"/>
        </w:rPr>
      </w:pPr>
      <w:r>
        <w:rPr>
          <w:rFonts w:hint="eastAsia" w:ascii="宋体" w:hAnsi="宋体" w:eastAsia="宋体" w:cs="宋体"/>
          <w:sz w:val="24"/>
          <w:szCs w:val="24"/>
        </w:rPr>
        <w:t>（3）甲方及其工作人员不得要求或者接受乙方为其住房装修、婚丧嫁娶活动、配偶子女的工作安排以及出国出境、旅游等提供方便。</w:t>
      </w:r>
    </w:p>
    <w:p w14:paraId="02AE0A19">
      <w:pPr>
        <w:spacing w:line="360" w:lineRule="auto"/>
        <w:ind w:firstLine="540" w:firstLineChars="225"/>
        <w:rPr>
          <w:rFonts w:hint="eastAsia" w:ascii="宋体" w:hAnsi="宋体" w:eastAsia="宋体" w:cs="宋体"/>
          <w:sz w:val="24"/>
          <w:szCs w:val="24"/>
        </w:rPr>
      </w:pPr>
      <w:r>
        <w:rPr>
          <w:rFonts w:hint="eastAsia" w:ascii="宋体" w:hAnsi="宋体" w:eastAsia="宋体" w:cs="宋体"/>
          <w:sz w:val="24"/>
          <w:szCs w:val="24"/>
        </w:rPr>
        <w:t>（4）甲方工作人员的配偶、子女不得从事与甲方有关的材料设备供应、工程分包、劳务等经济活动。</w:t>
      </w:r>
    </w:p>
    <w:p w14:paraId="49A2B63B">
      <w:pPr>
        <w:spacing w:line="360" w:lineRule="auto"/>
        <w:ind w:firstLine="540" w:firstLineChars="225"/>
        <w:rPr>
          <w:rFonts w:hint="eastAsia" w:ascii="宋体" w:hAnsi="宋体" w:eastAsia="宋体" w:cs="宋体"/>
          <w:sz w:val="24"/>
          <w:szCs w:val="24"/>
        </w:rPr>
      </w:pPr>
      <w:r>
        <w:rPr>
          <w:rFonts w:hint="eastAsia" w:ascii="宋体" w:hAnsi="宋体" w:eastAsia="宋体" w:cs="宋体"/>
          <w:sz w:val="24"/>
          <w:szCs w:val="24"/>
        </w:rPr>
        <w:t>（5）甲方及其工作人员不得以任何理由向乙方推荐分包单位，不得要求乙方购买合同规定外的材料和设备。</w:t>
      </w:r>
    </w:p>
    <w:p w14:paraId="1F19F01D">
      <w:pPr>
        <w:spacing w:line="360" w:lineRule="auto"/>
        <w:ind w:firstLine="540" w:firstLineChars="225"/>
        <w:rPr>
          <w:rFonts w:hint="eastAsia" w:ascii="宋体" w:hAnsi="宋体" w:eastAsia="宋体" w:cs="宋体"/>
          <w:sz w:val="24"/>
          <w:szCs w:val="24"/>
        </w:rPr>
      </w:pPr>
      <w:r>
        <w:rPr>
          <w:rFonts w:hint="eastAsia" w:ascii="宋体" w:hAnsi="宋体" w:eastAsia="宋体" w:cs="宋体"/>
          <w:sz w:val="24"/>
          <w:szCs w:val="24"/>
        </w:rPr>
        <w:t>（6）甲方工作人员要秉公办事，不准营私舞弊，不准利用职权从事各种个人有偿中介活动和安排个人检测队伍。</w:t>
      </w:r>
    </w:p>
    <w:p w14:paraId="6A576C31">
      <w:pPr>
        <w:spacing w:line="360" w:lineRule="auto"/>
        <w:ind w:firstLine="540" w:firstLineChars="225"/>
        <w:rPr>
          <w:rFonts w:hint="eastAsia" w:ascii="宋体" w:hAnsi="宋体" w:eastAsia="宋体" w:cs="宋体"/>
          <w:sz w:val="24"/>
          <w:szCs w:val="24"/>
        </w:rPr>
      </w:pPr>
      <w:r>
        <w:rPr>
          <w:rFonts w:hint="eastAsia" w:ascii="宋体" w:hAnsi="宋体" w:eastAsia="宋体" w:cs="宋体"/>
          <w:sz w:val="24"/>
          <w:szCs w:val="24"/>
        </w:rPr>
        <w:t>3．乙方义务</w:t>
      </w:r>
    </w:p>
    <w:p w14:paraId="53F22594">
      <w:pPr>
        <w:spacing w:line="360" w:lineRule="auto"/>
        <w:ind w:firstLine="540" w:firstLineChars="225"/>
        <w:rPr>
          <w:rFonts w:hint="eastAsia" w:ascii="宋体" w:hAnsi="宋体" w:eastAsia="宋体" w:cs="宋体"/>
          <w:sz w:val="24"/>
          <w:szCs w:val="24"/>
        </w:rPr>
      </w:pPr>
      <w:r>
        <w:rPr>
          <w:rFonts w:hint="eastAsia" w:ascii="宋体" w:hAnsi="宋体" w:eastAsia="宋体" w:cs="宋体"/>
          <w:sz w:val="24"/>
          <w:szCs w:val="24"/>
        </w:rPr>
        <w:t>（1）乙方不得以任何名义向甲方及其工作人员馈赠礼金、有价证券、贵重礼品。</w:t>
      </w:r>
    </w:p>
    <w:p w14:paraId="3678F69E">
      <w:pPr>
        <w:spacing w:line="360" w:lineRule="auto"/>
        <w:ind w:firstLine="540" w:firstLineChars="225"/>
        <w:rPr>
          <w:rFonts w:hint="eastAsia" w:ascii="宋体" w:hAnsi="宋体" w:eastAsia="宋体" w:cs="宋体"/>
          <w:sz w:val="24"/>
          <w:szCs w:val="24"/>
        </w:rPr>
      </w:pPr>
      <w:r>
        <w:rPr>
          <w:rFonts w:hint="eastAsia" w:ascii="宋体" w:hAnsi="宋体" w:eastAsia="宋体" w:cs="宋体"/>
          <w:sz w:val="24"/>
          <w:szCs w:val="24"/>
        </w:rPr>
        <w:t>（2）乙方不得以任何名义为甲方及其工作人员报销由甲方单位或个人支付的费用。</w:t>
      </w:r>
    </w:p>
    <w:p w14:paraId="78BEB677">
      <w:pPr>
        <w:spacing w:line="360" w:lineRule="auto"/>
        <w:ind w:firstLine="540" w:firstLineChars="225"/>
        <w:rPr>
          <w:rFonts w:hint="eastAsia" w:ascii="宋体" w:hAnsi="宋体" w:eastAsia="宋体" w:cs="宋体"/>
          <w:sz w:val="24"/>
          <w:szCs w:val="24"/>
        </w:rPr>
      </w:pPr>
      <w:r>
        <w:rPr>
          <w:rFonts w:hint="eastAsia" w:ascii="宋体" w:hAnsi="宋体" w:eastAsia="宋体" w:cs="宋体"/>
          <w:sz w:val="24"/>
          <w:szCs w:val="24"/>
        </w:rPr>
        <w:t>（3）乙方不得以任何理由安排甲方工作人员参加超标准宴请及娱乐活动。</w:t>
      </w:r>
    </w:p>
    <w:p w14:paraId="3F1F79C0">
      <w:pPr>
        <w:spacing w:line="360" w:lineRule="auto"/>
        <w:ind w:firstLine="540" w:firstLineChars="225"/>
        <w:rPr>
          <w:rFonts w:hint="eastAsia" w:ascii="宋体" w:hAnsi="宋体" w:eastAsia="宋体" w:cs="宋体"/>
          <w:sz w:val="24"/>
          <w:szCs w:val="24"/>
        </w:rPr>
      </w:pPr>
      <w:r>
        <w:rPr>
          <w:rFonts w:hint="eastAsia" w:ascii="宋体" w:hAnsi="宋体" w:eastAsia="宋体" w:cs="宋体"/>
          <w:sz w:val="24"/>
          <w:szCs w:val="24"/>
        </w:rPr>
        <w:t>（4）乙方不得为甲方单位和个人购置或提供通讯工具和高档办公用品。</w:t>
      </w:r>
    </w:p>
    <w:p w14:paraId="416CC301">
      <w:pPr>
        <w:spacing w:line="360" w:lineRule="auto"/>
        <w:ind w:firstLine="540" w:firstLineChars="225"/>
        <w:rPr>
          <w:rFonts w:hint="eastAsia" w:ascii="宋体" w:hAnsi="宋体" w:eastAsia="宋体" w:cs="宋体"/>
          <w:sz w:val="24"/>
          <w:szCs w:val="24"/>
        </w:rPr>
      </w:pPr>
      <w:r>
        <w:rPr>
          <w:rFonts w:hint="eastAsia" w:ascii="宋体" w:hAnsi="宋体" w:eastAsia="宋体" w:cs="宋体"/>
          <w:sz w:val="24"/>
          <w:szCs w:val="24"/>
        </w:rPr>
        <w:t>4．违约责任</w:t>
      </w:r>
    </w:p>
    <w:p w14:paraId="77D38AEE">
      <w:pPr>
        <w:spacing w:line="360" w:lineRule="auto"/>
        <w:ind w:firstLine="540" w:firstLineChars="225"/>
        <w:rPr>
          <w:rFonts w:hint="eastAsia" w:ascii="宋体" w:hAnsi="宋体" w:eastAsia="宋体" w:cs="宋体"/>
          <w:sz w:val="24"/>
          <w:szCs w:val="24"/>
        </w:rPr>
      </w:pPr>
      <w:r>
        <w:rPr>
          <w:rFonts w:hint="eastAsia" w:ascii="宋体" w:hAnsi="宋体" w:eastAsia="宋体" w:cs="宋体"/>
          <w:sz w:val="24"/>
          <w:szCs w:val="24"/>
        </w:rPr>
        <w:t>（1）甲方及其工作人员违反本合同第一、二条，按管理权限，依据有关规定给予党纪、政纪或组织处理；涉嫌犯罪的，移交司法机关追究刑事责任；给乙方单位造成经济损失的，应予以赔偿。</w:t>
      </w:r>
    </w:p>
    <w:p w14:paraId="7BC8FE32">
      <w:pPr>
        <w:spacing w:line="360" w:lineRule="auto"/>
        <w:ind w:firstLine="540" w:firstLineChars="225"/>
        <w:rPr>
          <w:rFonts w:hint="eastAsia" w:ascii="宋体" w:hAnsi="宋体" w:eastAsia="宋体" w:cs="宋体"/>
          <w:sz w:val="24"/>
          <w:szCs w:val="24"/>
        </w:rPr>
      </w:pPr>
      <w:r>
        <w:rPr>
          <w:rFonts w:hint="eastAsia" w:ascii="宋体" w:hAnsi="宋体" w:eastAsia="宋体" w:cs="宋体"/>
          <w:sz w:val="24"/>
          <w:szCs w:val="24"/>
        </w:rPr>
        <w:t>（2）乙方及其工作人员违反本合同第一、三条，按管理权限，依据有关规定，建议给予党纪、政纪或组织处理；给甲方单位造成经济损失的应予以赔偿；情节严重的，甲方建议主管部门给予乙方三年内不得进入其主管的公路检测市场的处罚。</w:t>
      </w:r>
    </w:p>
    <w:p w14:paraId="469AB700">
      <w:pPr>
        <w:spacing w:line="360" w:lineRule="auto"/>
        <w:ind w:firstLine="540" w:firstLineChars="225"/>
        <w:rPr>
          <w:rFonts w:hint="eastAsia" w:ascii="宋体" w:hAnsi="宋体" w:eastAsia="宋体" w:cs="宋体"/>
          <w:sz w:val="24"/>
          <w:szCs w:val="24"/>
        </w:rPr>
      </w:pPr>
      <w:r>
        <w:rPr>
          <w:rFonts w:hint="eastAsia" w:ascii="宋体" w:hAnsi="宋体" w:eastAsia="宋体" w:cs="宋体"/>
          <w:sz w:val="24"/>
          <w:szCs w:val="24"/>
        </w:rPr>
        <w:t>5．双方约定：本合同由双方或双方上级单位的纪检监察机关负责监督。由甲方或甲方上级单位的纪检监察机关约请乙方或乙方上级单位纪检监察机关对本合同履行情况进行检查，提出在本合同规定范围内的裁定意见。</w:t>
      </w:r>
    </w:p>
    <w:p w14:paraId="186FDA4B">
      <w:pPr>
        <w:spacing w:line="360" w:lineRule="auto"/>
        <w:ind w:firstLine="540" w:firstLineChars="225"/>
        <w:rPr>
          <w:rFonts w:hint="eastAsia" w:ascii="宋体" w:hAnsi="宋体" w:eastAsia="宋体" w:cs="宋体"/>
          <w:sz w:val="24"/>
          <w:szCs w:val="24"/>
        </w:rPr>
      </w:pPr>
      <w:r>
        <w:rPr>
          <w:rFonts w:hint="eastAsia" w:ascii="宋体" w:hAnsi="宋体" w:eastAsia="宋体" w:cs="宋体"/>
          <w:sz w:val="24"/>
          <w:szCs w:val="24"/>
        </w:rPr>
        <w:t>6．本合同有效期为甲乙双方签署之日起至该项目竣工验收后止。</w:t>
      </w:r>
    </w:p>
    <w:p w14:paraId="2A054DF6">
      <w:pPr>
        <w:spacing w:line="360" w:lineRule="auto"/>
        <w:ind w:firstLine="540" w:firstLineChars="225"/>
        <w:rPr>
          <w:rFonts w:hint="eastAsia" w:ascii="宋体" w:hAnsi="宋体" w:eastAsia="宋体" w:cs="宋体"/>
          <w:sz w:val="24"/>
          <w:szCs w:val="24"/>
        </w:rPr>
      </w:pPr>
      <w:r>
        <w:rPr>
          <w:rFonts w:hint="eastAsia" w:ascii="宋体" w:hAnsi="宋体" w:eastAsia="宋体" w:cs="宋体"/>
          <w:sz w:val="24"/>
          <w:szCs w:val="24"/>
        </w:rPr>
        <w:t>7．本合同作为项目合同的附件，与项目合同具有同等的法律效力，</w:t>
      </w:r>
      <w:r>
        <w:rPr>
          <w:rFonts w:hint="eastAsia" w:ascii="宋体" w:hAnsi="宋体" w:eastAsia="宋体" w:cs="宋体"/>
          <w:kern w:val="0"/>
          <w:sz w:val="24"/>
        </w:rPr>
        <w:t>本合同经双方法定代表人（负责人）或授权代表签字并加盖单位公章之日起生效</w:t>
      </w:r>
      <w:r>
        <w:rPr>
          <w:rFonts w:hint="eastAsia" w:ascii="宋体" w:hAnsi="宋体" w:eastAsia="宋体" w:cs="宋体"/>
          <w:sz w:val="24"/>
          <w:szCs w:val="24"/>
        </w:rPr>
        <w:t>。</w:t>
      </w:r>
    </w:p>
    <w:p w14:paraId="5F417BC6">
      <w:pPr>
        <w:spacing w:line="360" w:lineRule="auto"/>
        <w:ind w:firstLine="540" w:firstLineChars="225"/>
        <w:rPr>
          <w:rFonts w:hint="eastAsia" w:ascii="宋体" w:hAnsi="宋体" w:eastAsia="宋体" w:cs="宋体"/>
          <w:sz w:val="24"/>
          <w:szCs w:val="24"/>
        </w:rPr>
      </w:pPr>
      <w:r>
        <w:rPr>
          <w:rFonts w:hint="eastAsia" w:ascii="宋体" w:hAnsi="宋体" w:eastAsia="宋体" w:cs="宋体"/>
          <w:sz w:val="24"/>
          <w:szCs w:val="24"/>
        </w:rPr>
        <w:t>8．本合同一式</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份，具有同等法律效力，双方各执</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份。</w:t>
      </w:r>
    </w:p>
    <w:p w14:paraId="0E1BFEC4">
      <w:pPr>
        <w:rPr>
          <w:rFonts w:hint="eastAsia" w:ascii="宋体" w:hAnsi="宋体" w:eastAsia="宋体" w:cs="宋体"/>
          <w:sz w:val="24"/>
          <w:szCs w:val="24"/>
        </w:rPr>
      </w:pPr>
    </w:p>
    <w:p w14:paraId="2999EDDE">
      <w:pPr>
        <w:pStyle w:val="3"/>
        <w:rPr>
          <w:rFonts w:hint="eastAsia" w:ascii="宋体" w:hAnsi="宋体" w:eastAsia="宋体" w:cs="宋体"/>
          <w:sz w:val="24"/>
          <w:szCs w:val="24"/>
        </w:rPr>
      </w:pPr>
    </w:p>
    <w:p w14:paraId="632EABA2">
      <w:pPr>
        <w:snapToGrid w:val="0"/>
        <w:spacing w:line="360" w:lineRule="auto"/>
        <w:rPr>
          <w:rFonts w:hint="eastAsia" w:ascii="宋体" w:hAnsi="宋体" w:eastAsia="宋体" w:cs="宋体"/>
          <w:snapToGrid w:val="0"/>
          <w:kern w:val="0"/>
          <w:sz w:val="24"/>
          <w:szCs w:val="24"/>
        </w:rPr>
      </w:pPr>
      <w:r>
        <w:rPr>
          <w:rFonts w:hint="eastAsia" w:ascii="宋体" w:hAnsi="宋体" w:eastAsia="宋体" w:cs="宋体"/>
          <w:snapToGrid w:val="0"/>
          <w:kern w:val="0"/>
          <w:sz w:val="24"/>
          <w:szCs w:val="24"/>
        </w:rPr>
        <w:t>甲  方：</w:t>
      </w:r>
    </w:p>
    <w:p w14:paraId="3719512A">
      <w:pPr>
        <w:snapToGrid w:val="0"/>
        <w:spacing w:line="360" w:lineRule="auto"/>
        <w:rPr>
          <w:rFonts w:hint="eastAsia" w:ascii="宋体" w:hAnsi="宋体" w:eastAsia="宋体" w:cs="宋体"/>
          <w:snapToGrid w:val="0"/>
          <w:kern w:val="0"/>
          <w:sz w:val="24"/>
          <w:szCs w:val="24"/>
          <w:u w:val="single"/>
        </w:rPr>
      </w:pPr>
      <w:r>
        <w:rPr>
          <w:rFonts w:hint="eastAsia" w:ascii="宋体" w:hAnsi="宋体" w:eastAsia="宋体" w:cs="宋体"/>
          <w:snapToGrid w:val="0"/>
          <w:kern w:val="0"/>
          <w:sz w:val="24"/>
          <w:szCs w:val="24"/>
        </w:rPr>
        <w:t>法定代表人或其委托代理人：</w:t>
      </w:r>
      <w:r>
        <w:rPr>
          <w:rFonts w:hint="eastAsia" w:ascii="宋体" w:hAnsi="宋体" w:eastAsia="宋体" w:cs="宋体"/>
          <w:snapToGrid w:val="0"/>
          <w:kern w:val="0"/>
          <w:sz w:val="24"/>
          <w:szCs w:val="24"/>
          <w:u w:val="single"/>
        </w:rPr>
        <w:t xml:space="preserve">（签字）                </w:t>
      </w:r>
    </w:p>
    <w:p w14:paraId="565CA070">
      <w:pPr>
        <w:widowControl/>
        <w:autoSpaceDE w:val="0"/>
        <w:autoSpaceDN w:val="0"/>
        <w:spacing w:line="360" w:lineRule="auto"/>
        <w:ind w:firstLine="960" w:firstLineChars="400"/>
        <w:jc w:val="center"/>
        <w:textAlignment w:val="bottom"/>
        <w:rPr>
          <w:rFonts w:hint="eastAsia" w:ascii="宋体" w:hAnsi="宋体" w:eastAsia="宋体" w:cs="宋体"/>
          <w:sz w:val="24"/>
          <w:szCs w:val="24"/>
        </w:rPr>
      </w:pPr>
      <w:r>
        <w:rPr>
          <w:rFonts w:hint="eastAsia" w:ascii="宋体" w:hAnsi="宋体" w:eastAsia="宋体" w:cs="宋体"/>
          <w:sz w:val="24"/>
          <w:szCs w:val="24"/>
        </w:rPr>
        <w:t xml:space="preserve">                                              年   月  日</w:t>
      </w:r>
    </w:p>
    <w:p w14:paraId="7FD97479">
      <w:pPr>
        <w:snapToGrid w:val="0"/>
        <w:spacing w:line="360" w:lineRule="auto"/>
        <w:rPr>
          <w:rFonts w:hint="eastAsia" w:ascii="宋体" w:hAnsi="宋体" w:eastAsia="宋体" w:cs="宋体"/>
          <w:snapToGrid w:val="0"/>
          <w:kern w:val="0"/>
          <w:sz w:val="24"/>
          <w:szCs w:val="24"/>
        </w:rPr>
      </w:pPr>
      <w:r>
        <w:rPr>
          <w:rFonts w:hint="eastAsia" w:ascii="宋体" w:hAnsi="宋体" w:eastAsia="宋体" w:cs="宋体"/>
          <w:snapToGrid w:val="0"/>
          <w:kern w:val="0"/>
          <w:sz w:val="24"/>
          <w:szCs w:val="24"/>
        </w:rPr>
        <w:t>乙  方：</w:t>
      </w:r>
    </w:p>
    <w:p w14:paraId="4B410480">
      <w:pPr>
        <w:snapToGrid w:val="0"/>
        <w:spacing w:line="360" w:lineRule="auto"/>
        <w:rPr>
          <w:rFonts w:hint="eastAsia" w:ascii="宋体" w:hAnsi="宋体" w:eastAsia="宋体" w:cs="宋体"/>
          <w:snapToGrid w:val="0"/>
          <w:kern w:val="0"/>
          <w:sz w:val="24"/>
          <w:szCs w:val="24"/>
        </w:rPr>
      </w:pPr>
      <w:r>
        <w:rPr>
          <w:rFonts w:hint="eastAsia" w:ascii="宋体" w:hAnsi="宋体" w:eastAsia="宋体" w:cs="宋体"/>
          <w:snapToGrid w:val="0"/>
          <w:kern w:val="0"/>
          <w:sz w:val="24"/>
          <w:szCs w:val="24"/>
        </w:rPr>
        <w:t>法定代表人或其委托代理人：</w:t>
      </w:r>
      <w:r>
        <w:rPr>
          <w:rFonts w:hint="eastAsia" w:ascii="宋体" w:hAnsi="宋体" w:eastAsia="宋体" w:cs="宋体"/>
          <w:snapToGrid w:val="0"/>
          <w:kern w:val="0"/>
          <w:sz w:val="24"/>
          <w:szCs w:val="24"/>
          <w:u w:val="single"/>
        </w:rPr>
        <w:t xml:space="preserve">（签字）                </w:t>
      </w:r>
      <w:r>
        <w:rPr>
          <w:rFonts w:hint="eastAsia" w:ascii="宋体" w:hAnsi="宋体" w:eastAsia="宋体" w:cs="宋体"/>
          <w:snapToGrid w:val="0"/>
          <w:kern w:val="0"/>
          <w:sz w:val="24"/>
          <w:szCs w:val="24"/>
        </w:rPr>
        <w:t xml:space="preserve">              </w:t>
      </w:r>
    </w:p>
    <w:p w14:paraId="439E1656">
      <w:pPr>
        <w:snapToGrid w:val="0"/>
        <w:spacing w:line="360" w:lineRule="auto"/>
        <w:ind w:firstLine="6720" w:firstLineChars="2800"/>
        <w:rPr>
          <w:rFonts w:hint="eastAsia" w:ascii="宋体" w:hAnsi="宋体" w:eastAsia="宋体" w:cs="宋体"/>
          <w:bCs/>
          <w:sz w:val="24"/>
          <w:szCs w:val="24"/>
        </w:rPr>
      </w:pPr>
      <w:r>
        <w:rPr>
          <w:rFonts w:hint="eastAsia" w:ascii="宋体" w:hAnsi="宋体" w:eastAsia="宋体" w:cs="宋体"/>
          <w:bCs/>
          <w:sz w:val="24"/>
          <w:szCs w:val="24"/>
        </w:rPr>
        <w:t>年   月  日</w:t>
      </w:r>
    </w:p>
    <w:sectPr>
      <w:footerReference r:id="rId3" w:type="default"/>
      <w:pgSz w:w="11906" w:h="16838"/>
      <w:pgMar w:top="1440" w:right="1800" w:bottom="1440" w:left="1800" w:header="851" w:footer="992"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roman"/>
    <w:pitch w:val="default"/>
    <w:sig w:usb0="E0002AFF" w:usb1="C0007841" w:usb2="00000009" w:usb3="00000000" w:csb0="400001FF" w:csb1="FFFF0000"/>
  </w:font>
  <w:font w:name="宋体">
    <w:panose1 w:val="02010600030101010101"/>
    <w:charset w:val="B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B16971">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5EF5402">
                          <w:pPr>
                            <w:pStyle w:val="8"/>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5EF5402">
                    <w:pPr>
                      <w:pStyle w:val="8"/>
                    </w:pPr>
                    <w:r>
                      <w:fldChar w:fldCharType="begin"/>
                    </w:r>
                    <w:r>
                      <w:instrText xml:space="preserve"> PAGE  \* MERGEFORMAT </w:instrText>
                    </w:r>
                    <w:r>
                      <w:fldChar w:fldCharType="separate"/>
                    </w:r>
                    <w:r>
                      <w:t>2</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1ED7099"/>
    <w:multiLevelType w:val="singleLevel"/>
    <w:tmpl w:val="B1ED7099"/>
    <w:lvl w:ilvl="0" w:tentative="0">
      <w:start w:val="7"/>
      <w:numFmt w:val="chineseCounting"/>
      <w:suff w:val="nothing"/>
      <w:lvlText w:val="%1、"/>
      <w:lvlJc w:val="left"/>
      <w:rPr>
        <w:rFonts w:hint="eastAsia"/>
      </w:rPr>
    </w:lvl>
  </w:abstractNum>
  <w:abstractNum w:abstractNumId="1">
    <w:nsid w:val="495187F0"/>
    <w:multiLevelType w:val="singleLevel"/>
    <w:tmpl w:val="495187F0"/>
    <w:lvl w:ilvl="0" w:tentative="0">
      <w:start w:val="4"/>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6B86"/>
    <w:rsid w:val="003E1681"/>
    <w:rsid w:val="006B6B86"/>
    <w:rsid w:val="00A9033A"/>
    <w:rsid w:val="00B95F9E"/>
    <w:rsid w:val="00FF3121"/>
    <w:rsid w:val="0A2926A3"/>
    <w:rsid w:val="29F563D0"/>
    <w:rsid w:val="2EB857FA"/>
    <w:rsid w:val="346B02DB"/>
    <w:rsid w:val="3C3A060C"/>
    <w:rsid w:val="419B6895"/>
    <w:rsid w:val="45EB5D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semiHidden="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next w:val="4"/>
    <w:link w:val="16"/>
    <w:qFormat/>
    <w:uiPriority w:val="0"/>
    <w:pPr>
      <w:adjustRightInd w:val="0"/>
      <w:spacing w:after="0"/>
      <w:ind w:firstLine="420"/>
      <w:jc w:val="left"/>
      <w:textAlignment w:val="baseline"/>
    </w:pPr>
    <w:rPr>
      <w:kern w:val="0"/>
    </w:rPr>
  </w:style>
  <w:style w:type="paragraph" w:styleId="3">
    <w:name w:val="Body Text"/>
    <w:basedOn w:val="1"/>
    <w:link w:val="15"/>
    <w:unhideWhenUsed/>
    <w:qFormat/>
    <w:uiPriority w:val="0"/>
    <w:pPr>
      <w:spacing w:after="120"/>
    </w:pPr>
  </w:style>
  <w:style w:type="paragraph" w:styleId="4">
    <w:name w:val="Body Text First Indent 2"/>
    <w:basedOn w:val="5"/>
    <w:next w:val="2"/>
    <w:link w:val="18"/>
    <w:unhideWhenUsed/>
    <w:qFormat/>
    <w:uiPriority w:val="99"/>
    <w:pPr>
      <w:ind w:firstLine="420" w:firstLineChars="200"/>
    </w:pPr>
    <w:rPr>
      <w:rFonts w:ascii="宋体"/>
      <w:sz w:val="28"/>
    </w:rPr>
  </w:style>
  <w:style w:type="paragraph" w:styleId="5">
    <w:name w:val="Body Text Indent"/>
    <w:basedOn w:val="1"/>
    <w:link w:val="17"/>
    <w:semiHidden/>
    <w:unhideWhenUsed/>
    <w:qFormat/>
    <w:uiPriority w:val="99"/>
    <w:pPr>
      <w:spacing w:after="120"/>
      <w:ind w:left="420" w:leftChars="200"/>
    </w:pPr>
  </w:style>
  <w:style w:type="paragraph" w:styleId="6">
    <w:name w:val="Normal Indent"/>
    <w:basedOn w:val="1"/>
    <w:qFormat/>
    <w:uiPriority w:val="0"/>
    <w:pPr>
      <w:widowControl/>
      <w:ind w:firstLine="420"/>
      <w:jc w:val="left"/>
    </w:pPr>
    <w:rPr>
      <w:kern w:val="0"/>
      <w:sz w:val="20"/>
    </w:rPr>
  </w:style>
  <w:style w:type="paragraph" w:styleId="7">
    <w:name w:val="Balloon Text"/>
    <w:basedOn w:val="1"/>
    <w:link w:val="20"/>
    <w:semiHidden/>
    <w:unhideWhenUsed/>
    <w:qFormat/>
    <w:uiPriority w:val="99"/>
    <w:rPr>
      <w:sz w:val="18"/>
      <w:szCs w:val="18"/>
    </w:rPr>
  </w:style>
  <w:style w:type="paragraph" w:styleId="8">
    <w:name w:val="footer"/>
    <w:basedOn w:val="1"/>
    <w:link w:val="14"/>
    <w:unhideWhenUsed/>
    <w:qFormat/>
    <w:uiPriority w:val="99"/>
    <w:pPr>
      <w:tabs>
        <w:tab w:val="center" w:pos="4153"/>
        <w:tab w:val="right" w:pos="8306"/>
      </w:tabs>
      <w:snapToGrid w:val="0"/>
      <w:jc w:val="left"/>
    </w:pPr>
    <w:rPr>
      <w:sz w:val="18"/>
      <w:szCs w:val="18"/>
    </w:rPr>
  </w:style>
  <w:style w:type="paragraph" w:styleId="9">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Normal (Web)"/>
    <w:basedOn w:val="1"/>
    <w:next w:val="8"/>
    <w:qFormat/>
    <w:uiPriority w:val="99"/>
    <w:pPr>
      <w:widowControl/>
      <w:spacing w:before="100" w:beforeAutospacing="1" w:after="100" w:afterAutospacing="1"/>
      <w:jc w:val="left"/>
    </w:pPr>
    <w:rPr>
      <w:rFonts w:ascii="宋体" w:hAnsi="宋体" w:cs="宋体"/>
      <w:kern w:val="0"/>
      <w:sz w:val="24"/>
      <w:szCs w:val="24"/>
    </w:rPr>
  </w:style>
  <w:style w:type="character" w:customStyle="1" w:styleId="13">
    <w:name w:val="页眉 Char"/>
    <w:basedOn w:val="12"/>
    <w:link w:val="9"/>
    <w:qFormat/>
    <w:uiPriority w:val="99"/>
    <w:rPr>
      <w:sz w:val="18"/>
      <w:szCs w:val="18"/>
    </w:rPr>
  </w:style>
  <w:style w:type="character" w:customStyle="1" w:styleId="14">
    <w:name w:val="页脚 Char"/>
    <w:basedOn w:val="12"/>
    <w:link w:val="8"/>
    <w:qFormat/>
    <w:uiPriority w:val="99"/>
    <w:rPr>
      <w:sz w:val="18"/>
      <w:szCs w:val="18"/>
    </w:rPr>
  </w:style>
  <w:style w:type="character" w:customStyle="1" w:styleId="15">
    <w:name w:val="正文文本 Char"/>
    <w:basedOn w:val="12"/>
    <w:link w:val="3"/>
    <w:semiHidden/>
    <w:qFormat/>
    <w:uiPriority w:val="99"/>
    <w:rPr>
      <w:rFonts w:ascii="Times New Roman" w:hAnsi="Times New Roman" w:eastAsia="宋体" w:cs="Times New Roman"/>
      <w:szCs w:val="20"/>
    </w:rPr>
  </w:style>
  <w:style w:type="character" w:customStyle="1" w:styleId="16">
    <w:name w:val="正文首行缩进 Char"/>
    <w:basedOn w:val="15"/>
    <w:link w:val="2"/>
    <w:qFormat/>
    <w:uiPriority w:val="0"/>
    <w:rPr>
      <w:rFonts w:ascii="Times New Roman" w:hAnsi="Times New Roman" w:eastAsia="宋体" w:cs="Times New Roman"/>
      <w:kern w:val="0"/>
      <w:szCs w:val="20"/>
    </w:rPr>
  </w:style>
  <w:style w:type="character" w:customStyle="1" w:styleId="17">
    <w:name w:val="正文文本缩进 Char"/>
    <w:basedOn w:val="12"/>
    <w:link w:val="5"/>
    <w:semiHidden/>
    <w:qFormat/>
    <w:uiPriority w:val="99"/>
    <w:rPr>
      <w:rFonts w:ascii="Times New Roman" w:hAnsi="Times New Roman" w:eastAsia="宋体" w:cs="Times New Roman"/>
      <w:szCs w:val="20"/>
    </w:rPr>
  </w:style>
  <w:style w:type="character" w:customStyle="1" w:styleId="18">
    <w:name w:val="正文首行缩进 2 Char"/>
    <w:basedOn w:val="17"/>
    <w:link w:val="4"/>
    <w:qFormat/>
    <w:uiPriority w:val="99"/>
    <w:rPr>
      <w:rFonts w:ascii="宋体" w:hAnsi="Times New Roman" w:eastAsia="宋体" w:cs="Times New Roman"/>
      <w:sz w:val="28"/>
      <w:szCs w:val="20"/>
    </w:rPr>
  </w:style>
  <w:style w:type="paragraph" w:customStyle="1" w:styleId="19">
    <w:name w:val="null3"/>
    <w:qFormat/>
    <w:uiPriority w:val="0"/>
    <w:rPr>
      <w:rFonts w:hint="eastAsia" w:ascii="Calibri" w:hAnsi="Calibri" w:eastAsia="宋体" w:cs="Times New Roman"/>
      <w:kern w:val="0"/>
      <w:sz w:val="20"/>
      <w:szCs w:val="20"/>
      <w:lang w:val="en-US" w:eastAsia="zh-Hans" w:bidi="ar-SA"/>
    </w:rPr>
  </w:style>
  <w:style w:type="character" w:customStyle="1" w:styleId="20">
    <w:name w:val="批注框文本 Char"/>
    <w:basedOn w:val="12"/>
    <w:link w:val="7"/>
    <w:semiHidden/>
    <w:qFormat/>
    <w:uiPriority w:val="99"/>
    <w:rPr>
      <w:rFonts w:ascii="Times New Roman" w:hAnsi="Times New Roman" w:eastAsia="宋体" w:cs="Times New Roman"/>
      <w:sz w:val="18"/>
      <w:szCs w:val="18"/>
    </w:rPr>
  </w:style>
  <w:style w:type="paragraph" w:customStyle="1" w:styleId="21">
    <w:name w:val="Revision"/>
    <w:hidden/>
    <w:semiHidden/>
    <w:qFormat/>
    <w:uiPriority w:val="99"/>
    <w:rPr>
      <w:rFonts w:ascii="Times New Roman" w:hAnsi="Times New Roman" w:eastAsia="宋体" w:cs="Times New Roman"/>
      <w:kern w:val="2"/>
      <w:sz w:val="21"/>
      <w:szCs w:val="20"/>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12</Pages>
  <Words>4873</Words>
  <Characters>4928</Characters>
  <Lines>51</Lines>
  <Paragraphs>14</Paragraphs>
  <TotalTime>15</TotalTime>
  <ScaleCrop>false</ScaleCrop>
  <LinksUpToDate>false</LinksUpToDate>
  <CharactersWithSpaces>5269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2025-05-21T09:17:00Z</dcterms:created>
  <dc:creator>ASUS</dc:creator>
  <cp:lastModifiedBy>快乐生活</cp:lastModifiedBy>
  <dcterms:modified xsi:type="dcterms:W3CDTF">2026-04-13T02:57:00Z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eyJoZGlkIjoiNmNkM2VjNjk2NDU2MWJjYjhiZGVhMGY4ODkyNjY0M2EiLCJ1c2VySWQiOiI0MTA4NDM2MDEifQ==</vt:lpwstr>
  </property>
  <property fmtid="{D5CDD505-2E9C-101B-9397-08002B2CF9AE}" pid="3" name="KSOProductBuildVer">
    <vt:lpwstr>2052-12.1.0.25225</vt:lpwstr>
  </property>
  <property fmtid="{D5CDD505-2E9C-101B-9397-08002B2CF9AE}" pid="4" name="ICV">
    <vt:lpwstr>A7475F1298D445F39E5BBB9F062E7E94_12</vt:lpwstr>
  </property>
</Properties>
</file>