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55894">
      <w:pPr>
        <w:keepNext/>
        <w:spacing w:line="720" w:lineRule="exact"/>
        <w:jc w:val="center"/>
        <w:outlineLvl w:val="1"/>
        <w:rPr>
          <w:rFonts w:hint="eastAsia" w:ascii="黑体" w:hAnsi="黑体" w:eastAsia="黑体" w:cs="Times New Roman"/>
          <w:b/>
          <w:sz w:val="32"/>
          <w:szCs w:val="32"/>
          <w:lang w:val="zh-CN"/>
        </w:rPr>
      </w:pPr>
      <w:r>
        <w:rPr>
          <w:rFonts w:hint="eastAsia" w:ascii="黑体" w:hAnsi="黑体" w:eastAsia="黑体" w:cs="Times New Roman"/>
          <w:b/>
          <w:sz w:val="32"/>
          <w:szCs w:val="32"/>
          <w:lang w:val="zh-CN"/>
        </w:rPr>
        <w:t>合同草案条款</w:t>
      </w:r>
    </w:p>
    <w:p w14:paraId="23CFA18E">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甲方：（</w:t>
      </w:r>
      <w:r>
        <w:rPr>
          <w:rFonts w:ascii="宋体" w:hAnsi="宋体" w:eastAsia="宋体" w:cs="Times New Roman"/>
          <w:sz w:val="20"/>
          <w:szCs w:val="20"/>
        </w:rPr>
        <w:t>前款所称采购人）         住所：</w:t>
      </w:r>
    </w:p>
    <w:p w14:paraId="6F7596B4">
      <w:pPr>
        <w:adjustRightInd w:val="0"/>
        <w:snapToGrid w:val="0"/>
        <w:spacing w:line="360" w:lineRule="auto"/>
        <w:ind w:left="105" w:leftChars="50" w:firstLine="402" w:firstLineChars="200"/>
        <w:rPr>
          <w:rFonts w:hint="eastAsia" w:ascii="宋体" w:hAnsi="宋体" w:eastAsia="宋体" w:cs="Times New Roman"/>
          <w:sz w:val="20"/>
          <w:szCs w:val="20"/>
        </w:rPr>
      </w:pPr>
      <w:r>
        <w:rPr>
          <w:rFonts w:ascii="宋体" w:hAnsi="宋体" w:eastAsia="宋体" w:cs="Times New Roman"/>
          <w:b/>
          <w:sz w:val="20"/>
          <w:szCs w:val="20"/>
        </w:rPr>
        <w:t>乙方：</w:t>
      </w:r>
      <w:r>
        <w:rPr>
          <w:rFonts w:ascii="宋体" w:hAnsi="宋体" w:eastAsia="宋体" w:cs="Times New Roman"/>
          <w:sz w:val="20"/>
          <w:szCs w:val="20"/>
        </w:rPr>
        <w:t>（前款所称成交供应商）     住所：</w:t>
      </w:r>
    </w:p>
    <w:p w14:paraId="0D237A98">
      <w:pPr>
        <w:adjustRightInd w:val="0"/>
        <w:snapToGrid w:val="0"/>
        <w:spacing w:line="360" w:lineRule="auto"/>
        <w:ind w:firstLine="402" w:firstLineChars="200"/>
        <w:rPr>
          <w:rFonts w:hint="eastAsia" w:ascii="宋体" w:hAnsi="宋体" w:eastAsia="宋体" w:cs="Times New Roman"/>
          <w:b/>
          <w:sz w:val="20"/>
          <w:szCs w:val="20"/>
        </w:rPr>
      </w:pPr>
      <w:bookmarkStart w:id="0" w:name="_Toc19515384"/>
      <w:r>
        <w:rPr>
          <w:rFonts w:ascii="宋体" w:hAnsi="宋体" w:eastAsia="宋体" w:cs="Times New Roman"/>
          <w:b/>
          <w:sz w:val="20"/>
          <w:szCs w:val="20"/>
        </w:rPr>
        <w:t>一、合同内容</w:t>
      </w:r>
    </w:p>
    <w:p w14:paraId="2522CECB">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（标的、数量、质量等）</w:t>
      </w:r>
      <w:bookmarkEnd w:id="0"/>
      <w:bookmarkStart w:id="1" w:name="_Toc19515385"/>
    </w:p>
    <w:p w14:paraId="436416B7">
      <w:pPr>
        <w:adjustRightInd w:val="0"/>
        <w:snapToGrid w:val="0"/>
        <w:spacing w:line="360" w:lineRule="auto"/>
        <w:ind w:firstLine="402" w:firstLineChars="200"/>
        <w:rPr>
          <w:rFonts w:hint="eastAsia" w:ascii="宋体" w:hAnsi="宋体" w:eastAsia="宋体" w:cs="Times New Roman"/>
          <w:b/>
          <w:sz w:val="20"/>
          <w:szCs w:val="20"/>
        </w:rPr>
      </w:pPr>
      <w:r>
        <w:rPr>
          <w:rFonts w:ascii="宋体" w:hAnsi="宋体" w:eastAsia="宋体" w:cs="Times New Roman"/>
          <w:b/>
          <w:sz w:val="20"/>
          <w:szCs w:val="20"/>
        </w:rPr>
        <w:t>二、合同价款</w:t>
      </w:r>
      <w:bookmarkEnd w:id="1"/>
    </w:p>
    <w:p w14:paraId="71C84391">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1、合同总价：</w:t>
      </w:r>
    </w:p>
    <w:p w14:paraId="2AD510C1">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2、合同总价包括：</w:t>
      </w:r>
      <w:r>
        <w:rPr>
          <w:rFonts w:hint="eastAsia" w:ascii="宋体" w:hAnsi="宋体" w:eastAsia="宋体" w:cs="Times New Roman"/>
          <w:sz w:val="20"/>
          <w:szCs w:val="20"/>
        </w:rPr>
        <w:t>场地租金（含税）、人员费、管理费等</w:t>
      </w:r>
      <w:r>
        <w:rPr>
          <w:rFonts w:ascii="宋体" w:hAnsi="宋体" w:eastAsia="宋体" w:cs="Times New Roman"/>
          <w:sz w:val="20"/>
          <w:szCs w:val="20"/>
        </w:rPr>
        <w:t>。</w:t>
      </w:r>
    </w:p>
    <w:p w14:paraId="4AF0985A">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3、合同总价一次包死，不受市场价变化的影响。</w:t>
      </w:r>
      <w:bookmarkStart w:id="2" w:name="_Toc19515386"/>
    </w:p>
    <w:p w14:paraId="0B117F2D">
      <w:pPr>
        <w:adjustRightInd w:val="0"/>
        <w:snapToGrid w:val="0"/>
        <w:spacing w:line="360" w:lineRule="auto"/>
        <w:ind w:firstLine="402" w:firstLineChars="200"/>
        <w:rPr>
          <w:rFonts w:hint="eastAsia" w:ascii="宋体" w:hAnsi="宋体" w:eastAsia="宋体" w:cs="Times New Roman"/>
          <w:b/>
          <w:sz w:val="20"/>
          <w:szCs w:val="20"/>
        </w:rPr>
      </w:pPr>
      <w:r>
        <w:rPr>
          <w:rFonts w:ascii="宋体" w:hAnsi="宋体" w:eastAsia="宋体" w:cs="Times New Roman"/>
          <w:b/>
          <w:sz w:val="20"/>
          <w:szCs w:val="20"/>
        </w:rPr>
        <w:t>三、合同结算</w:t>
      </w:r>
      <w:bookmarkEnd w:id="2"/>
    </w:p>
    <w:p w14:paraId="3948A9F4">
      <w:pPr>
        <w:adjustRightInd w:val="0"/>
        <w:snapToGrid w:val="0"/>
        <w:spacing w:line="360" w:lineRule="auto"/>
        <w:ind w:left="105" w:leftChars="50" w:firstLine="400" w:firstLineChars="200"/>
        <w:rPr>
          <w:rFonts w:hint="eastAsia" w:ascii="宋体" w:hAnsi="宋体" w:eastAsia="宋体" w:cs="Times New Roman"/>
          <w:sz w:val="20"/>
          <w:szCs w:val="20"/>
          <w:highlight w:val="none"/>
        </w:rPr>
      </w:pPr>
      <w:r>
        <w:rPr>
          <w:rFonts w:ascii="宋体" w:hAnsi="宋体" w:eastAsia="宋体" w:cs="Times New Roman"/>
          <w:sz w:val="20"/>
          <w:szCs w:val="20"/>
          <w:highlight w:val="none"/>
        </w:rPr>
        <w:t>1、资金支付条件及时间：</w:t>
      </w:r>
    </w:p>
    <w:p w14:paraId="12347DC6">
      <w:pPr>
        <w:adjustRightInd w:val="0"/>
        <w:snapToGrid w:val="0"/>
        <w:spacing w:line="360" w:lineRule="auto"/>
        <w:ind w:left="105" w:leftChars="50" w:firstLine="400" w:firstLineChars="200"/>
        <w:rPr>
          <w:rFonts w:hint="eastAsia" w:ascii="宋体" w:hAnsi="宋体" w:eastAsia="宋体" w:cs="Times New Roman"/>
          <w:sz w:val="20"/>
          <w:szCs w:val="20"/>
          <w:highlight w:val="none"/>
        </w:rPr>
      </w:pPr>
      <w:r>
        <w:rPr>
          <w:rFonts w:hint="eastAsia" w:ascii="宋体" w:hAnsi="宋体" w:eastAsia="宋体" w:cs="Times New Roman"/>
          <w:sz w:val="20"/>
          <w:szCs w:val="20"/>
          <w:highlight w:val="none"/>
        </w:rPr>
        <w:t xml:space="preserve">1-1、租赁费用： </w:t>
      </w:r>
    </w:p>
    <w:p w14:paraId="79D61BC3">
      <w:pPr>
        <w:adjustRightInd w:val="0"/>
        <w:snapToGrid w:val="0"/>
        <w:spacing w:line="360" w:lineRule="auto"/>
        <w:ind w:left="105" w:leftChars="50" w:firstLine="400" w:firstLineChars="200"/>
        <w:rPr>
          <w:rFonts w:hint="eastAsia" w:ascii="宋体" w:hAnsi="宋体" w:eastAsia="宋体" w:cs="Times New Roman"/>
          <w:sz w:val="20"/>
          <w:szCs w:val="20"/>
          <w:highlight w:val="none"/>
        </w:rPr>
      </w:pPr>
      <w:r>
        <w:rPr>
          <w:rFonts w:hint="eastAsia" w:ascii="宋体" w:hAnsi="宋体" w:eastAsia="宋体" w:cs="Times New Roman"/>
          <w:sz w:val="20"/>
          <w:szCs w:val="20"/>
          <w:highlight w:val="none"/>
        </w:rPr>
        <w:t>（1）场地租金为人民币￥：</w:t>
      </w:r>
      <w:r>
        <w:rPr>
          <w:rFonts w:hint="eastAsia" w:ascii="宋体" w:hAnsi="宋体" w:eastAsia="宋体" w:cs="Times New Roman"/>
          <w:sz w:val="20"/>
          <w:szCs w:val="20"/>
          <w:highlight w:val="none"/>
          <w:u w:val="single"/>
        </w:rPr>
        <w:t xml:space="preserve">       </w:t>
      </w:r>
      <w:r>
        <w:rPr>
          <w:rFonts w:hint="eastAsia" w:ascii="宋体" w:hAnsi="宋体" w:eastAsia="宋体" w:cs="Times New Roman"/>
          <w:sz w:val="20"/>
          <w:szCs w:val="20"/>
          <w:highlight w:val="none"/>
        </w:rPr>
        <w:t xml:space="preserve">元/月/㎡，每月租金为￥: </w:t>
      </w:r>
      <w:r>
        <w:rPr>
          <w:rFonts w:hint="eastAsia" w:ascii="宋体" w:hAnsi="宋体" w:eastAsia="宋体" w:cs="Times New Roman"/>
          <w:sz w:val="20"/>
          <w:szCs w:val="20"/>
          <w:highlight w:val="none"/>
          <w:u w:val="single"/>
        </w:rPr>
        <w:t xml:space="preserve">    </w:t>
      </w:r>
      <w:r>
        <w:rPr>
          <w:rFonts w:hint="eastAsia" w:ascii="宋体" w:hAnsi="宋体" w:eastAsia="宋体" w:cs="Times New Roman"/>
          <w:sz w:val="20"/>
          <w:szCs w:val="20"/>
          <w:highlight w:val="none"/>
        </w:rPr>
        <w:t>元整（大写人民币</w:t>
      </w:r>
      <w:r>
        <w:rPr>
          <w:rFonts w:hint="eastAsia" w:ascii="宋体" w:hAnsi="宋体" w:eastAsia="宋体" w:cs="Times New Roman"/>
          <w:sz w:val="20"/>
          <w:szCs w:val="20"/>
          <w:highlight w:val="none"/>
          <w:u w:val="single"/>
        </w:rPr>
        <w:t xml:space="preserve">：        </w:t>
      </w:r>
      <w:r>
        <w:rPr>
          <w:rFonts w:hint="eastAsia" w:ascii="宋体" w:hAnsi="宋体" w:eastAsia="宋体" w:cs="Times New Roman"/>
          <w:sz w:val="20"/>
          <w:szCs w:val="20"/>
          <w:highlight w:val="none"/>
        </w:rPr>
        <w:t>），每年租金为￥：</w:t>
      </w:r>
      <w:r>
        <w:rPr>
          <w:rFonts w:hint="eastAsia" w:ascii="宋体" w:hAnsi="宋体" w:eastAsia="宋体" w:cs="Times New Roman"/>
          <w:sz w:val="20"/>
          <w:szCs w:val="20"/>
          <w:highlight w:val="none"/>
          <w:u w:val="single"/>
        </w:rPr>
        <w:t xml:space="preserve">       </w:t>
      </w:r>
      <w:r>
        <w:rPr>
          <w:rFonts w:hint="eastAsia" w:ascii="宋体" w:hAnsi="宋体" w:eastAsia="宋体" w:cs="Times New Roman"/>
          <w:sz w:val="20"/>
          <w:szCs w:val="20"/>
          <w:highlight w:val="none"/>
        </w:rPr>
        <w:t>元整（大写人民币：</w:t>
      </w:r>
      <w:r>
        <w:rPr>
          <w:rFonts w:hint="eastAsia" w:ascii="宋体" w:hAnsi="宋体" w:eastAsia="宋体" w:cs="Times New Roman"/>
          <w:sz w:val="20"/>
          <w:szCs w:val="20"/>
          <w:highlight w:val="none"/>
          <w:u w:val="single"/>
        </w:rPr>
        <w:t xml:space="preserve">        </w:t>
      </w:r>
      <w:r>
        <w:rPr>
          <w:rFonts w:hint="eastAsia" w:ascii="宋体" w:hAnsi="宋体" w:eastAsia="宋体" w:cs="Times New Roman"/>
          <w:sz w:val="20"/>
          <w:szCs w:val="20"/>
          <w:highlight w:val="none"/>
        </w:rPr>
        <w:t>）。</w:t>
      </w:r>
    </w:p>
    <w:p w14:paraId="25F40DF7">
      <w:pPr>
        <w:adjustRightInd w:val="0"/>
        <w:snapToGrid w:val="0"/>
        <w:spacing w:line="360" w:lineRule="auto"/>
        <w:ind w:left="105" w:leftChars="50" w:firstLine="400" w:firstLineChars="200"/>
        <w:rPr>
          <w:rFonts w:hint="eastAsia" w:ascii="宋体" w:hAnsi="宋体" w:eastAsia="宋体" w:cs="Times New Roman"/>
          <w:sz w:val="20"/>
          <w:szCs w:val="20"/>
          <w:highlight w:val="none"/>
        </w:rPr>
      </w:pPr>
      <w:r>
        <w:rPr>
          <w:rFonts w:hint="eastAsia" w:ascii="宋体" w:hAnsi="宋体" w:eastAsia="宋体" w:cs="Times New Roman"/>
          <w:sz w:val="20"/>
          <w:szCs w:val="20"/>
          <w:highlight w:val="none"/>
        </w:rPr>
        <w:t>（2）上述租金包含：场地租金（含税）、人员费、管理费等。</w:t>
      </w:r>
    </w:p>
    <w:p w14:paraId="1EC8759A">
      <w:pPr>
        <w:adjustRightInd w:val="0"/>
        <w:snapToGrid w:val="0"/>
        <w:spacing w:line="360" w:lineRule="auto"/>
        <w:ind w:left="105" w:leftChars="50" w:firstLine="400" w:firstLineChars="200"/>
        <w:rPr>
          <w:rFonts w:hint="eastAsia" w:ascii="宋体" w:hAnsi="宋体" w:eastAsia="宋体" w:cs="Times New Roman"/>
          <w:sz w:val="20"/>
          <w:szCs w:val="20"/>
          <w:highlight w:val="none"/>
        </w:rPr>
      </w:pPr>
      <w:r>
        <w:rPr>
          <w:rFonts w:hint="eastAsia" w:ascii="宋体" w:hAnsi="宋体" w:eastAsia="宋体" w:cs="Times New Roman"/>
          <w:sz w:val="20"/>
          <w:szCs w:val="20"/>
          <w:highlight w:val="none"/>
        </w:rPr>
        <w:t>1-2、租金支付方式：</w:t>
      </w:r>
      <w:bookmarkStart w:id="3" w:name="_Hlk185240815"/>
      <w:r>
        <w:rPr>
          <w:rFonts w:hint="eastAsia" w:ascii="宋体" w:hAnsi="宋体" w:eastAsia="宋体" w:cs="Times New Roman"/>
          <w:sz w:val="20"/>
          <w:szCs w:val="20"/>
          <w:highlight w:val="none"/>
        </w:rPr>
        <w:t>本合同项下租赁费用由甲方向乙方支付，</w:t>
      </w:r>
      <w:r>
        <w:rPr>
          <w:rFonts w:hint="eastAsia" w:ascii="宋体" w:hAnsi="宋体" w:eastAsia="宋体" w:cs="Times New Roman"/>
          <w:sz w:val="20"/>
          <w:szCs w:val="20"/>
          <w:highlight w:val="none"/>
          <w:lang w:val="en-US" w:eastAsia="zh-CN"/>
        </w:rPr>
        <w:t>甲方</w:t>
      </w:r>
      <w:r>
        <w:rPr>
          <w:rFonts w:hint="eastAsia" w:ascii="宋体" w:hAnsi="宋体" w:eastAsia="宋体" w:cs="Times New Roman"/>
          <w:sz w:val="20"/>
          <w:szCs w:val="20"/>
          <w:highlight w:val="none"/>
        </w:rPr>
        <w:t>于本协议签订后按</w:t>
      </w:r>
      <w:r>
        <w:rPr>
          <w:rFonts w:hint="eastAsia" w:ascii="宋体" w:hAnsi="宋体" w:eastAsia="宋体" w:cs="Times New Roman"/>
          <w:sz w:val="20"/>
          <w:szCs w:val="20"/>
          <w:highlight w:val="none"/>
          <w:lang w:val="en-US" w:eastAsia="zh-CN"/>
        </w:rPr>
        <w:t>季度</w:t>
      </w:r>
      <w:r>
        <w:rPr>
          <w:rFonts w:hint="eastAsia" w:ascii="宋体" w:hAnsi="宋体" w:eastAsia="宋体" w:cs="Times New Roman"/>
          <w:sz w:val="20"/>
          <w:szCs w:val="20"/>
          <w:highlight w:val="none"/>
        </w:rPr>
        <w:t>支付。</w:t>
      </w:r>
    </w:p>
    <w:bookmarkEnd w:id="3"/>
    <w:p w14:paraId="58D654E6">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2、结算方式：银行转账。</w:t>
      </w:r>
    </w:p>
    <w:p w14:paraId="3183F204">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3、结算单位：由</w:t>
      </w:r>
      <w:r>
        <w:rPr>
          <w:rFonts w:ascii="宋体" w:hAnsi="宋体" w:eastAsia="宋体" w:cs="Times New Roman"/>
          <w:sz w:val="20"/>
          <w:szCs w:val="20"/>
          <w:u w:val="single"/>
        </w:rPr>
        <w:t>甲方</w:t>
      </w:r>
      <w:r>
        <w:rPr>
          <w:rFonts w:ascii="宋体" w:hAnsi="宋体" w:eastAsia="宋体" w:cs="Times New Roman"/>
          <w:sz w:val="20"/>
          <w:szCs w:val="20"/>
        </w:rPr>
        <w:t>负责结算，乙方开具合同总价数的全额发票交采购人。</w:t>
      </w:r>
      <w:bookmarkStart w:id="4" w:name="_Toc19515387"/>
    </w:p>
    <w:p w14:paraId="2DE863F6">
      <w:pPr>
        <w:adjustRightInd w:val="0"/>
        <w:snapToGrid w:val="0"/>
        <w:spacing w:line="360" w:lineRule="auto"/>
        <w:ind w:firstLine="402" w:firstLineChars="200"/>
        <w:rPr>
          <w:rFonts w:hint="eastAsia" w:ascii="宋体" w:hAnsi="宋体" w:eastAsia="宋体" w:cs="Times New Roman"/>
          <w:b/>
          <w:sz w:val="20"/>
          <w:szCs w:val="20"/>
        </w:rPr>
      </w:pPr>
      <w:r>
        <w:rPr>
          <w:rFonts w:ascii="宋体" w:hAnsi="宋体" w:eastAsia="宋体" w:cs="Times New Roman"/>
          <w:b/>
          <w:sz w:val="20"/>
          <w:szCs w:val="20"/>
        </w:rPr>
        <w:t>四、履行期限、地点及方式：</w:t>
      </w:r>
      <w:bookmarkEnd w:id="4"/>
      <w:bookmarkStart w:id="6" w:name="_GoBack"/>
      <w:bookmarkEnd w:id="6"/>
    </w:p>
    <w:p w14:paraId="474FAC68">
      <w:pPr>
        <w:adjustRightInd w:val="0"/>
        <w:snapToGrid w:val="0"/>
        <w:spacing w:line="360" w:lineRule="auto"/>
        <w:ind w:left="105" w:leftChars="50" w:firstLine="400" w:firstLineChars="200"/>
        <w:rPr>
          <w:rFonts w:hint="eastAsia" w:ascii="宋体" w:hAnsi="宋体" w:eastAsia="宋体" w:cs="Times New Roman"/>
          <w:color w:val="000000"/>
          <w:sz w:val="20"/>
          <w:szCs w:val="20"/>
        </w:rPr>
      </w:pPr>
      <w:r>
        <w:rPr>
          <w:rFonts w:ascii="宋体" w:hAnsi="宋体" w:eastAsia="宋体" w:cs="Times New Roman"/>
          <w:sz w:val="20"/>
          <w:szCs w:val="20"/>
        </w:rPr>
        <w:t>1、</w:t>
      </w:r>
      <w:r>
        <w:rPr>
          <w:rFonts w:ascii="宋体" w:hAnsi="宋体" w:eastAsia="宋体" w:cs="Times New Roman"/>
          <w:color w:val="000000"/>
          <w:sz w:val="20"/>
          <w:szCs w:val="20"/>
        </w:rPr>
        <w:t>履行期限：</w:t>
      </w:r>
      <w:r>
        <w:rPr>
          <w:rFonts w:hint="eastAsia" w:ascii="宋体" w:hAnsi="宋体" w:eastAsia="宋体" w:cs="Times New Roman"/>
          <w:color w:val="000000"/>
          <w:sz w:val="20"/>
          <w:szCs w:val="20"/>
        </w:rPr>
        <w:t>自合同签订之日起一年</w:t>
      </w:r>
    </w:p>
    <w:p w14:paraId="5695FC07">
      <w:pPr>
        <w:adjustRightInd w:val="0"/>
        <w:snapToGrid w:val="0"/>
        <w:spacing w:line="360" w:lineRule="auto"/>
        <w:ind w:firstLine="400" w:firstLineChars="200"/>
        <w:rPr>
          <w:rFonts w:hint="eastAsia" w:ascii="宋体" w:hAnsi="宋体" w:eastAsia="宋体" w:cs="Times New Roman"/>
          <w:sz w:val="20"/>
          <w:szCs w:val="20"/>
        </w:rPr>
      </w:pPr>
      <w:r>
        <w:rPr>
          <w:rFonts w:ascii="宋体" w:hAnsi="宋体" w:eastAsia="宋体" w:cs="Times New Roman"/>
          <w:sz w:val="20"/>
          <w:szCs w:val="20"/>
        </w:rPr>
        <w:t xml:space="preserve"> 2、地点：按照采购人要求</w:t>
      </w:r>
    </w:p>
    <w:p w14:paraId="52F2881C">
      <w:pPr>
        <w:adjustRightInd w:val="0"/>
        <w:snapToGrid w:val="0"/>
        <w:spacing w:line="360" w:lineRule="auto"/>
        <w:ind w:left="105" w:leftChars="50" w:firstLine="400" w:firstLineChars="200"/>
        <w:rPr>
          <w:rFonts w:hint="eastAsia" w:ascii="宋体" w:hAnsi="宋体" w:eastAsia="宋体" w:cs="Times New Roman"/>
          <w:sz w:val="20"/>
          <w:szCs w:val="20"/>
        </w:rPr>
      </w:pPr>
      <w:r>
        <w:rPr>
          <w:rFonts w:ascii="宋体" w:hAnsi="宋体" w:eastAsia="宋体" w:cs="Times New Roman"/>
          <w:sz w:val="20"/>
          <w:szCs w:val="20"/>
        </w:rPr>
        <w:t>3、方式：</w:t>
      </w:r>
      <w:bookmarkStart w:id="5" w:name="_Toc19515388"/>
      <w:r>
        <w:rPr>
          <w:rFonts w:ascii="宋体" w:hAnsi="宋体" w:eastAsia="宋体" w:cs="Times New Roman"/>
          <w:sz w:val="20"/>
          <w:szCs w:val="20"/>
        </w:rPr>
        <w:t>按照采购人要求</w:t>
      </w:r>
    </w:p>
    <w:p w14:paraId="3D5C85C5">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五、服务工作要求和质量保证</w:t>
      </w:r>
    </w:p>
    <w:p w14:paraId="2184AA1D">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各项具体工作的质量标准和作业规范，按国家相关标准、规范执行。</w:t>
      </w:r>
    </w:p>
    <w:p w14:paraId="797EE250">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六、验收</w:t>
      </w:r>
    </w:p>
    <w:p w14:paraId="13BD17B8">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1、服务完成后，由甲方负责验收。</w:t>
      </w:r>
    </w:p>
    <w:p w14:paraId="58439CAC">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2、验收依据：合同文本、合同附件、磋商文件、响应文件。</w:t>
      </w:r>
    </w:p>
    <w:p w14:paraId="34DE607B">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七、知识产权</w:t>
      </w:r>
    </w:p>
    <w:p w14:paraId="52281B09">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乙方在研究过程中出现剽窃、抄袭等侵犯他人知识产权的行为，由行为人承担相应责任。由此给甲方造成损失的，也应承担责任。</w:t>
      </w:r>
    </w:p>
    <w:p w14:paraId="67A205A1">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八、</w:t>
      </w:r>
      <w:r>
        <w:rPr>
          <w:rFonts w:ascii="宋体" w:hAnsi="宋体" w:eastAsia="宋体" w:cs="Times New Roman"/>
          <w:b/>
          <w:sz w:val="20"/>
          <w:szCs w:val="20"/>
        </w:rPr>
        <w:t>甲方的权利和义务</w:t>
      </w:r>
    </w:p>
    <w:p w14:paraId="4DBED7C4">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1、甲方有权督促乙方完成合同中协议的所有工作内容及其工作进度；</w:t>
      </w:r>
    </w:p>
    <w:p w14:paraId="2D6851B9">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2、甲方应主动提供有利于项目顺利执行实施的相关资源及便利；</w:t>
      </w:r>
    </w:p>
    <w:p w14:paraId="1613DFAE">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3、甲方有权向乙方提出整改建议和意见。</w:t>
      </w:r>
    </w:p>
    <w:p w14:paraId="1378D5E7">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4、甲方负责监督、检查乙方提供服务的工作进度、质量情况。</w:t>
      </w:r>
    </w:p>
    <w:p w14:paraId="1DB2C188">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九、</w:t>
      </w:r>
      <w:r>
        <w:rPr>
          <w:rFonts w:ascii="宋体" w:hAnsi="宋体" w:eastAsia="宋体" w:cs="Times New Roman"/>
          <w:b/>
          <w:sz w:val="20"/>
          <w:szCs w:val="20"/>
        </w:rPr>
        <w:t>乙方的权利和义务</w:t>
      </w:r>
    </w:p>
    <w:p w14:paraId="6DB7443D">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w:t>
      </w:r>
      <w:r>
        <w:rPr>
          <w:rFonts w:ascii="宋体" w:hAnsi="宋体" w:eastAsia="宋体" w:cs="Times New Roman"/>
          <w:sz w:val="20"/>
          <w:szCs w:val="20"/>
        </w:rPr>
        <w:t>对本合同规定的委托范围内的</w:t>
      </w:r>
      <w:r>
        <w:rPr>
          <w:rFonts w:hint="eastAsia" w:ascii="宋体" w:hAnsi="宋体" w:eastAsia="宋体" w:cs="Times New Roman"/>
          <w:sz w:val="20"/>
          <w:szCs w:val="20"/>
        </w:rPr>
        <w:t>项目</w:t>
      </w:r>
      <w:r>
        <w:rPr>
          <w:rFonts w:ascii="宋体" w:hAnsi="宋体" w:eastAsia="宋体" w:cs="Times New Roman"/>
          <w:sz w:val="20"/>
          <w:szCs w:val="20"/>
        </w:rPr>
        <w:t>享有管理权及服务义务。</w:t>
      </w:r>
    </w:p>
    <w:p w14:paraId="2AC1BD17">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w:t>
      </w:r>
      <w:r>
        <w:rPr>
          <w:rFonts w:ascii="宋体" w:hAnsi="宋体" w:eastAsia="宋体" w:cs="Times New Roman"/>
          <w:sz w:val="20"/>
          <w:szCs w:val="20"/>
        </w:rPr>
        <w:t>根据本合同的规定向甲方收取相关</w:t>
      </w:r>
      <w:r>
        <w:rPr>
          <w:rFonts w:hint="eastAsia" w:ascii="宋体" w:hAnsi="宋体" w:eastAsia="宋体" w:cs="Times New Roman"/>
          <w:sz w:val="20"/>
          <w:szCs w:val="20"/>
        </w:rPr>
        <w:t>服务</w:t>
      </w:r>
      <w:r>
        <w:rPr>
          <w:rFonts w:ascii="宋体" w:hAnsi="宋体" w:eastAsia="宋体" w:cs="Times New Roman"/>
          <w:sz w:val="20"/>
          <w:szCs w:val="20"/>
        </w:rPr>
        <w:t>费用，并有权</w:t>
      </w:r>
      <w:r>
        <w:rPr>
          <w:rFonts w:hint="eastAsia" w:ascii="宋体" w:hAnsi="宋体" w:eastAsia="宋体" w:cs="Times New Roman"/>
          <w:sz w:val="20"/>
          <w:szCs w:val="20"/>
        </w:rPr>
        <w:t>在本项目管理范围内</w:t>
      </w:r>
      <w:r>
        <w:rPr>
          <w:rFonts w:ascii="宋体" w:hAnsi="宋体" w:eastAsia="宋体" w:cs="Times New Roman"/>
          <w:sz w:val="20"/>
          <w:szCs w:val="20"/>
        </w:rPr>
        <w:t>管理及合理使用。</w:t>
      </w:r>
    </w:p>
    <w:p w14:paraId="657FE89B">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3、及时向甲方通告本项目执行范围内有关的重大事项，及时配合处理投诉。</w:t>
      </w:r>
    </w:p>
    <w:p w14:paraId="770B668F">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w:t>
      </w:r>
      <w:r>
        <w:rPr>
          <w:rFonts w:ascii="宋体" w:hAnsi="宋体" w:eastAsia="宋体" w:cs="Times New Roman"/>
          <w:sz w:val="20"/>
          <w:szCs w:val="20"/>
        </w:rPr>
        <w:t>接受</w:t>
      </w:r>
      <w:r>
        <w:rPr>
          <w:rFonts w:hint="eastAsia" w:ascii="宋体" w:hAnsi="宋体" w:eastAsia="宋体" w:cs="Times New Roman"/>
          <w:sz w:val="20"/>
          <w:szCs w:val="20"/>
        </w:rPr>
        <w:t>项目行</w:t>
      </w:r>
      <w:r>
        <w:rPr>
          <w:rFonts w:ascii="宋体" w:hAnsi="宋体" w:eastAsia="宋体" w:cs="Times New Roman"/>
          <w:sz w:val="20"/>
          <w:szCs w:val="20"/>
        </w:rPr>
        <w:t>业管理部门及政府有关部门的指导，接受甲方的监督。</w:t>
      </w:r>
    </w:p>
    <w:p w14:paraId="0B6A7D81">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5、</w:t>
      </w:r>
      <w:r>
        <w:rPr>
          <w:rFonts w:ascii="宋体" w:hAnsi="宋体" w:eastAsia="宋体" w:cs="Times New Roman"/>
          <w:sz w:val="20"/>
          <w:szCs w:val="20"/>
        </w:rPr>
        <w:t>国家法律、法规所规定由乙方承担的其它责任。</w:t>
      </w:r>
    </w:p>
    <w:p w14:paraId="0F5D7397">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十、保密条款</w:t>
      </w:r>
    </w:p>
    <w:p w14:paraId="0F282467">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1、乙方应妥善保管甲方所提供的有关资料，未经甲方书面同意不得泄露、发布或转让第三方，本合同的变更、解除或终止不影响乙方承担保密义务。</w:t>
      </w:r>
    </w:p>
    <w:p w14:paraId="12092DE8">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2、合同双方在订立合同过程中知悉的对方商业秘密等资料，无论合同是否成立，不得泄密或不正当使用。</w:t>
      </w:r>
    </w:p>
    <w:p w14:paraId="0532D063">
      <w:pPr>
        <w:spacing w:line="360" w:lineRule="auto"/>
        <w:ind w:firstLine="400" w:firstLineChars="200"/>
        <w:rPr>
          <w:rFonts w:hint="eastAsia" w:ascii="宋体" w:hAnsi="宋体" w:eastAsia="宋体" w:cs="Arial"/>
          <w:sz w:val="20"/>
          <w:szCs w:val="20"/>
        </w:rPr>
      </w:pPr>
      <w:r>
        <w:rPr>
          <w:rFonts w:hint="eastAsia" w:ascii="宋体" w:hAnsi="宋体" w:eastAsia="宋体" w:cs="Arial"/>
          <w:sz w:val="20"/>
          <w:szCs w:val="20"/>
        </w:rPr>
        <w:t>3、泄密或不正当使用对方商业秘密给对方造成损失的，应该承担赔偿责任。</w:t>
      </w:r>
    </w:p>
    <w:p w14:paraId="097114CC">
      <w:pPr>
        <w:spacing w:line="360" w:lineRule="auto"/>
        <w:ind w:firstLine="400" w:firstLineChars="200"/>
        <w:rPr>
          <w:rFonts w:hint="eastAsia" w:ascii="宋体" w:hAnsi="宋体" w:eastAsia="宋体" w:cs="Arial"/>
          <w:sz w:val="20"/>
          <w:szCs w:val="20"/>
        </w:rPr>
      </w:pPr>
      <w:r>
        <w:rPr>
          <w:rFonts w:hint="eastAsia" w:ascii="宋体" w:hAnsi="宋体" w:eastAsia="宋体" w:cs="Arial"/>
          <w:sz w:val="20"/>
          <w:szCs w:val="20"/>
        </w:rPr>
        <w:t>4、保密责任不因合同履行完毕而解除。未经双方同意，任何一方不得以任何形式公开本合同及附件内容，以及在合同订立、履行中知悉的对方商业秘密等资料。</w:t>
      </w:r>
    </w:p>
    <w:p w14:paraId="52379DBD">
      <w:pPr>
        <w:spacing w:line="360" w:lineRule="auto"/>
        <w:ind w:firstLine="400" w:firstLineChars="200"/>
        <w:rPr>
          <w:rFonts w:hint="eastAsia" w:ascii="宋体" w:hAnsi="宋体" w:eastAsia="宋体" w:cs="Times New Roman"/>
          <w:sz w:val="20"/>
          <w:szCs w:val="20"/>
        </w:rPr>
      </w:pPr>
      <w:r>
        <w:rPr>
          <w:rFonts w:hint="eastAsia" w:ascii="宋体" w:hAnsi="宋体" w:eastAsia="宋体" w:cs="Arial"/>
          <w:sz w:val="20"/>
          <w:szCs w:val="20"/>
        </w:rPr>
        <w:t>5、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3AAB4E60">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十一、违约责任</w:t>
      </w:r>
    </w:p>
    <w:p w14:paraId="58EA963C">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1、违约责任按《中华人民共和国民法典》处理中的相关条款执行。</w:t>
      </w:r>
    </w:p>
    <w:p w14:paraId="3A926213">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2、乙方应按合同约定时间完成各阶段合同义务，若发生延迟，甲方可以视情况向乙方收取不少于10%的违约金，且甲方有权单方解除本合同。但甲方书面同意延迟或因甲方原因导致延迟的，乙方不承担违约责任。</w:t>
      </w:r>
    </w:p>
    <w:p w14:paraId="1CC94A6C">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3、如甲方未能在本合同约定时间内支付款项，每延迟一天，甲方须向乙方承担迟延支付费用的0.5‰作为违约金，并将服务周期予以相应顺延。</w:t>
      </w:r>
    </w:p>
    <w:p w14:paraId="7138CAB4">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4、本次活动因乙方原因导致侵害甲方或第三方合法权益的，应由乙方承担相应赔偿责任，并向甲方支付不少于合同总价款10%的违约金。</w:t>
      </w:r>
    </w:p>
    <w:p w14:paraId="2AC54172">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5、若乙方未经甲方同意泄露本合同约定的任何秘密信息的，乙方应按照不少于合同总价款的10%向甲方支付违约金，并赔偿因此给甲方造成的损失。</w:t>
      </w:r>
    </w:p>
    <w:p w14:paraId="6C6C752C">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17D8131F">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十二、不可抗力事件处理</w:t>
      </w:r>
    </w:p>
    <w:p w14:paraId="576242BC">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FA70228">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14:paraId="750AACE4">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十三、合同组成</w:t>
      </w:r>
    </w:p>
    <w:p w14:paraId="3597AA7A">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1、成交通知书</w:t>
      </w:r>
    </w:p>
    <w:p w14:paraId="1673E9B5">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2、合同文件</w:t>
      </w:r>
    </w:p>
    <w:p w14:paraId="77D980FE">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3、国家相关规范及标准</w:t>
      </w:r>
    </w:p>
    <w:p w14:paraId="6E3691F9">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4、竞争性磋商文件</w:t>
      </w:r>
    </w:p>
    <w:p w14:paraId="3E8AE77B">
      <w:pPr>
        <w:adjustRightInd w:val="0"/>
        <w:snapToGrid w:val="0"/>
        <w:spacing w:line="360" w:lineRule="auto"/>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5、磋商响应文件</w:t>
      </w:r>
    </w:p>
    <w:p w14:paraId="71DF346B">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十四、解决争议的方法</w:t>
      </w:r>
    </w:p>
    <w:p w14:paraId="1AEAEBCD">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凡因本合同引起的或与本合同有关的争议，双方应友好协商解决。协商不成时，双方均同意采用以下第（  ）种争议解决方式：</w:t>
      </w:r>
    </w:p>
    <w:p w14:paraId="4164E5EC">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（1）甲、乙双方均同意向（甲方所在地人民法院）提起诉讼。</w:t>
      </w:r>
    </w:p>
    <w:p w14:paraId="56D56F64">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（2）甲、乙双方均同意向（</w:t>
      </w:r>
      <w:r>
        <w:fldChar w:fldCharType="begin"/>
      </w:r>
      <w:r>
        <w:instrText xml:space="preserve"> HYPERLINK "http://www.baidu.com/s?wd=%E4%BB%B2%E8%A3%81%E5%A7%94%E5%91%98%E4%BC%9A&amp;tn=SE_PcZhidaonwhc_ngpagmjz&amp;rsv_dl=gh_pc_zhidao" \t "_blank" </w:instrText>
      </w:r>
      <w:r>
        <w:fldChar w:fldCharType="separate"/>
      </w:r>
      <w:r>
        <w:rPr>
          <w:rFonts w:hint="eastAsia" w:ascii="宋体" w:hAnsi="宋体" w:eastAsia="宋体" w:cs="Times New Roman"/>
          <w:kern w:val="0"/>
          <w:sz w:val="20"/>
          <w:szCs w:val="20"/>
        </w:rPr>
        <w:t>仲裁委员会</w:t>
      </w:r>
      <w:r>
        <w:rPr>
          <w:rFonts w:hint="eastAsia" w:ascii="宋体" w:hAnsi="宋体" w:eastAsia="宋体" w:cs="Times New Roman"/>
          <w:kern w:val="0"/>
          <w:sz w:val="20"/>
          <w:szCs w:val="20"/>
        </w:rPr>
        <w:fldChar w:fldCharType="end"/>
      </w:r>
      <w:r>
        <w:rPr>
          <w:rFonts w:hint="eastAsia" w:ascii="宋体" w:hAnsi="宋体" w:eastAsia="宋体" w:cs="Times New Roman"/>
          <w:kern w:val="0"/>
          <w:sz w:val="20"/>
          <w:szCs w:val="20"/>
        </w:rPr>
        <w:t>）提起仲裁。</w:t>
      </w:r>
    </w:p>
    <w:p w14:paraId="551F354E">
      <w:pPr>
        <w:adjustRightInd w:val="0"/>
        <w:snapToGrid w:val="0"/>
        <w:spacing w:line="360" w:lineRule="auto"/>
        <w:ind w:firstLine="402" w:firstLineChars="200"/>
        <w:rPr>
          <w:rFonts w:hint="eastAsia" w:ascii="宋体" w:hAnsi="宋体" w:eastAsia="宋体" w:cs="Times New Roman"/>
          <w:b/>
          <w:sz w:val="20"/>
          <w:szCs w:val="20"/>
        </w:rPr>
      </w:pPr>
      <w:r>
        <w:rPr>
          <w:rFonts w:hint="eastAsia" w:ascii="宋体" w:hAnsi="宋体" w:eastAsia="宋体" w:cs="Times New Roman"/>
          <w:b/>
          <w:sz w:val="20"/>
          <w:szCs w:val="20"/>
        </w:rPr>
        <w:t>十五、合同生效及其它</w:t>
      </w:r>
    </w:p>
    <w:p w14:paraId="294CD358">
      <w:pPr>
        <w:widowControl/>
        <w:autoSpaceDE w:val="0"/>
        <w:autoSpaceDN w:val="0"/>
        <w:snapToGrid w:val="0"/>
        <w:spacing w:line="360" w:lineRule="auto"/>
        <w:ind w:right="-110"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1、合同未尽事宜、由甲、乙双方协商，作为合同补充，与原合同具有同等法律效力。</w:t>
      </w:r>
    </w:p>
    <w:p w14:paraId="0354A0ED">
      <w:pPr>
        <w:widowControl/>
        <w:tabs>
          <w:tab w:val="left" w:pos="8391"/>
        </w:tabs>
        <w:autoSpaceDE w:val="0"/>
        <w:autoSpaceDN w:val="0"/>
        <w:snapToGrid w:val="0"/>
        <w:spacing w:line="360" w:lineRule="auto"/>
        <w:ind w:right="-69"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2、 本合同一式</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份，甲方、乙方双方分别执</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份，备案</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份。</w:t>
      </w:r>
    </w:p>
    <w:p w14:paraId="60AE6249">
      <w:pPr>
        <w:widowControl/>
        <w:tabs>
          <w:tab w:val="left" w:pos="8391"/>
        </w:tabs>
        <w:autoSpaceDE w:val="0"/>
        <w:autoSpaceDN w:val="0"/>
        <w:snapToGrid w:val="0"/>
        <w:spacing w:line="360" w:lineRule="auto"/>
        <w:ind w:right="-69"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3、合同经甲乙双方盖章、签字后生效，合同签订地点为</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w:t>
      </w:r>
    </w:p>
    <w:p w14:paraId="1CFD8196">
      <w:pPr>
        <w:widowControl/>
        <w:tabs>
          <w:tab w:val="left" w:pos="8391"/>
        </w:tabs>
        <w:autoSpaceDE w:val="0"/>
        <w:autoSpaceDN w:val="0"/>
        <w:snapToGrid w:val="0"/>
        <w:spacing w:line="360" w:lineRule="auto"/>
        <w:ind w:right="-69" w:firstLine="400" w:firstLineChars="200"/>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4、生效时间：</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年</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月</w:t>
      </w:r>
      <w:r>
        <w:rPr>
          <w:rFonts w:hint="eastAsia" w:ascii="宋体" w:hAnsi="宋体" w:eastAsia="宋体" w:cs="Times New Roman"/>
          <w:kern w:val="0"/>
          <w:sz w:val="20"/>
          <w:szCs w:val="20"/>
          <w:u w:val="single"/>
        </w:rPr>
        <w:t xml:space="preserve">  </w:t>
      </w:r>
      <w:r>
        <w:rPr>
          <w:rFonts w:hint="eastAsia" w:ascii="宋体" w:hAnsi="宋体" w:eastAsia="宋体" w:cs="Times New Roman"/>
          <w:kern w:val="0"/>
          <w:sz w:val="20"/>
          <w:szCs w:val="20"/>
        </w:rPr>
        <w:t>日</w:t>
      </w:r>
    </w:p>
    <w:p w14:paraId="446113A9">
      <w:pPr>
        <w:rPr>
          <w:rFonts w:hint="eastAsia" w:ascii="宋体" w:hAnsi="宋体" w:eastAsia="宋体" w:cs="Times New Roman"/>
          <w:sz w:val="20"/>
          <w:szCs w:val="20"/>
        </w:rPr>
      </w:pPr>
    </w:p>
    <w:tbl>
      <w:tblPr>
        <w:tblStyle w:val="4"/>
        <w:tblW w:w="0" w:type="auto"/>
        <w:jc w:val="center"/>
        <w:tblLayout w:type="fixed"/>
        <w:tblCellMar>
          <w:top w:w="0" w:type="dxa"/>
          <w:left w:w="108" w:type="dxa"/>
          <w:bottom w:w="0" w:type="dxa"/>
          <w:right w:w="108" w:type="dxa"/>
        </w:tblCellMar>
      </w:tblPr>
      <w:tblGrid>
        <w:gridCol w:w="4643"/>
        <w:gridCol w:w="4643"/>
      </w:tblGrid>
      <w:tr w14:paraId="6B04D4B6">
        <w:tblPrEx>
          <w:tblCellMar>
            <w:top w:w="0" w:type="dxa"/>
            <w:left w:w="108" w:type="dxa"/>
            <w:bottom w:w="0" w:type="dxa"/>
            <w:right w:w="108" w:type="dxa"/>
          </w:tblCellMar>
        </w:tblPrEx>
        <w:trPr>
          <w:jc w:val="center"/>
        </w:trPr>
        <w:tc>
          <w:tcPr>
            <w:tcW w:w="4643" w:type="dxa"/>
          </w:tcPr>
          <w:p w14:paraId="5B3C0EC3">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甲方名称</w:t>
            </w:r>
            <w:r>
              <w:rPr>
                <w:rFonts w:hint="eastAsia" w:ascii="宋体" w:hAnsi="宋体" w:eastAsia="宋体" w:cs="Times New Roman"/>
                <w:spacing w:val="-20"/>
                <w:kern w:val="0"/>
                <w:sz w:val="20"/>
                <w:szCs w:val="20"/>
              </w:rPr>
              <w:t>（盖章）</w:t>
            </w:r>
            <w:r>
              <w:rPr>
                <w:rFonts w:hint="eastAsia" w:ascii="宋体" w:hAnsi="宋体" w:eastAsia="宋体" w:cs="Times New Roman"/>
                <w:kern w:val="0"/>
                <w:sz w:val="20"/>
                <w:szCs w:val="20"/>
              </w:rPr>
              <w:t>:</w:t>
            </w:r>
          </w:p>
          <w:p w14:paraId="2A0F3CE9">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地址：</w:t>
            </w:r>
          </w:p>
          <w:p w14:paraId="25A089F7">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代表人（签字）：</w:t>
            </w:r>
          </w:p>
          <w:p w14:paraId="1AD9A1F9">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电话：</w:t>
            </w:r>
          </w:p>
          <w:p w14:paraId="2A278DBF">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开户银行：</w:t>
            </w:r>
          </w:p>
          <w:p w14:paraId="4A75AC62">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帐号：</w:t>
            </w:r>
          </w:p>
        </w:tc>
        <w:tc>
          <w:tcPr>
            <w:tcW w:w="4643" w:type="dxa"/>
          </w:tcPr>
          <w:p w14:paraId="1F62F6D5">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乙方名称</w:t>
            </w:r>
            <w:r>
              <w:rPr>
                <w:rFonts w:hint="eastAsia" w:ascii="宋体" w:hAnsi="宋体" w:eastAsia="宋体" w:cs="Times New Roman"/>
                <w:spacing w:val="-20"/>
                <w:kern w:val="0"/>
                <w:sz w:val="20"/>
                <w:szCs w:val="20"/>
              </w:rPr>
              <w:t>（盖章）</w:t>
            </w:r>
            <w:r>
              <w:rPr>
                <w:rFonts w:hint="eastAsia" w:ascii="宋体" w:hAnsi="宋体" w:eastAsia="宋体" w:cs="Times New Roman"/>
                <w:kern w:val="0"/>
                <w:sz w:val="20"/>
                <w:szCs w:val="20"/>
              </w:rPr>
              <w:t>:</w:t>
            </w:r>
          </w:p>
          <w:p w14:paraId="32A40AF1">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地址：</w:t>
            </w:r>
          </w:p>
          <w:p w14:paraId="5A4496EA">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代表人（签字）：</w:t>
            </w:r>
          </w:p>
          <w:p w14:paraId="145E8745">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电话：</w:t>
            </w:r>
          </w:p>
          <w:p w14:paraId="09782A00">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开户银行：</w:t>
            </w:r>
          </w:p>
          <w:p w14:paraId="4E92A65B">
            <w:pPr>
              <w:widowControl/>
              <w:autoSpaceDE w:val="0"/>
              <w:autoSpaceDN w:val="0"/>
              <w:snapToGrid w:val="0"/>
              <w:spacing w:line="360" w:lineRule="auto"/>
              <w:ind w:right="-154"/>
              <w:textAlignment w:val="bottom"/>
              <w:rPr>
                <w:rFonts w:hint="eastAsia" w:ascii="宋体" w:hAnsi="宋体" w:eastAsia="宋体" w:cs="Times New Roman"/>
                <w:kern w:val="0"/>
                <w:sz w:val="20"/>
                <w:szCs w:val="20"/>
              </w:rPr>
            </w:pPr>
            <w:r>
              <w:rPr>
                <w:rFonts w:hint="eastAsia" w:ascii="宋体" w:hAnsi="宋体" w:eastAsia="宋体" w:cs="Times New Roman"/>
                <w:kern w:val="0"/>
                <w:sz w:val="20"/>
                <w:szCs w:val="20"/>
              </w:rPr>
              <w:t>帐号：</w:t>
            </w:r>
          </w:p>
        </w:tc>
      </w:tr>
      <w:bookmarkEnd w:id="5"/>
    </w:tbl>
    <w:p w14:paraId="3211F07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56E"/>
    <w:rsid w:val="00000A48"/>
    <w:rsid w:val="000A15E7"/>
    <w:rsid w:val="0013152D"/>
    <w:rsid w:val="001D533E"/>
    <w:rsid w:val="00336E15"/>
    <w:rsid w:val="00384FFB"/>
    <w:rsid w:val="004526D7"/>
    <w:rsid w:val="004B4D64"/>
    <w:rsid w:val="004F7D41"/>
    <w:rsid w:val="0065195B"/>
    <w:rsid w:val="0065205C"/>
    <w:rsid w:val="00716A5A"/>
    <w:rsid w:val="007A3D96"/>
    <w:rsid w:val="007E4C55"/>
    <w:rsid w:val="007F5BBF"/>
    <w:rsid w:val="0081756E"/>
    <w:rsid w:val="0086403F"/>
    <w:rsid w:val="008B6894"/>
    <w:rsid w:val="00970761"/>
    <w:rsid w:val="00A43BB5"/>
    <w:rsid w:val="00A4650F"/>
    <w:rsid w:val="00B14B81"/>
    <w:rsid w:val="00EF1177"/>
    <w:rsid w:val="0C2B79D9"/>
    <w:rsid w:val="202C1692"/>
    <w:rsid w:val="2CD83896"/>
    <w:rsid w:val="4FAF0781"/>
    <w:rsid w:val="7B874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table" w:customStyle="1" w:styleId="9">
    <w:name w:val="Table Normal1"/>
    <w:semiHidden/>
    <w:unhideWhenUsed/>
    <w:qFormat/>
    <w:uiPriority w:val="0"/>
    <w:rPr>
      <w:rFonts w:ascii="Arial" w:hAnsi="Arial" w:eastAsia="宋体"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2151</Words>
  <Characters>2166</Characters>
  <Lines>16</Lines>
  <Paragraphs>4</Paragraphs>
  <TotalTime>0</TotalTime>
  <ScaleCrop>false</ScaleCrop>
  <LinksUpToDate>false</LinksUpToDate>
  <CharactersWithSpaces>2236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2024-08-28T07:16:00Z</dcterms:created>
  <dc:creator>AA</dc:creator>
  <cp:lastModifiedBy>高蕊玲</cp:lastModifiedBy>
  <cp:lastPrinted>2024-11-25T03:51:00Z</cp:lastPrinted>
  <dcterms:modified xsi:type="dcterms:W3CDTF">2024-12-17T06:40:04Z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AD5643A8199248D09DEDDF6F5114149C_12</vt:lpwstr>
  </property>
</Properties>
</file>