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3779E2">
      <w:pPr>
        <w:numPr>
          <w:numId w:val="0"/>
        </w:numPr>
        <w:jc w:val="center"/>
        <w:rPr>
          <w:rFonts w:hint="default" w:ascii="宋体" w:hAnsi="宋体" w:eastAsia="宋体" w:cs="宋体"/>
          <w:b/>
          <w:bCs/>
          <w:sz w:val="40"/>
          <w:szCs w:val="40"/>
          <w:lang w:val="en-US" w:eastAsia="zh-CN"/>
        </w:rPr>
      </w:pPr>
      <w:r>
        <w:rPr>
          <w:rFonts w:hint="default" w:ascii="宋体" w:hAnsi="宋体" w:eastAsia="宋体" w:cs="宋体"/>
          <w:b/>
          <w:bCs/>
          <w:sz w:val="40"/>
          <w:szCs w:val="40"/>
          <w:lang w:val="en-US" w:eastAsia="zh-CN"/>
        </w:rPr>
        <w:t>郗家街便民中心服务设施提升项目</w:t>
      </w:r>
    </w:p>
    <w:p w14:paraId="7D25C4FB">
      <w:pPr>
        <w:numPr>
          <w:numId w:val="0"/>
        </w:numPr>
        <w:jc w:val="center"/>
        <w:rPr>
          <w:rFonts w:hint="default" w:ascii="宋体" w:hAnsi="宋体" w:eastAsia="宋体" w:cs="宋体"/>
          <w:b/>
          <w:bCs/>
          <w:sz w:val="40"/>
          <w:szCs w:val="40"/>
          <w:lang w:val="en-US" w:eastAsia="zh-CN"/>
        </w:rPr>
      </w:pPr>
      <w:bookmarkStart w:id="0" w:name="_GoBack"/>
      <w:bookmarkEnd w:id="0"/>
    </w:p>
    <w:p w14:paraId="4F132BDB">
      <w:pPr>
        <w:numPr>
          <w:ilvl w:val="0"/>
          <w:numId w:val="1"/>
        </w:numPr>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屋面檩条纵向未注明规格，请明确；</w:t>
      </w:r>
    </w:p>
    <w:p w14:paraId="68D6CB74">
      <w:pPr>
        <w:numPr>
          <w:ilvl w:val="0"/>
          <w:numId w:val="0"/>
        </w:numPr>
      </w:pPr>
      <w:r>
        <w:drawing>
          <wp:inline distT="0" distB="0" distL="114300" distR="114300">
            <wp:extent cx="5273040" cy="2251710"/>
            <wp:effectExtent l="0" t="0" r="3810" b="1524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4"/>
                    <a:stretch>
                      <a:fillRect/>
                    </a:stretch>
                  </pic:blipFill>
                  <pic:spPr>
                    <a:xfrm>
                      <a:off x="0" y="0"/>
                      <a:ext cx="5273040" cy="2251710"/>
                    </a:xfrm>
                    <a:prstGeom prst="rect">
                      <a:avLst/>
                    </a:prstGeom>
                    <a:noFill/>
                    <a:ln>
                      <a:noFill/>
                    </a:ln>
                  </pic:spPr>
                </pic:pic>
              </a:graphicData>
            </a:graphic>
          </wp:inline>
        </w:drawing>
      </w:r>
    </w:p>
    <w:p w14:paraId="7640ABEB">
      <w:pPr>
        <w:numPr>
          <w:ilvl w:val="0"/>
          <w:numId w:val="0"/>
        </w:numPr>
        <w:jc w:val="left"/>
        <w:rPr>
          <w:rFonts w:hint="eastAsia"/>
          <w:color w:val="0000FF"/>
          <w:lang w:val="en-US" w:eastAsia="zh-CN"/>
        </w:rPr>
      </w:pPr>
      <w:r>
        <w:rPr>
          <w:rFonts w:hint="eastAsia"/>
          <w:color w:val="0000FF"/>
          <w:lang w:val="en-US" w:eastAsia="zh-CN"/>
        </w:rPr>
        <w:t>回复：纵向为钢绗架</w:t>
      </w:r>
    </w:p>
    <w:p w14:paraId="2BF68CB5">
      <w:pPr>
        <w:numPr>
          <w:ilvl w:val="0"/>
          <w:numId w:val="0"/>
        </w:numPr>
        <w:jc w:val="left"/>
        <w:rPr>
          <w:rFonts w:hint="eastAsia"/>
          <w:lang w:val="en-US" w:eastAsia="zh-CN"/>
        </w:rPr>
      </w:pPr>
      <w:r>
        <w:rPr>
          <w:rFonts w:hint="eastAsia"/>
          <w:lang w:val="en-US" w:eastAsia="zh-CN"/>
        </w:rPr>
        <w:drawing>
          <wp:inline distT="0" distB="0" distL="114300" distR="114300">
            <wp:extent cx="4810125" cy="1323975"/>
            <wp:effectExtent l="0" t="0" r="9525" b="9525"/>
            <wp:docPr id="2" name="图片 2" descr="ed24eff5-000d-4257-995f-49579c07e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ed24eff5-000d-4257-995f-49579c07ecb0"/>
                    <pic:cNvPicPr>
                      <a:picLocks noChangeAspect="1"/>
                    </pic:cNvPicPr>
                  </pic:nvPicPr>
                  <pic:blipFill>
                    <a:blip r:embed="rId5"/>
                    <a:stretch>
                      <a:fillRect/>
                    </a:stretch>
                  </pic:blipFill>
                  <pic:spPr>
                    <a:xfrm>
                      <a:off x="0" y="0"/>
                      <a:ext cx="4810125" cy="1323975"/>
                    </a:xfrm>
                    <a:prstGeom prst="rect">
                      <a:avLst/>
                    </a:prstGeom>
                  </pic:spPr>
                </pic:pic>
              </a:graphicData>
            </a:graphic>
          </wp:inline>
        </w:drawing>
      </w:r>
    </w:p>
    <w:p w14:paraId="568088E4">
      <w:pPr>
        <w:numPr>
          <w:ilvl w:val="0"/>
          <w:numId w:val="0"/>
        </w:numPr>
        <w:jc w:val="left"/>
        <w:rPr>
          <w:rFonts w:hint="default"/>
          <w:lang w:val="en-US" w:eastAsia="zh-CN"/>
        </w:rPr>
      </w:pPr>
      <w:r>
        <w:rPr>
          <w:rFonts w:hint="default"/>
          <w:lang w:val="en-US" w:eastAsia="zh-CN"/>
        </w:rPr>
        <w:drawing>
          <wp:inline distT="0" distB="0" distL="114300" distR="114300">
            <wp:extent cx="5273675" cy="1250315"/>
            <wp:effectExtent l="0" t="0" r="3175" b="6985"/>
            <wp:docPr id="3" name="图片 3" descr="90c89a53-98f1-4924-ab23-3c42dcb89ed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90c89a53-98f1-4924-ab23-3c42dcb89ed9"/>
                    <pic:cNvPicPr>
                      <a:picLocks noChangeAspect="1"/>
                    </pic:cNvPicPr>
                  </pic:nvPicPr>
                  <pic:blipFill>
                    <a:blip r:embed="rId6"/>
                    <a:stretch>
                      <a:fillRect/>
                    </a:stretch>
                  </pic:blipFill>
                  <pic:spPr>
                    <a:xfrm>
                      <a:off x="0" y="0"/>
                      <a:ext cx="5273675" cy="1250315"/>
                    </a:xfrm>
                    <a:prstGeom prst="rect">
                      <a:avLst/>
                    </a:prstGeom>
                  </pic:spPr>
                </pic:pic>
              </a:graphicData>
            </a:graphic>
          </wp:inline>
        </w:drawing>
      </w:r>
    </w:p>
    <w:p w14:paraId="69C2AFB4">
      <w:pPr>
        <w:numPr>
          <w:ilvl w:val="0"/>
          <w:numId w:val="1"/>
        </w:num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屋面纳米板结构层未明确材质规格，请明确；</w:t>
      </w:r>
    </w:p>
    <w:p w14:paraId="5410FDBA">
      <w:pPr>
        <w:numPr>
          <w:ilvl w:val="0"/>
          <w:numId w:val="0"/>
        </w:numPr>
        <w:rPr>
          <w:rFonts w:hint="default" w:ascii="宋体" w:hAnsi="宋体" w:eastAsia="宋体" w:cs="宋体"/>
          <w:color w:val="0000FF"/>
          <w:sz w:val="28"/>
          <w:szCs w:val="28"/>
          <w:lang w:val="en-US" w:eastAsia="zh-CN"/>
        </w:rPr>
      </w:pPr>
      <w:r>
        <w:rPr>
          <w:rFonts w:hint="eastAsia" w:ascii="宋体" w:hAnsi="宋体" w:eastAsia="宋体" w:cs="宋体"/>
          <w:color w:val="0000FF"/>
          <w:sz w:val="28"/>
          <w:szCs w:val="28"/>
          <w:lang w:val="en-US" w:eastAsia="zh-CN"/>
        </w:rPr>
        <w:t>回复：纳米板840型0.5厚</w:t>
      </w:r>
    </w:p>
    <w:p w14:paraId="4E4BD1E0">
      <w:pPr>
        <w:numPr>
          <w:ilvl w:val="0"/>
          <w:numId w:val="0"/>
        </w:numPr>
      </w:pPr>
      <w:r>
        <w:drawing>
          <wp:inline distT="0" distB="0" distL="114300" distR="114300">
            <wp:extent cx="5269865" cy="2944495"/>
            <wp:effectExtent l="0" t="0" r="6985" b="825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7"/>
                    <a:stretch>
                      <a:fillRect/>
                    </a:stretch>
                  </pic:blipFill>
                  <pic:spPr>
                    <a:xfrm>
                      <a:off x="0" y="0"/>
                      <a:ext cx="5269865" cy="2944495"/>
                    </a:xfrm>
                    <a:prstGeom prst="rect">
                      <a:avLst/>
                    </a:prstGeom>
                    <a:noFill/>
                    <a:ln>
                      <a:noFill/>
                    </a:ln>
                  </pic:spPr>
                </pic:pic>
              </a:graphicData>
            </a:graphic>
          </wp:inline>
        </w:drawing>
      </w:r>
    </w:p>
    <w:p w14:paraId="012C7D5B">
      <w:pPr>
        <w:numPr>
          <w:ilvl w:val="0"/>
          <w:numId w:val="1"/>
        </w:num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钢梁斜撑50角钢厚度未注明，请明确；</w:t>
      </w:r>
    </w:p>
    <w:p w14:paraId="416AC92A">
      <w:pPr>
        <w:numPr>
          <w:ilvl w:val="0"/>
          <w:numId w:val="0"/>
        </w:numPr>
        <w:rPr>
          <w:rFonts w:hint="default" w:ascii="宋体" w:hAnsi="宋体" w:eastAsia="宋体" w:cs="宋体"/>
          <w:color w:val="0000FF"/>
          <w:sz w:val="28"/>
          <w:szCs w:val="28"/>
          <w:lang w:val="en-US" w:eastAsia="zh-CN"/>
        </w:rPr>
      </w:pPr>
      <w:r>
        <w:rPr>
          <w:rFonts w:hint="eastAsia" w:ascii="宋体" w:hAnsi="宋体" w:eastAsia="宋体" w:cs="宋体"/>
          <w:color w:val="0000FF"/>
          <w:sz w:val="28"/>
          <w:szCs w:val="28"/>
          <w:lang w:val="en-US" w:eastAsia="zh-CN"/>
        </w:rPr>
        <w:t>回复：L50*5</w:t>
      </w:r>
    </w:p>
    <w:p w14:paraId="2105CC2D">
      <w:pPr>
        <w:numPr>
          <w:ilvl w:val="0"/>
          <w:numId w:val="0"/>
        </w:numPr>
        <w:ind w:leftChars="0"/>
      </w:pPr>
      <w:r>
        <w:drawing>
          <wp:inline distT="0" distB="0" distL="114300" distR="114300">
            <wp:extent cx="4249420" cy="2815590"/>
            <wp:effectExtent l="0" t="0" r="17780" b="381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8"/>
                    <a:stretch>
                      <a:fillRect/>
                    </a:stretch>
                  </pic:blipFill>
                  <pic:spPr>
                    <a:xfrm>
                      <a:off x="0" y="0"/>
                      <a:ext cx="4249420" cy="2815590"/>
                    </a:xfrm>
                    <a:prstGeom prst="rect">
                      <a:avLst/>
                    </a:prstGeom>
                    <a:noFill/>
                    <a:ln>
                      <a:noFill/>
                    </a:ln>
                  </pic:spPr>
                </pic:pic>
              </a:graphicData>
            </a:graphic>
          </wp:inline>
        </w:drawing>
      </w:r>
    </w:p>
    <w:p w14:paraId="5B92BC38">
      <w:pPr>
        <w:numPr>
          <w:ilvl w:val="0"/>
          <w:numId w:val="1"/>
        </w:numPr>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外立面是否需要铲除原面层做法，请明确；</w:t>
      </w:r>
    </w:p>
    <w:p w14:paraId="3453D971">
      <w:pPr>
        <w:numPr>
          <w:ilvl w:val="0"/>
          <w:numId w:val="0"/>
        </w:numPr>
        <w:rPr>
          <w:rFonts w:hint="default" w:ascii="宋体" w:hAnsi="宋体" w:eastAsia="宋体" w:cs="宋体"/>
          <w:color w:val="0000FF"/>
          <w:sz w:val="28"/>
          <w:szCs w:val="28"/>
          <w:lang w:val="en-US" w:eastAsia="zh-CN"/>
        </w:rPr>
      </w:pPr>
      <w:r>
        <w:rPr>
          <w:rFonts w:hint="eastAsia" w:ascii="宋体" w:hAnsi="宋体" w:eastAsia="宋体" w:cs="宋体"/>
          <w:color w:val="0000FF"/>
          <w:sz w:val="28"/>
          <w:szCs w:val="28"/>
          <w:lang w:val="en-US" w:eastAsia="zh-CN"/>
        </w:rPr>
        <w:t>回复：需要</w:t>
      </w:r>
    </w:p>
    <w:p w14:paraId="19280BB4">
      <w:pPr>
        <w:numPr>
          <w:ilvl w:val="0"/>
          <w:numId w:val="0"/>
        </w:numPr>
        <w:ind w:leftChars="0"/>
      </w:pPr>
      <w:r>
        <w:drawing>
          <wp:inline distT="0" distB="0" distL="114300" distR="114300">
            <wp:extent cx="3955415" cy="2848610"/>
            <wp:effectExtent l="0" t="0" r="6985" b="889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9"/>
                    <a:stretch>
                      <a:fillRect/>
                    </a:stretch>
                  </pic:blipFill>
                  <pic:spPr>
                    <a:xfrm>
                      <a:off x="0" y="0"/>
                      <a:ext cx="3955415" cy="2848610"/>
                    </a:xfrm>
                    <a:prstGeom prst="rect">
                      <a:avLst/>
                    </a:prstGeom>
                    <a:noFill/>
                    <a:ln>
                      <a:noFill/>
                    </a:ln>
                  </pic:spPr>
                </pic:pic>
              </a:graphicData>
            </a:graphic>
          </wp:inline>
        </w:drawing>
      </w:r>
    </w:p>
    <w:p w14:paraId="06671246">
      <w:pPr>
        <w:numPr>
          <w:ilvl w:val="0"/>
          <w:numId w:val="1"/>
        </w:num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便民服务中心一二层走廊顶棚面和楼梯口两侧立柱外立面是否需要拆除及新做涂料，请明确；</w:t>
      </w:r>
    </w:p>
    <w:p w14:paraId="005C02C9">
      <w:pPr>
        <w:numPr>
          <w:ilvl w:val="0"/>
          <w:numId w:val="0"/>
        </w:numPr>
        <w:ind w:leftChars="0"/>
      </w:pPr>
      <w:r>
        <w:drawing>
          <wp:inline distT="0" distB="0" distL="114300" distR="114300">
            <wp:extent cx="4793615" cy="1355725"/>
            <wp:effectExtent l="0" t="0" r="6985" b="15875"/>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10"/>
                    <a:stretch>
                      <a:fillRect/>
                    </a:stretch>
                  </pic:blipFill>
                  <pic:spPr>
                    <a:xfrm>
                      <a:off x="0" y="0"/>
                      <a:ext cx="4793615" cy="1355725"/>
                    </a:xfrm>
                    <a:prstGeom prst="rect">
                      <a:avLst/>
                    </a:prstGeom>
                    <a:noFill/>
                    <a:ln>
                      <a:noFill/>
                    </a:ln>
                  </pic:spPr>
                </pic:pic>
              </a:graphicData>
            </a:graphic>
          </wp:inline>
        </w:drawing>
      </w:r>
    </w:p>
    <w:p w14:paraId="52F15865">
      <w:pPr>
        <w:numPr>
          <w:ilvl w:val="0"/>
          <w:numId w:val="0"/>
        </w:numPr>
        <w:ind w:leftChars="0"/>
        <w:rPr>
          <w:rFonts w:hint="default" w:eastAsiaTheme="minorEastAsia"/>
          <w:color w:val="0000FF"/>
          <w:lang w:val="en-US" w:eastAsia="zh-CN"/>
        </w:rPr>
      </w:pPr>
      <w:r>
        <w:rPr>
          <w:rFonts w:hint="eastAsia"/>
          <w:color w:val="0000FF"/>
          <w:lang w:val="en-US" w:eastAsia="zh-CN"/>
        </w:rPr>
        <w:t>回复：需要</w:t>
      </w:r>
    </w:p>
    <w:p w14:paraId="257DA088">
      <w:pPr>
        <w:numPr>
          <w:ilvl w:val="0"/>
          <w:numId w:val="0"/>
        </w:numPr>
        <w:ind w:leftChars="0"/>
        <w:rPr>
          <w:rFonts w:hint="default"/>
          <w:sz w:val="28"/>
          <w:szCs w:val="28"/>
          <w:lang w:val="en-US" w:eastAsia="zh-CN"/>
        </w:rPr>
      </w:pPr>
      <w:r>
        <w:rPr>
          <w:rFonts w:hint="eastAsia"/>
          <w:sz w:val="28"/>
          <w:szCs w:val="28"/>
          <w:lang w:val="en-US" w:eastAsia="zh-CN"/>
        </w:rPr>
        <w:t>1、广播系统中如下图两项的单位应以哪个计取，请明确；</w:t>
      </w:r>
    </w:p>
    <w:p w14:paraId="58CB930E">
      <w:pPr>
        <w:numPr>
          <w:ilvl w:val="0"/>
          <w:numId w:val="0"/>
        </w:numPr>
        <w:ind w:leftChars="0"/>
        <w:rPr>
          <w:rFonts w:hint="default"/>
          <w:lang w:val="en-US" w:eastAsia="zh-CN"/>
        </w:rPr>
      </w:pPr>
      <w:r>
        <w:rPr>
          <w:rFonts w:hint="default"/>
          <w:lang w:val="en-US" w:eastAsia="zh-CN"/>
        </w:rPr>
        <w:drawing>
          <wp:inline distT="0" distB="0" distL="114300" distR="114300">
            <wp:extent cx="5264150" cy="2482215"/>
            <wp:effectExtent l="0" t="0" r="12700" b="13335"/>
            <wp:docPr id="9" name="图片 9" descr="ac9391ea6286a9b5bc1784dc7f6ef9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ac9391ea6286a9b5bc1784dc7f6ef92b"/>
                    <pic:cNvPicPr>
                      <a:picLocks noChangeAspect="1"/>
                    </pic:cNvPicPr>
                  </pic:nvPicPr>
                  <pic:blipFill>
                    <a:blip r:embed="rId11"/>
                    <a:stretch>
                      <a:fillRect/>
                    </a:stretch>
                  </pic:blipFill>
                  <pic:spPr>
                    <a:xfrm>
                      <a:off x="0" y="0"/>
                      <a:ext cx="5264150" cy="2482215"/>
                    </a:xfrm>
                    <a:prstGeom prst="rect">
                      <a:avLst/>
                    </a:prstGeom>
                  </pic:spPr>
                </pic:pic>
              </a:graphicData>
            </a:graphic>
          </wp:inline>
        </w:drawing>
      </w:r>
    </w:p>
    <w:p w14:paraId="54536F08">
      <w:pPr>
        <w:numPr>
          <w:ilvl w:val="0"/>
          <w:numId w:val="0"/>
        </w:numPr>
        <w:ind w:leftChars="0"/>
        <w:rPr>
          <w:rFonts w:hint="default"/>
          <w:color w:val="0000FF"/>
          <w:lang w:val="en-US" w:eastAsia="zh-CN"/>
        </w:rPr>
      </w:pPr>
      <w:r>
        <w:rPr>
          <w:rFonts w:hint="eastAsia"/>
          <w:color w:val="0000FF"/>
          <w:lang w:val="en-US" w:eastAsia="zh-CN"/>
        </w:rPr>
        <w:t>回复：以项计取，满足一年使用，后期归甲方运营。</w:t>
      </w:r>
    </w:p>
    <w:p w14:paraId="519DEC0C">
      <w:pPr>
        <w:numPr>
          <w:ilvl w:val="0"/>
          <w:numId w:val="2"/>
        </w:numPr>
        <w:ind w:leftChars="0"/>
        <w:rPr>
          <w:rFonts w:hint="eastAsia"/>
          <w:sz w:val="28"/>
          <w:szCs w:val="28"/>
          <w:lang w:val="en-US" w:eastAsia="zh-CN"/>
        </w:rPr>
      </w:pPr>
      <w:r>
        <w:rPr>
          <w:rFonts w:hint="eastAsia"/>
          <w:sz w:val="28"/>
          <w:szCs w:val="28"/>
          <w:lang w:val="en-US" w:eastAsia="zh-CN"/>
        </w:rPr>
        <w:t>如下图描述六类网线共计500m.还是分两部分各500m,需明确；</w:t>
      </w:r>
    </w:p>
    <w:p w14:paraId="63080CF2">
      <w:pPr>
        <w:numPr>
          <w:ilvl w:val="0"/>
          <w:numId w:val="0"/>
        </w:numPr>
      </w:pPr>
      <w:r>
        <w:drawing>
          <wp:inline distT="0" distB="0" distL="114300" distR="114300">
            <wp:extent cx="5270500" cy="1543685"/>
            <wp:effectExtent l="0" t="0" r="6350" b="18415"/>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12"/>
                    <a:stretch>
                      <a:fillRect/>
                    </a:stretch>
                  </pic:blipFill>
                  <pic:spPr>
                    <a:xfrm>
                      <a:off x="0" y="0"/>
                      <a:ext cx="5270500" cy="1543685"/>
                    </a:xfrm>
                    <a:prstGeom prst="rect">
                      <a:avLst/>
                    </a:prstGeom>
                    <a:noFill/>
                    <a:ln>
                      <a:noFill/>
                    </a:ln>
                  </pic:spPr>
                </pic:pic>
              </a:graphicData>
            </a:graphic>
          </wp:inline>
        </w:drawing>
      </w:r>
    </w:p>
    <w:p w14:paraId="64E87EBA">
      <w:pPr>
        <w:numPr>
          <w:ilvl w:val="0"/>
          <w:numId w:val="0"/>
        </w:numPr>
        <w:rPr>
          <w:rFonts w:hint="default" w:eastAsiaTheme="minorEastAsia"/>
          <w:color w:val="0000FF"/>
          <w:lang w:val="en-US" w:eastAsia="zh-CN"/>
        </w:rPr>
      </w:pPr>
      <w:r>
        <w:rPr>
          <w:rFonts w:hint="eastAsia"/>
          <w:color w:val="0000FF"/>
          <w:lang w:val="en-US" w:eastAsia="zh-CN"/>
        </w:rPr>
        <w:t>回复：六类网线共计取500m。</w:t>
      </w:r>
    </w:p>
    <w:p w14:paraId="7783A29F">
      <w:pPr>
        <w:numPr>
          <w:ilvl w:val="0"/>
          <w:numId w:val="0"/>
        </w:numPr>
        <w:ind w:leftChars="0"/>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B2A44B"/>
    <w:multiLevelType w:val="singleLevel"/>
    <w:tmpl w:val="1DB2A44B"/>
    <w:lvl w:ilvl="0" w:tentative="0">
      <w:start w:val="1"/>
      <w:numFmt w:val="decimal"/>
      <w:suff w:val="nothing"/>
      <w:lvlText w:val="%1、"/>
      <w:lvlJc w:val="left"/>
    </w:lvl>
  </w:abstractNum>
  <w:abstractNum w:abstractNumId="1">
    <w:nsid w:val="649F48EA"/>
    <w:multiLevelType w:val="singleLevel"/>
    <w:tmpl w:val="649F48EA"/>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B5581"/>
    <w:rsid w:val="00DE32CC"/>
    <w:rsid w:val="060F45F1"/>
    <w:rsid w:val="09792DAD"/>
    <w:rsid w:val="0AB13EC9"/>
    <w:rsid w:val="11AC53EA"/>
    <w:rsid w:val="17A728DB"/>
    <w:rsid w:val="1F2667DB"/>
    <w:rsid w:val="21156B08"/>
    <w:rsid w:val="26A06E73"/>
    <w:rsid w:val="309612E7"/>
    <w:rsid w:val="32221084"/>
    <w:rsid w:val="36145188"/>
    <w:rsid w:val="373B0BAF"/>
    <w:rsid w:val="3A251437"/>
    <w:rsid w:val="3D2263DC"/>
    <w:rsid w:val="462C207A"/>
    <w:rsid w:val="4CA30BBC"/>
    <w:rsid w:val="4F9205E1"/>
    <w:rsid w:val="57D71B04"/>
    <w:rsid w:val="591B7ABE"/>
    <w:rsid w:val="5BA109BC"/>
    <w:rsid w:val="6B2334AB"/>
    <w:rsid w:val="782444AE"/>
    <w:rsid w:val="79F335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337</Words>
  <Characters>358</Characters>
  <Lines>0</Lines>
  <Paragraphs>0</Paragraphs>
  <TotalTime>0</TotalTime>
  <ScaleCrop>false</ScaleCrop>
  <LinksUpToDate>false</LinksUpToDate>
  <CharactersWithSpaces>358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2026-01-26T03:15:00Z</dcterms:created>
  <dc:creator>PC</dc:creator>
  <cp:lastModifiedBy>李向阳</cp:lastModifiedBy>
  <dcterms:modified xsi:type="dcterms:W3CDTF">2026-03-16T06:17:05Z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eyJoZGlkIjoiNDEwNmU4YTgzOTQ1MDdmMDUwZGRlZDEwZWQzOGVmMjgiLCJ1c2VySWQiOiIzMDgwMzgzOTcifQ==</vt:lpwstr>
  </property>
  <property fmtid="{D5CDD505-2E9C-101B-9397-08002B2CF9AE}" pid="4" name="ICV">
    <vt:lpwstr>DBE71DD35B4A4A81ADF37076803F47A9_13</vt:lpwstr>
  </property>
</Properties>
</file>