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rPr>
          <w:b/>
          <w:sz w:val="36"/>
        </w:rPr>
      </w:pPr>
      <w:r>
        <w:rPr>
          <w:b/>
          <w:sz w:val="36"/>
        </w:rPr>
        <w:t>周至县2023年市级专项经费培训项目</w:t>
      </w:r>
    </w:p>
    <w:p>
      <w:pPr>
        <w:pStyle w:val="4"/>
        <w:spacing w:line="480" w:lineRule="exact"/>
        <w:jc w:val="center"/>
      </w:pPr>
      <w:r>
        <w:rPr>
          <w:b/>
          <w:sz w:val="36"/>
        </w:rPr>
        <w:t>竞争性磋商公告</w:t>
      </w:r>
    </w:p>
    <w:p>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仿宋" w:hAnsi="仿宋" w:eastAsia="仿宋" w:cs="仿宋"/>
          <w:sz w:val="24"/>
          <w:szCs w:val="24"/>
        </w:rPr>
      </w:pPr>
      <w:r>
        <w:rPr>
          <w:rFonts w:hint="eastAsia" w:ascii="仿宋" w:hAnsi="仿宋" w:eastAsia="仿宋" w:cs="仿宋"/>
          <w:b/>
          <w:sz w:val="24"/>
          <w:szCs w:val="24"/>
        </w:rPr>
        <w:t xml:space="preserve"> 项目概况</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周至县2023年市级专项经费培训项目采购项目的潜在供应商应在陕西省西安市雁塔区高新三路信息港大厦4楼401室获取采购文件，并于 2024年04月29日 14时30分 （北京时间）前提交响应文件。</w:t>
      </w:r>
    </w:p>
    <w:p>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仿宋" w:hAnsi="仿宋" w:eastAsia="仿宋" w:cs="仿宋"/>
          <w:sz w:val="24"/>
          <w:szCs w:val="24"/>
        </w:rPr>
      </w:pPr>
      <w:r>
        <w:rPr>
          <w:rFonts w:hint="eastAsia" w:ascii="仿宋" w:hAnsi="仿宋" w:eastAsia="仿宋" w:cs="仿宋"/>
          <w:b/>
          <w:sz w:val="24"/>
          <w:szCs w:val="24"/>
        </w:rPr>
        <w:t>一、项目基本情况</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项目编号：HZL2024-ZZJK-34-007</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项目名称：周至县2023年市级专项经费培训项目</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采购方式：竞争性磋商</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预算金额：1,229,300.00元</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采购需求：</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合同包1(周至县2023年市级专项经费培训项目):</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合同包预算金额：1,229,300.00元</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合同包最高限价：1,200,000.00元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6"/>
        <w:gridCol w:w="1006"/>
        <w:gridCol w:w="1006"/>
        <w:gridCol w:w="1095"/>
        <w:gridCol w:w="1066"/>
        <w:gridCol w:w="1656"/>
        <w:gridCol w:w="16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品目号</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品目名称</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采购标的</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数量（单位）</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技术规格、参数及要求</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品目预算(元)</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1-1</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培训服务</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详见招投标文件</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1(批)</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详见采购文件</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1,229,300.00</w:t>
            </w:r>
          </w:p>
        </w:tc>
        <w:tc>
          <w:tcPr>
            <w:tcW w:w="1187" w:type="dxa"/>
            <w:vAlign w:val="center"/>
          </w:tcPr>
          <w:p>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1,200,000.00</w:t>
            </w:r>
          </w:p>
        </w:tc>
      </w:tr>
    </w:tbl>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本合同包不接受联合体投标</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合同履行期限：自合同签订之日至2024年11月30日。</w:t>
      </w:r>
    </w:p>
    <w:p>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仿宋" w:hAnsi="仿宋" w:eastAsia="仿宋" w:cs="仿宋"/>
          <w:sz w:val="24"/>
          <w:szCs w:val="24"/>
        </w:rPr>
      </w:pPr>
      <w:r>
        <w:rPr>
          <w:rFonts w:hint="eastAsia" w:ascii="仿宋" w:hAnsi="仿宋" w:eastAsia="仿宋" w:cs="仿宋"/>
          <w:b/>
          <w:sz w:val="24"/>
          <w:szCs w:val="24"/>
        </w:rPr>
        <w:t>二、申请人的资格要求：</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合同包1(周至县2023年市级专项经费培训项目)落实政府采购政策需满足的资格要求如下:</w:t>
      </w:r>
    </w:p>
    <w:p>
      <w:pPr>
        <w:pStyle w:val="4"/>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（1)《政府采购促进中小企业发展管理办法》（财库【2020】46号）；</w:t>
      </w:r>
      <w:r>
        <w:rPr>
          <w:rFonts w:hint="eastAsia" w:ascii="仿宋" w:hAnsi="仿宋" w:eastAsia="仿宋" w:cs="仿宋"/>
          <w:sz w:val="24"/>
          <w:szCs w:val="24"/>
        </w:rPr>
        <w:br w:type="textWrapping"/>
      </w:r>
      <w:r>
        <w:rPr>
          <w:rFonts w:hint="eastAsia" w:ascii="仿宋" w:hAnsi="仿宋" w:eastAsia="仿宋" w:cs="仿宋"/>
          <w:sz w:val="24"/>
          <w:szCs w:val="24"/>
        </w:rPr>
        <w:t>（2）《财政部司法部关于政府采购支持监狱企业发展有关问题的通知》（财库【2014】68号）；</w:t>
      </w:r>
      <w:r>
        <w:rPr>
          <w:rFonts w:hint="eastAsia" w:ascii="仿宋" w:hAnsi="仿宋" w:eastAsia="仿宋" w:cs="仿宋"/>
          <w:sz w:val="24"/>
          <w:szCs w:val="24"/>
        </w:rPr>
        <w:br w:type="textWrapping"/>
      </w:r>
      <w:r>
        <w:rPr>
          <w:rFonts w:hint="eastAsia" w:ascii="仿宋" w:hAnsi="仿宋" w:eastAsia="仿宋" w:cs="仿宋"/>
          <w:sz w:val="24"/>
          <w:szCs w:val="24"/>
        </w:rPr>
        <w:t>（3）《国务院办公厅关于建立政府强制采购节能产品制度的通知》（国发办【2007】51号）；</w:t>
      </w:r>
      <w:r>
        <w:rPr>
          <w:rFonts w:hint="eastAsia" w:ascii="仿宋" w:hAnsi="仿宋" w:eastAsia="仿宋" w:cs="仿宋"/>
          <w:sz w:val="24"/>
          <w:szCs w:val="24"/>
        </w:rPr>
        <w:br w:type="textWrapping"/>
      </w:r>
      <w:r>
        <w:rPr>
          <w:rFonts w:hint="eastAsia" w:ascii="仿宋" w:hAnsi="仿宋" w:eastAsia="仿宋" w:cs="仿宋"/>
          <w:sz w:val="24"/>
          <w:szCs w:val="24"/>
        </w:rPr>
        <w:t>（4）《节能产品政府采购实施意见》（财库【2004】185号）；</w:t>
      </w:r>
      <w:r>
        <w:rPr>
          <w:rFonts w:hint="eastAsia" w:ascii="仿宋" w:hAnsi="仿宋" w:eastAsia="仿宋" w:cs="仿宋"/>
          <w:sz w:val="24"/>
          <w:szCs w:val="24"/>
        </w:rPr>
        <w:br w:type="textWrapping"/>
      </w:r>
      <w:r>
        <w:rPr>
          <w:rFonts w:hint="eastAsia" w:ascii="仿宋" w:hAnsi="仿宋" w:eastAsia="仿宋" w:cs="仿宋"/>
          <w:sz w:val="24"/>
          <w:szCs w:val="24"/>
        </w:rPr>
        <w:t>（5）《环境标志产品政府采购实施的意见》（财库【2006】90号）；</w:t>
      </w:r>
      <w:r>
        <w:rPr>
          <w:rFonts w:hint="eastAsia" w:ascii="仿宋" w:hAnsi="仿宋" w:eastAsia="仿宋" w:cs="仿宋"/>
          <w:sz w:val="24"/>
          <w:szCs w:val="24"/>
        </w:rPr>
        <w:br w:type="textWrapping"/>
      </w:r>
      <w:r>
        <w:rPr>
          <w:rFonts w:hint="eastAsia" w:ascii="仿宋" w:hAnsi="仿宋" w:eastAsia="仿宋" w:cs="仿宋"/>
          <w:sz w:val="24"/>
          <w:szCs w:val="24"/>
        </w:rPr>
        <w:t>（6）《三部门联合发布关于促进残疾人就业政府采购政策的通知》（财库【2017】141号）；</w:t>
      </w:r>
      <w:r>
        <w:rPr>
          <w:rFonts w:hint="eastAsia" w:ascii="仿宋" w:hAnsi="仿宋" w:eastAsia="仿宋" w:cs="仿宋"/>
          <w:sz w:val="24"/>
          <w:szCs w:val="24"/>
        </w:rPr>
        <w:br w:type="textWrapping"/>
      </w:r>
      <w:r>
        <w:rPr>
          <w:rFonts w:hint="eastAsia" w:ascii="仿宋" w:hAnsi="仿宋" w:eastAsia="仿宋" w:cs="仿宋"/>
          <w:sz w:val="24"/>
          <w:szCs w:val="24"/>
        </w:rPr>
        <w:t>（7）《财政部发展改革委生态环境部市场监管总局关于调整优化节能产品、环境标志产品政府采购执行机制的通知》（财库〔2019〕9号）；</w:t>
      </w:r>
      <w:r>
        <w:rPr>
          <w:rFonts w:hint="eastAsia" w:ascii="仿宋" w:hAnsi="仿宋" w:eastAsia="仿宋" w:cs="仿宋"/>
          <w:sz w:val="24"/>
          <w:szCs w:val="24"/>
        </w:rPr>
        <w:br w:type="textWrapping"/>
      </w:r>
      <w:r>
        <w:rPr>
          <w:rFonts w:hint="eastAsia" w:ascii="仿宋" w:hAnsi="仿宋" w:eastAsia="仿宋" w:cs="仿宋"/>
          <w:sz w:val="24"/>
          <w:szCs w:val="24"/>
        </w:rPr>
        <w:t>（8） 《财政部国务院扶贫办关于运用政府采购政策支持脱贫攻坚的通知》（财库〔2019〕27号）；</w:t>
      </w:r>
      <w:r>
        <w:rPr>
          <w:rFonts w:hint="eastAsia" w:ascii="仿宋" w:hAnsi="仿宋" w:eastAsia="仿宋" w:cs="仿宋"/>
          <w:sz w:val="24"/>
          <w:szCs w:val="24"/>
        </w:rPr>
        <w:br w:type="textWrapping"/>
      </w:r>
      <w:r>
        <w:rPr>
          <w:rFonts w:hint="eastAsia" w:ascii="仿宋" w:hAnsi="仿宋" w:eastAsia="仿宋" w:cs="仿宋"/>
          <w:sz w:val="24"/>
          <w:szCs w:val="24"/>
        </w:rPr>
        <w:t>（9）《财政部 农业农村部 国家乡村振兴局关于运用政府采购政策支持乡村产业振兴的通知》（财库〔2021〕19号）</w:t>
      </w:r>
      <w:r>
        <w:rPr>
          <w:rFonts w:hint="eastAsia" w:ascii="仿宋" w:hAnsi="仿宋" w:eastAsia="仿宋" w:cs="仿宋"/>
          <w:sz w:val="24"/>
          <w:szCs w:val="24"/>
        </w:rPr>
        <w:br w:type="textWrapping"/>
      </w:r>
      <w:r>
        <w:rPr>
          <w:rFonts w:hint="eastAsia" w:ascii="仿宋" w:hAnsi="仿宋" w:eastAsia="仿宋" w:cs="仿宋"/>
          <w:sz w:val="24"/>
          <w:szCs w:val="24"/>
        </w:rPr>
        <w:t>（10）其他需要落实的政府采购政策。</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3.本项目的特定资格要求：</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合同包1(周至县2023年市级专项经费培训项目)特定资格要求如下:</w:t>
      </w:r>
    </w:p>
    <w:p>
      <w:pPr>
        <w:pStyle w:val="4"/>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(1)具有独立承担民事责任能力的法人、其他组织或自然人，提供合法有效的统一社会信用代码营业执照（事业单位提供事业单位法人证书，自然人应提供身份证）；</w:t>
      </w:r>
      <w:r>
        <w:rPr>
          <w:rFonts w:hint="eastAsia" w:ascii="仿宋" w:hAnsi="仿宋" w:eastAsia="仿宋" w:cs="仿宋"/>
          <w:sz w:val="24"/>
          <w:szCs w:val="24"/>
        </w:rPr>
        <w:br w:type="textWrapping"/>
      </w:r>
      <w:r>
        <w:rPr>
          <w:rFonts w:hint="eastAsia" w:ascii="仿宋" w:hAnsi="仿宋" w:eastAsia="仿宋" w:cs="仿宋"/>
          <w:sz w:val="24"/>
          <w:szCs w:val="24"/>
        </w:rPr>
        <w:t>(2)供应商须提供2022年财务审计报告（成立时间至提交响应文件截止时间不足一年的可提供成立后任意时段的资产负债表），或其基本存款账户开户银行出具的资信证明及基本存款账户开户许可证（开标前一个月内）；</w:t>
      </w:r>
      <w:r>
        <w:rPr>
          <w:rFonts w:hint="eastAsia" w:ascii="仿宋" w:hAnsi="仿宋" w:eastAsia="仿宋" w:cs="仿宋"/>
          <w:sz w:val="24"/>
          <w:szCs w:val="24"/>
        </w:rPr>
        <w:br w:type="textWrapping"/>
      </w:r>
      <w:r>
        <w:rPr>
          <w:rFonts w:hint="eastAsia" w:ascii="仿宋" w:hAnsi="仿宋" w:eastAsia="仿宋" w:cs="仿宋"/>
          <w:sz w:val="24"/>
          <w:szCs w:val="24"/>
        </w:rPr>
        <w:t>(3)税收缴纳证明：提供投标截止时间前一年内已缴纳的至少三个月纳税证明或完税证明，依法免税的单位应提供相关证明材料；</w:t>
      </w:r>
      <w:r>
        <w:rPr>
          <w:rFonts w:hint="eastAsia" w:ascii="仿宋" w:hAnsi="仿宋" w:eastAsia="仿宋" w:cs="仿宋"/>
          <w:sz w:val="24"/>
          <w:szCs w:val="24"/>
        </w:rPr>
        <w:br w:type="textWrapping"/>
      </w:r>
      <w:r>
        <w:rPr>
          <w:rFonts w:hint="eastAsia" w:ascii="仿宋" w:hAnsi="仿宋" w:eastAsia="仿宋" w:cs="仿宋"/>
          <w:sz w:val="24"/>
          <w:szCs w:val="24"/>
        </w:rPr>
        <w:t>(4)社会保障资金缴纳证明：提供投标截止时间前一年内已缴存的至少三个月的社会保障资金缴存单据或社保机构开具的社会保险参保缴费情况证明，依法不需要缴纳社会保障资金的单位应提供相关证明材料；</w:t>
      </w:r>
      <w:r>
        <w:rPr>
          <w:rFonts w:hint="eastAsia" w:ascii="仿宋" w:hAnsi="仿宋" w:eastAsia="仿宋" w:cs="仿宋"/>
          <w:sz w:val="24"/>
          <w:szCs w:val="24"/>
        </w:rPr>
        <w:br w:type="textWrapping"/>
      </w:r>
      <w:r>
        <w:rPr>
          <w:rFonts w:hint="eastAsia" w:ascii="仿宋" w:hAnsi="仿宋" w:eastAsia="仿宋" w:cs="仿宋"/>
          <w:sz w:val="24"/>
          <w:szCs w:val="24"/>
        </w:rPr>
        <w:t>(5)提供参加本次政府采购活动前三年内在经营活动中没有重大违法记录的书面声明；</w:t>
      </w:r>
      <w:r>
        <w:rPr>
          <w:rFonts w:hint="eastAsia" w:ascii="仿宋" w:hAnsi="仿宋" w:eastAsia="仿宋" w:cs="仿宋"/>
          <w:sz w:val="24"/>
          <w:szCs w:val="24"/>
        </w:rPr>
        <w:br w:type="textWrapping"/>
      </w:r>
      <w:r>
        <w:rPr>
          <w:rFonts w:hint="eastAsia" w:ascii="仿宋" w:hAnsi="仿宋" w:eastAsia="仿宋" w:cs="仿宋"/>
          <w:sz w:val="24"/>
          <w:szCs w:val="24"/>
        </w:rPr>
        <w:t>(6)提供具有履行合同所必需的设备和专业技术能力的承诺函；</w:t>
      </w:r>
      <w:r>
        <w:rPr>
          <w:rFonts w:hint="eastAsia" w:ascii="仿宋" w:hAnsi="仿宋" w:eastAsia="仿宋" w:cs="仿宋"/>
          <w:sz w:val="24"/>
          <w:szCs w:val="24"/>
        </w:rPr>
        <w:br w:type="textWrapping"/>
      </w:r>
      <w:r>
        <w:rPr>
          <w:rFonts w:hint="eastAsia" w:ascii="仿宋" w:hAnsi="仿宋" w:eastAsia="仿宋" w:cs="仿宋"/>
          <w:sz w:val="24"/>
          <w:szCs w:val="24"/>
        </w:rPr>
        <w:t>(7)供应商未被列入信用中国网站(www.creditchina.gov.cn)“失信被执行人、重大税收违法案件当事人名单”；不处于中国政府采购(www.ccgp.gov.cn)“政府采购严重违法失信行为信息记录”中的禁止参加政府采购活动期间；</w:t>
      </w:r>
      <w:r>
        <w:rPr>
          <w:rFonts w:hint="eastAsia" w:ascii="仿宋" w:hAnsi="仿宋" w:eastAsia="仿宋" w:cs="仿宋"/>
          <w:sz w:val="24"/>
          <w:szCs w:val="24"/>
        </w:rPr>
        <w:br w:type="textWrapping"/>
      </w:r>
      <w:r>
        <w:rPr>
          <w:rFonts w:hint="eastAsia" w:ascii="仿宋" w:hAnsi="仿宋" w:eastAsia="仿宋" w:cs="仿宋"/>
          <w:sz w:val="24"/>
          <w:szCs w:val="24"/>
        </w:rPr>
        <w:t>(8)法定代表人授权书（附法定代表人、被授权人身份证复印件）及被授权人身份证（法定代表人参加投标只需提供本人身份证）；</w:t>
      </w:r>
      <w:r>
        <w:rPr>
          <w:rFonts w:hint="eastAsia" w:ascii="仿宋" w:hAnsi="仿宋" w:eastAsia="仿宋" w:cs="仿宋"/>
          <w:sz w:val="24"/>
          <w:szCs w:val="24"/>
        </w:rPr>
        <w:br w:type="textWrapping"/>
      </w:r>
      <w:r>
        <w:rPr>
          <w:rFonts w:hint="eastAsia" w:ascii="仿宋" w:hAnsi="仿宋" w:eastAsia="仿宋" w:cs="仿宋"/>
          <w:sz w:val="24"/>
          <w:szCs w:val="24"/>
        </w:rPr>
        <w:t>(9)单位负责人为同一人或者存在直接控股、管理关系的不同单位，不得参加同一项下的政府采购活动。</w:t>
      </w:r>
    </w:p>
    <w:p>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仿宋" w:hAnsi="仿宋" w:eastAsia="仿宋" w:cs="仿宋"/>
          <w:sz w:val="24"/>
          <w:szCs w:val="24"/>
        </w:rPr>
      </w:pPr>
      <w:r>
        <w:rPr>
          <w:rFonts w:hint="eastAsia" w:ascii="仿宋" w:hAnsi="仿宋" w:eastAsia="仿宋" w:cs="仿宋"/>
          <w:b/>
          <w:sz w:val="24"/>
          <w:szCs w:val="24"/>
        </w:rPr>
        <w:t>三、获取采购文件</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时间： 2024年04月18日 至 2024年04月25日 ，每天上午 09:00:00 至 12:00:00 ，下午 14:00:00 至 17:00:00 （北京时间）</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途径：陕西省西安市雁塔区高新三路信息港大厦4楼401室</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方式：现场获取</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售价： 0元</w:t>
      </w:r>
    </w:p>
    <w:p>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仿宋" w:hAnsi="仿宋" w:eastAsia="仿宋" w:cs="仿宋"/>
          <w:sz w:val="24"/>
          <w:szCs w:val="24"/>
        </w:rPr>
      </w:pPr>
      <w:r>
        <w:rPr>
          <w:rFonts w:hint="eastAsia" w:ascii="仿宋" w:hAnsi="仿宋" w:eastAsia="仿宋" w:cs="仿宋"/>
          <w:b/>
          <w:sz w:val="24"/>
          <w:szCs w:val="24"/>
        </w:rPr>
        <w:t>四、响应文件提交</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截止时间： 2024年04月29日 14时30分00秒 （北京时间）</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地点：陕西省西安市雁塔区高新三路信息港大厦4楼401室</w:t>
      </w:r>
    </w:p>
    <w:p>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仿宋" w:hAnsi="仿宋" w:eastAsia="仿宋" w:cs="仿宋"/>
          <w:sz w:val="24"/>
          <w:szCs w:val="24"/>
        </w:rPr>
      </w:pPr>
      <w:r>
        <w:rPr>
          <w:rFonts w:hint="eastAsia" w:ascii="仿宋" w:hAnsi="仿宋" w:eastAsia="仿宋" w:cs="仿宋"/>
          <w:b/>
          <w:sz w:val="24"/>
          <w:szCs w:val="24"/>
        </w:rPr>
        <w:t>五、开启</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时间： 2024年04月29日 14时30分00秒 （北京时间）</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地点：陕西省西安市雁塔区高新三路信息港大厦4楼401室</w:t>
      </w:r>
    </w:p>
    <w:p>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仿宋" w:hAnsi="仿宋" w:eastAsia="仿宋" w:cs="仿宋"/>
          <w:sz w:val="24"/>
          <w:szCs w:val="24"/>
        </w:rPr>
      </w:pPr>
      <w:r>
        <w:rPr>
          <w:rFonts w:hint="eastAsia" w:ascii="仿宋" w:hAnsi="仿宋" w:eastAsia="仿宋" w:cs="仿宋"/>
          <w:b/>
          <w:sz w:val="24"/>
          <w:szCs w:val="24"/>
        </w:rPr>
        <w:t>六、公告期限</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自本公告发布之日起3个工作日。</w:t>
      </w:r>
    </w:p>
    <w:p>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仿宋" w:hAnsi="仿宋" w:eastAsia="仿宋" w:cs="仿宋"/>
          <w:sz w:val="24"/>
          <w:szCs w:val="24"/>
        </w:rPr>
      </w:pPr>
      <w:r>
        <w:rPr>
          <w:rFonts w:hint="eastAsia" w:ascii="仿宋" w:hAnsi="仿宋" w:eastAsia="仿宋" w:cs="仿宋"/>
          <w:b/>
          <w:sz w:val="24"/>
          <w:szCs w:val="24"/>
        </w:rPr>
        <w:t>七、其他补充事宜</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1、购买竞争性磋商文件需携带有效时间内的单位介绍信及加盖公章的报名人身份证复印件及原件。不支持邮寄。</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2、各供应商须在开标时间前完成陕西省政府采购网入库，具体详见陕西省政府采购网《陕西省财政厅关于政府采购供应商注册登记有关事项的通知》。</w:t>
      </w:r>
    </w:p>
    <w:p>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仿宋" w:hAnsi="仿宋" w:eastAsia="仿宋" w:cs="仿宋"/>
          <w:sz w:val="24"/>
          <w:szCs w:val="24"/>
        </w:rPr>
      </w:pPr>
      <w:r>
        <w:rPr>
          <w:rFonts w:hint="eastAsia" w:ascii="仿宋" w:hAnsi="仿宋" w:eastAsia="仿宋" w:cs="仿宋"/>
          <w:b/>
          <w:sz w:val="24"/>
          <w:szCs w:val="24"/>
        </w:rPr>
        <w:t>八、对本次招标提出询问，请按以下方式联系。</w:t>
      </w:r>
    </w:p>
    <w:p>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仿宋" w:hAnsi="仿宋" w:eastAsia="仿宋" w:cs="仿宋"/>
          <w:sz w:val="24"/>
          <w:szCs w:val="24"/>
        </w:rPr>
      </w:pPr>
      <w:r>
        <w:rPr>
          <w:rFonts w:hint="eastAsia" w:ascii="仿宋" w:hAnsi="仿宋" w:eastAsia="仿宋" w:cs="仿宋"/>
          <w:b/>
          <w:sz w:val="24"/>
          <w:szCs w:val="24"/>
        </w:rPr>
        <w:t>1.采购人信息</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名称：周至县教育和科学技术局</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地址：周至县工业路西段</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联系方式：87151801</w:t>
      </w:r>
    </w:p>
    <w:p>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仿宋" w:hAnsi="仿宋" w:eastAsia="仿宋" w:cs="仿宋"/>
          <w:sz w:val="24"/>
          <w:szCs w:val="24"/>
        </w:rPr>
      </w:pPr>
      <w:r>
        <w:rPr>
          <w:rFonts w:hint="eastAsia" w:ascii="仿宋" w:hAnsi="仿宋" w:eastAsia="仿宋" w:cs="仿宋"/>
          <w:b/>
          <w:sz w:val="24"/>
          <w:szCs w:val="24"/>
        </w:rPr>
        <w:t>2.采购代理机构信息</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名称：陕西海之林项目管理有限公司</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地址：陕西省西安市雁塔区高新三路信息港大厦4楼401室</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联系方式：029-88444855</w:t>
      </w:r>
    </w:p>
    <w:p>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仿宋" w:hAnsi="仿宋" w:eastAsia="仿宋" w:cs="仿宋"/>
          <w:sz w:val="24"/>
          <w:szCs w:val="24"/>
        </w:rPr>
      </w:pPr>
      <w:r>
        <w:rPr>
          <w:rFonts w:hint="eastAsia" w:ascii="仿宋" w:hAnsi="仿宋" w:eastAsia="仿宋" w:cs="仿宋"/>
          <w:b/>
          <w:sz w:val="24"/>
          <w:szCs w:val="24"/>
        </w:rPr>
        <w:t>3.项目联系方式</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项目联</w:t>
      </w:r>
      <w:bookmarkStart w:id="0" w:name="_GoBack"/>
      <w:bookmarkEnd w:id="0"/>
      <w:r>
        <w:rPr>
          <w:rFonts w:hint="eastAsia" w:ascii="仿宋" w:hAnsi="仿宋" w:eastAsia="仿宋" w:cs="仿宋"/>
          <w:sz w:val="24"/>
          <w:szCs w:val="24"/>
        </w:rPr>
        <w:t>系人：薛瑞</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电话：17782590476</w:t>
      </w:r>
    </w:p>
    <w:p>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right"/>
        <w:textAlignment w:val="auto"/>
        <w:outlineLvl w:val="9"/>
      </w:pPr>
      <w:r>
        <w:rPr>
          <w:rFonts w:hint="eastAsia" w:ascii="仿宋" w:hAnsi="仿宋" w:eastAsia="仿宋" w:cs="仿宋"/>
          <w:sz w:val="24"/>
          <w:szCs w:val="24"/>
        </w:rPr>
        <w:t>陕西海之林项目管理有限公司</w:t>
      </w:r>
      <w:r>
        <w:rPr>
          <w:rFonts w:hint="eastAsia" w:ascii="仿宋" w:hAnsi="仿宋" w:eastAsia="仿宋" w:cs="仿宋"/>
          <w:sz w:val="24"/>
          <w:szCs w:val="24"/>
        </w:rPr>
        <w:br w:type="textWrapping"/>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53B52B8D"/>
    <w:rsid w:val="0F935BE4"/>
    <w:rsid w:val="175C3CE3"/>
    <w:rsid w:val="177F50ED"/>
    <w:rsid w:val="458B406A"/>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三言两语</cp:lastModifiedBy>
  <dcterms:modified xsi:type="dcterms:W3CDTF">2024-04-18T10:56:45Z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5D1B33E434304EF3A642D7876029D257_13</vt:lpwstr>
  </property>
</Properties>
</file>