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周至县广济镇跃进村宜居宜业和美乡村示范村建设项目</w:t>
      </w:r>
    </w:p>
    <w:p>
      <w:pPr>
        <w:pStyle w:val="null3"/>
        <w:jc w:val="center"/>
        <w:outlineLvl w:val="2"/>
      </w:pPr>
      <w:r>
        <w:rPr>
          <w:sz w:val="28"/>
          <w:b/>
        </w:rPr>
        <w:t>采购项目编号：</w:t>
      </w:r>
      <w:r>
        <w:rPr>
          <w:sz w:val="28"/>
          <w:b/>
        </w:rPr>
        <w:t>QH2024-CS-031</w:t>
      </w:r>
      <w:r>
        <w:br/>
      </w:r>
      <w:r>
        <w:br/>
      </w:r>
      <w:r>
        <w:br/>
      </w:r>
    </w:p>
    <w:p>
      <w:pPr>
        <w:pStyle w:val="null3"/>
        <w:jc w:val="center"/>
        <w:outlineLvl w:val="2"/>
      </w:pPr>
      <w:r>
        <w:rPr>
          <w:sz w:val="28"/>
          <w:b/>
        </w:rPr>
        <w:t>周至县广济镇人民政府</w:t>
      </w:r>
    </w:p>
    <w:p>
      <w:pPr>
        <w:pStyle w:val="null3"/>
        <w:jc w:val="center"/>
        <w:outlineLvl w:val="2"/>
      </w:pPr>
      <w:r>
        <w:rPr>
          <w:sz w:val="28"/>
          <w:b/>
        </w:rPr>
        <w:t>陕西启航项目管理咨询有限公司</w:t>
      </w:r>
      <w:r>
        <w:rPr>
          <w:sz w:val="28"/>
          <w:b/>
        </w:rPr>
        <w:t>共同编制</w:t>
      </w:r>
    </w:p>
    <w:p>
      <w:pPr>
        <w:pStyle w:val="null3"/>
        <w:jc w:val="center"/>
        <w:outlineLvl w:val="2"/>
      </w:pPr>
      <w:r>
        <w:rPr>
          <w:sz w:val="28"/>
          <w:b/>
        </w:rPr>
        <w:t>2024年07月30日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陕西启航项目管理咨询有限公司</w:t>
      </w:r>
      <w:r>
        <w:rPr/>
        <w:t>（以下简称“代理机构”）受</w:t>
      </w:r>
      <w:r>
        <w:rPr/>
        <w:t>周至县广济镇人民政府</w:t>
      </w:r>
      <w:r>
        <w:rPr/>
        <w:t>委托，拟对</w:t>
      </w:r>
      <w:r>
        <w:rPr/>
        <w:t>周至县广济镇跃进村宜居宜业和美乡村示范村建设项目</w:t>
      </w:r>
      <w:r>
        <w:rPr/>
        <w:t>采用竞争性磋商采购方式进行采购，兹邀请供应商参加本项目的竞争性磋商。</w:t>
      </w:r>
    </w:p>
    <w:p>
      <w:pPr>
        <w:pStyle w:val="null3"/>
        <w:outlineLvl w:val="2"/>
      </w:pPr>
      <w:r>
        <w:rPr>
          <w:sz w:val="28"/>
          <w:b/>
        </w:rPr>
        <w:t>一、采购项目编号：</w:t>
      </w:r>
      <w:r>
        <w:rPr>
          <w:sz w:val="28"/>
          <w:b/>
        </w:rPr>
        <w:t>QH2024-CS-031</w:t>
      </w:r>
    </w:p>
    <w:p>
      <w:pPr>
        <w:pStyle w:val="null3"/>
        <w:outlineLvl w:val="2"/>
      </w:pPr>
      <w:r>
        <w:rPr>
          <w:sz w:val="28"/>
          <w:b/>
        </w:rPr>
        <w:t>二、采购项目名称：</w:t>
      </w:r>
      <w:r>
        <w:rPr>
          <w:sz w:val="28"/>
          <w:b/>
        </w:rPr>
        <w:t>周至县广济镇跃进村宜居宜业和美乡村示范村建设项目</w:t>
      </w:r>
    </w:p>
    <w:p>
      <w:pPr>
        <w:pStyle w:val="null3"/>
        <w:outlineLvl w:val="2"/>
      </w:pPr>
      <w:r>
        <w:rPr>
          <w:sz w:val="28"/>
          <w:b/>
        </w:rPr>
        <w:t>三、磋商项目简介</w:t>
      </w:r>
    </w:p>
    <w:p>
      <w:pPr>
        <w:pStyle w:val="null3"/>
        <w:ind w:firstLine="480"/>
      </w:pPr>
      <w:r>
        <w:rPr/>
        <w:t>周至县广济镇跃进村宜居宜业和美乡村示范村建设项目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采购包1（周至县广济镇跃进村宜居宜业和美乡村示范村建设）：属于专门面向中小企业采购。</w:t>
      </w:r>
    </w:p>
    <w:p>
      <w:pPr>
        <w:pStyle w:val="null3"/>
        <w:ind w:firstLine="480"/>
      </w:pPr>
      <w:r>
        <w:rPr/>
        <w:t>（三）本项目的特定资格要求：</w:t>
      </w:r>
    </w:p>
    <w:p>
      <w:pPr>
        <w:pStyle w:val="null3"/>
      </w:pPr>
      <w:r>
        <w:rPr/>
        <w:t>采购包1：</w:t>
      </w:r>
    </w:p>
    <w:p>
      <w:pPr>
        <w:pStyle w:val="null3"/>
      </w:pPr>
      <w:r>
        <w:rPr/>
        <w:t>1、供应商身份证：提供合格有效的法人或者其他组织的营业执照等证明文件，自然人的身份证明</w:t>
      </w:r>
    </w:p>
    <w:p>
      <w:pPr>
        <w:pStyle w:val="null3"/>
      </w:pPr>
      <w:r>
        <w:rPr/>
        <w:t>2、授权情况：提供法定代表人授权书（附法定代表人、被授权人身份证复印件）及被授权人身份证复印件（法定代表人直接参加投标，须提供法定代表人身份证明及身份证复印件）</w:t>
      </w:r>
    </w:p>
    <w:p>
      <w:pPr>
        <w:pStyle w:val="null3"/>
      </w:pPr>
      <w:r>
        <w:rPr/>
        <w:t>3、财务状况：提供2023年度的财务审计报告，或磋商截止日前六个月内银行出具的资信证明</w:t>
      </w:r>
    </w:p>
    <w:p>
      <w:pPr>
        <w:pStyle w:val="null3"/>
      </w:pPr>
      <w:r>
        <w:rPr/>
        <w:t>4、税收缴纳证明：提供磋商截止日前近一年内至少一个月的纳税证明或完税证明，依法免税的单位应提供相关证明材料</w:t>
      </w:r>
    </w:p>
    <w:p>
      <w:pPr>
        <w:pStyle w:val="null3"/>
      </w:pPr>
      <w:r>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t>6、信用证明：供应商应通过“信用中国”网站(www.creditchina.gov.cn)、中国政府采购网(www.ccgp.gov.cn) 查询相关主体信用记录</w:t>
      </w:r>
    </w:p>
    <w:p>
      <w:pPr>
        <w:pStyle w:val="null3"/>
      </w:pPr>
      <w:r>
        <w:rPr/>
        <w:t>7、供应商资质证明：供应商具有建设行政主管部门颁发的市政公用工程施工总承包三级及以上(含三级)资质，且具备有效的安全生产许可证</w:t>
      </w:r>
    </w:p>
    <w:p>
      <w:pPr>
        <w:pStyle w:val="null3"/>
      </w:pPr>
      <w:r>
        <w:rPr/>
        <w:t>8、拟派项目负责人资质和专业要求：拟派项目经理具备市政公用工程二级及以上注册建造师证书和安全生产考核合格证(B证)，且无在建工程和不良记录</w:t>
      </w:r>
    </w:p>
    <w:p>
      <w:pPr>
        <w:pStyle w:val="null3"/>
      </w:pPr>
      <w:r>
        <w:rPr/>
        <w:t>9、提供具有履行本合同所必需的设备和专业技术能力的说明及承诺书：提供具有履行本合同所必需的设备和专业技术能力的说明及承诺书</w:t>
      </w:r>
    </w:p>
    <w:p>
      <w:pPr>
        <w:pStyle w:val="null3"/>
      </w:pPr>
      <w:r>
        <w:rPr/>
        <w:t>10、参加政府采购活动前3年内，在经营活动中没有重大违法记录的书面声明：参加政府采购活动前3年内，在经营活动中没有重大违法记录的书面声明</w:t>
      </w:r>
    </w:p>
    <w:p>
      <w:pPr>
        <w:pStyle w:val="null3"/>
      </w:pPr>
      <w:r>
        <w:rPr/>
        <w:t>11、中小企业声明函：需提供中小企业声明函</w:t>
      </w:r>
    </w:p>
    <w:p>
      <w:pPr>
        <w:pStyle w:val="null3"/>
      </w:pPr>
      <w:r>
        <w:rPr/>
        <w:t>12、本项目不接受联合体磋商：本项目不接受联合体磋商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周至县广济镇人民政府</w:t>
      </w:r>
    </w:p>
    <w:p>
      <w:pPr>
        <w:pStyle w:val="null3"/>
      </w:pPr>
      <w:r>
        <w:rPr/>
        <w:t xml:space="preserve"> 地址： </w:t>
      </w:r>
      <w:r>
        <w:rPr/>
        <w:t>广济镇广济村中心街</w:t>
      </w:r>
    </w:p>
    <w:p>
      <w:pPr>
        <w:pStyle w:val="null3"/>
      </w:pPr>
      <w:r>
        <w:rPr/>
        <w:t xml:space="preserve"> 邮编： </w:t>
      </w:r>
      <w:r>
        <w:rPr/>
        <w:t>710407</w:t>
      </w:r>
    </w:p>
    <w:p>
      <w:pPr>
        <w:pStyle w:val="null3"/>
      </w:pPr>
      <w:r>
        <w:rPr/>
        <w:t xml:space="preserve"> 联系人： </w:t>
      </w:r>
      <w:r>
        <w:rPr/>
        <w:t>周至县广济镇人民政府经办</w:t>
      </w:r>
    </w:p>
    <w:p>
      <w:pPr>
        <w:pStyle w:val="null3"/>
      </w:pPr>
      <w:r>
        <w:rPr/>
        <w:t xml:space="preserve"> 联系电话： </w:t>
      </w:r>
      <w:r>
        <w:rPr/>
        <w:t>18710378869</w:t>
      </w:r>
    </w:p>
    <w:p>
      <w:pPr>
        <w:pStyle w:val="null3"/>
        <w:outlineLvl w:val="3"/>
      </w:pPr>
      <w:r>
        <w:rPr>
          <w:sz w:val="24"/>
          <w:b/>
        </w:rPr>
        <w:t>代理机构：</w:t>
      </w:r>
      <w:r>
        <w:rPr>
          <w:sz w:val="24"/>
          <w:b/>
        </w:rPr>
        <w:t>陕西启航项目管理咨询有限公司</w:t>
      </w:r>
    </w:p>
    <w:p>
      <w:pPr>
        <w:pStyle w:val="null3"/>
      </w:pPr>
      <w:r>
        <w:rPr/>
        <w:t xml:space="preserve"> 地址： </w:t>
      </w:r>
      <w:r>
        <w:rPr/>
        <w:t>陕西省西安市高新区高新路25号瑞欣大厦6楼B室</w:t>
      </w:r>
    </w:p>
    <w:p>
      <w:pPr>
        <w:pStyle w:val="null3"/>
      </w:pPr>
      <w:r>
        <w:rPr/>
        <w:t xml:space="preserve"> 邮编： </w:t>
      </w:r>
      <w:r>
        <w:rPr/>
        <w:t>710000</w:t>
      </w:r>
    </w:p>
    <w:p>
      <w:pPr>
        <w:pStyle w:val="null3"/>
      </w:pPr>
      <w:r>
        <w:rPr/>
        <w:t xml:space="preserve"> 联系人： </w:t>
      </w:r>
      <w:r>
        <w:rPr/>
        <w:t>高俊峰</w:t>
      </w:r>
    </w:p>
    <w:p>
      <w:pPr>
        <w:pStyle w:val="null3"/>
      </w:pPr>
      <w:r>
        <w:rPr/>
        <w:t xml:space="preserve"> 联系电话： </w:t>
      </w:r>
      <w:r>
        <w:rPr/>
        <w:t>19993561664</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采购包1：2,348,334.98元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 招标代理服务费的计算方法：依据国家计委颁布《招标代理服务收费管理暂行办法》（计价格[2002]1980号）文件的有关规定执行。 2 成交单位在领取成交通知书前，须向采购代理机构一次性支付代理服务费。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周至县广济镇人民政府</w:t>
      </w:r>
      <w:r>
        <w:rPr/>
        <w:t>和</w:t>
      </w:r>
      <w:r>
        <w:rPr/>
        <w:t>陕西启航项目管理咨询有限公司</w:t>
      </w:r>
      <w:r>
        <w:rPr/>
        <w:t>享有。对磋商文件中供应商参加本次政府采购活动应当具备的条件，磋商项目技术、服务、商务及其他要求，评审细则及标准由</w:t>
      </w:r>
      <w:r>
        <w:rPr/>
        <w:t>周至县广济镇人民政府</w:t>
      </w:r>
      <w:r>
        <w:rPr/>
        <w:t>负责解释。除上述磋商文件内容，其他内容由</w:t>
      </w:r>
      <w:r>
        <w:rPr/>
        <w:t>陕西启航项目管理咨询有限公司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周至县广济镇人民政府</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陕西启航项目管理咨询有限公司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陕西启航项目管理咨询有限公司</w:t>
      </w:r>
      <w:r>
        <w:rPr/>
        <w:t xml:space="preserve"> 负责答复；供应商对采购过程的询问、质疑由</w:t>
      </w:r>
      <w:r>
        <w:rPr/>
        <w:t>陕西启航项目管理咨询有限公司</w:t>
      </w:r>
      <w:r>
        <w:rPr/>
        <w:t xml:space="preserve"> 负责答复；供应商对采购结果的询问、质疑由 </w:t>
      </w:r>
      <w:r>
        <w:rPr/>
        <w:t>陕西启航项目管理咨询有限公司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联系人：高俊峰</w:t>
      </w:r>
    </w:p>
    <w:p>
      <w:pPr>
        <w:pStyle w:val="null3"/>
      </w:pPr>
      <w:r>
        <w:rPr/>
        <w:t>联系电话：19993561664</w:t>
      </w:r>
    </w:p>
    <w:p>
      <w:pPr>
        <w:pStyle w:val="null3"/>
      </w:pPr>
      <w:r>
        <w:rPr/>
        <w:t>地址：陕西省西安市高新区高新路25号瑞欣大厦6楼B室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2,348,334.98</w:t>
      </w:r>
    </w:p>
    <w:p>
      <w:pPr>
        <w:pStyle w:val="null3"/>
      </w:pPr>
      <w:r>
        <w:rPr/>
        <w:t>采购包最高限价（元）: 2,348,334.98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周至县广济镇跃进村宜居宜业和美乡村示范村建设项目</w:t>
            </w:r>
          </w:p>
        </w:tc>
        <w:tc>
          <w:tcPr>
            <w:tcW w:type="dxa" w:w="1384"/>
          </w:tcPr>
          <w:p>
            <w:pPr>
              <w:pStyle w:val="null3"/>
              <w:jc w:val="right"/>
            </w:pPr>
            <w:r>
              <w:rPr/>
              <w:t>1.00</w:t>
            </w:r>
          </w:p>
        </w:tc>
        <w:tc>
          <w:tcPr>
            <w:tcW w:type="dxa" w:w="1384"/>
          </w:tcPr>
          <w:p>
            <w:pPr>
              <w:pStyle w:val="null3"/>
              <w:jc w:val="right"/>
            </w:pPr>
            <w:r>
              <w:rPr/>
              <w:t>2,348,334.98</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标的名称：周至县广济镇跃进村宜居宜业和美乡村示范村建设项目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编制依据：</w:t>
            </w:r>
          </w:p>
          <w:p>
            <w:pPr>
              <w:pStyle w:val="null3"/>
              <w:jc w:val="both"/>
            </w:pPr>
            <w:r>
              <w:rPr>
                <w:rFonts w:ascii="simsun" w:hAnsi="simsun" w:cs="simsun" w:eastAsia="simsun"/>
                <w:sz w:val="12"/>
              </w:rPr>
              <w:t>1、周至县广济镇跃进村宜居宜业和美乡村示范村建设项目工程量清单（见后）</w:t>
            </w:r>
          </w:p>
          <w:p>
            <w:pPr>
              <w:pStyle w:val="null3"/>
              <w:jc w:val="both"/>
            </w:pPr>
            <w:r>
              <w:rPr>
                <w:rFonts w:ascii="simsun" w:hAnsi="simsun" w:cs="simsun" w:eastAsia="simsun"/>
                <w:sz w:val="12"/>
              </w:rPr>
              <w:t>2、《陕西省建设工程工程量清单计价规则》（2009）、《陕西省建筑装饰工程价目表》（2009）、《陕西省安装工程价目表》（2009）、《陕西省园林绿化工程价目表》（2009）《陕西省建设工程工程量清单计价费率》（2009）及其他相关的计价依据和办法</w:t>
            </w:r>
          </w:p>
          <w:p>
            <w:pPr>
              <w:pStyle w:val="null3"/>
              <w:jc w:val="both"/>
            </w:pPr>
            <w:r>
              <w:rPr>
                <w:rFonts w:ascii="simsun" w:hAnsi="simsun" w:cs="simsun" w:eastAsia="simsun"/>
                <w:sz w:val="12"/>
              </w:rPr>
              <w:t>3、根据周至县2024年第6月信息价、陕西省2024年第6月信息价、市场价及市场询价。</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12"/>
              </w:rPr>
              <w:t>其他需说明的事项</w:t>
            </w:r>
          </w:p>
          <w:p>
            <w:pPr>
              <w:pStyle w:val="null3"/>
            </w:pPr>
            <w:r>
              <w:rPr>
                <w:rFonts w:ascii="simsun" w:hAnsi="simsun" w:cs="simsun" w:eastAsia="simsun"/>
                <w:sz w:val="12"/>
              </w:rPr>
              <w:t>1、本工程采用招标控制价电子版本：广联达云计价平台GCCP6.0(6.4100.23.120版)</w:t>
            </w:r>
          </w:p>
          <w:p>
            <w:pPr>
              <w:pStyle w:val="null3"/>
            </w:pPr>
            <w:r>
              <w:rPr>
                <w:rFonts w:ascii="simsun" w:hAnsi="simsun" w:cs="simsun" w:eastAsia="simsun"/>
                <w:sz w:val="12"/>
              </w:rPr>
              <w:t>2、暂列金：无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达到现行国家有关验收规范“合格”标准</w:t>
      </w:r>
    </w:p>
    <w:p>
      <w:pPr>
        <w:pStyle w:val="null3"/>
        <w:ind w:firstLine="480"/>
      </w:pPr>
      <w:r>
        <w:rPr/>
        <w:t>三、针对本项目的其他技术服务要求：</w:t>
      </w:r>
    </w:p>
    <w:p>
      <w:pPr>
        <w:pStyle w:val="null3"/>
      </w:pPr>
      <w:r>
        <w:rPr/>
        <w:t>缺陷责任期：12个月</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为方便采购人备案留存工作，成交供应商在领取成交通知书前，需向采购人及采购代理机构分别提交纸质版及电子版(签章后的pdf响应文件)响应文件一套，成交供应商应保持响应文件纸质版内容、电子版内容与系统上传内容完全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陕西省政府采购供应商拒绝政府采购领域商业贿赂承诺书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提供2023年度的财务审计报告，或磋商截止日前六个月内银行出具的资信证明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供应商身份证</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授权情况</w:t>
            </w:r>
          </w:p>
        </w:tc>
        <w:tc>
          <w:tcPr>
            <w:tcW w:type="dxa" w:w="3322"/>
          </w:tcPr>
          <w:p>
            <w:pPr>
              <w:pStyle w:val="null3"/>
            </w:pPr>
            <w:r>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t>供应商应提交的相关资格证明材料 法人身份证明及法人代表授权书</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提供2023年度的财务审计报告，或磋商截止日前六个月内银行出具的资信证明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提供磋商截止日前近一年内至少一个月的纳税证明或完税证明，依法免税的单位应提供相关证明材料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信用证明</w:t>
            </w:r>
          </w:p>
        </w:tc>
        <w:tc>
          <w:tcPr>
            <w:tcW w:type="dxa" w:w="3322"/>
          </w:tcPr>
          <w:p>
            <w:pPr>
              <w:pStyle w:val="null3"/>
            </w:pPr>
            <w:r>
              <w:rPr/>
              <w:t>供应商应通过“信用中国”网站(www.creditchina.gov.cn)、中国政府采购网(www.ccgp.gov.cn) 查询相关主体信用记录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供应商资质证明</w:t>
            </w:r>
          </w:p>
        </w:tc>
        <w:tc>
          <w:tcPr>
            <w:tcW w:type="dxa" w:w="3322"/>
          </w:tcPr>
          <w:p>
            <w:pPr>
              <w:pStyle w:val="null3"/>
            </w:pPr>
            <w:r>
              <w:rPr/>
              <w:t>供应商具有建设行政主管部门颁发的市政公用工程施工总承包三级及以上(含三级)资质，且具备有效的安全生产许可证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拟派项目负责人资质和专业要求</w:t>
            </w:r>
          </w:p>
        </w:tc>
        <w:tc>
          <w:tcPr>
            <w:tcW w:type="dxa" w:w="3322"/>
          </w:tcPr>
          <w:p>
            <w:pPr>
              <w:pStyle w:val="null3"/>
            </w:pPr>
            <w:r>
              <w:rPr/>
              <w:t>拟派项目经理具备市政公用工程二级及以上注册建造师证书和安全生产考核合格证(B证)，且无在建工程和不良记录</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提供具有履行本合同所必需的设备和专业技术能力的说明及承诺书</w:t>
            </w:r>
          </w:p>
        </w:tc>
        <w:tc>
          <w:tcPr>
            <w:tcW w:type="dxa" w:w="3322"/>
          </w:tcPr>
          <w:p>
            <w:pPr>
              <w:pStyle w:val="null3"/>
            </w:pPr>
            <w:r>
              <w:rPr/>
              <w:t>提供具有履行本合同所必需的设备和专业技术能力的说明及承诺书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需提供中小企业声明函</w:t>
            </w:r>
          </w:p>
        </w:tc>
        <w:tc>
          <w:tcPr>
            <w:tcW w:type="dxa" w:w="1661"/>
          </w:tcPr>
          <w:p>
            <w:pPr>
              <w:pStyle w:val="null3"/>
            </w:pPr>
            <w:r>
              <w:rPr/>
              <w:t>中小企业声明函 供应商应提交的相关资格证明材料</w:t>
            </w:r>
          </w:p>
        </w:tc>
      </w:tr>
      <w:tr>
        <w:tc>
          <w:tcPr>
            <w:tcW w:type="dxa" w:w="831"/>
          </w:tcPr>
          <w:p>
            <w:pPr>
              <w:pStyle w:val="null3"/>
            </w:pPr>
            <w:r>
              <w:rPr/>
              <w:t>12</w:t>
            </w:r>
          </w:p>
        </w:tc>
        <w:tc>
          <w:tcPr>
            <w:tcW w:type="dxa" w:w="2492"/>
          </w:tcPr>
          <w:p>
            <w:pPr>
              <w:pStyle w:val="null3"/>
            </w:pPr>
            <w:r>
              <w:rPr/>
              <w:t>本项目不接受联合体磋商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 技术服务合同条款及其他商务要求应答表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法人身份证明及法人代表授权书 陕西省政府采购供应商拒绝政府采购领域商业贿赂承诺书 供应商类似项目业绩一览表 响应函 监狱企业的证明文件</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法定代表人或被授权人的签字齐全并加盖公章</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法人身份证明及法人代表授权书 陕西省政府采购供应商拒绝政府采购领域商业贿赂承诺书 供应商类似项目业绩一览表 响应函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已标价工程量清单 报价函 标的清单 响应函</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报价函 技术服务合同条款及其他商务要求应答表 标的清单 响应函</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已标价工程量清单 报价函 技术服务合同条款及其他商务要求应答表 标的清单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报价函 响应函</w:t>
            </w:r>
          </w:p>
        </w:tc>
      </w:tr>
      <w:tr>
        <w:tc>
          <w:tcPr>
            <w:tcW w:type="dxa" w:w="831"/>
          </w:tcPr>
          <w:p>
            <w:pPr>
              <w:pStyle w:val="null3"/>
            </w:pPr>
            <w:r>
              <w:rPr/>
              <w:t>8</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法人身份证明及法人代表授权书 陕西省政府采购供应商拒绝政府采购领域商业贿赂承诺书 供应商类似项目业绩一览表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投标人应提供近三年2021年1月起至今的类似业绩证明材料，时间以合同签订日期为准，（文件中附成交/中标通知书或合同复印件），每提供一项上述业绩的得2分，最高得6分。证明材料不全的不予赋分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p>
            <w:pPr>
              <w:pStyle w:val="null3"/>
            </w:pPr>
            <w:r>
              <w:rPr/>
              <w:t>磋商方案说明书</w:t>
            </w:r>
          </w:p>
        </w:tc>
      </w:tr>
      <w:tr>
        <w:tc>
          <w:tcPr>
            <w:tcW w:type="dxa" w:w="831"/>
            <w:vMerge/>
          </w:tcPr>
          <w:p/>
        </w:tc>
        <w:tc>
          <w:tcPr>
            <w:tcW w:type="dxa" w:w="1661"/>
          </w:tcPr>
          <w:p>
            <w:pPr>
              <w:pStyle w:val="null3"/>
            </w:pPr>
            <w:r>
              <w:rPr/>
              <w:t>项目部组成人员</w:t>
            </w:r>
          </w:p>
        </w:tc>
        <w:tc>
          <w:tcPr>
            <w:tcW w:type="dxa" w:w="2492"/>
          </w:tcPr>
          <w:p>
            <w:pPr>
              <w:pStyle w:val="null3"/>
            </w:pPr>
            <w:r>
              <w:rPr/>
              <w:t>项目团队技术人员配备合理，满足本项目需求，依据配备情况得1-5分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磋商方案说明书</w:t>
            </w:r>
          </w:p>
        </w:tc>
      </w:tr>
      <w:tr>
        <w:tc>
          <w:tcPr>
            <w:tcW w:type="dxa" w:w="831"/>
            <w:vMerge/>
          </w:tcPr>
          <w:p/>
        </w:tc>
        <w:tc>
          <w:tcPr>
            <w:tcW w:type="dxa" w:w="1661"/>
          </w:tcPr>
          <w:p>
            <w:pPr>
              <w:pStyle w:val="null3"/>
            </w:pPr>
            <w:r>
              <w:rPr/>
              <w:t>施工承诺</w:t>
            </w:r>
          </w:p>
        </w:tc>
        <w:tc>
          <w:tcPr>
            <w:tcW w:type="dxa" w:w="2492"/>
          </w:tcPr>
          <w:p>
            <w:pPr>
              <w:pStyle w:val="null3"/>
            </w:pPr>
            <w:r>
              <w:rPr/>
              <w:t>针对本项目作出合理有效的工程施工承诺（主要体现不得拖欠施工人员工资、给施工人员缴纳保险等），依据响应程度进行综合赋分：0-4分，未提供的不得分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施工技术方案</w:t>
            </w:r>
          </w:p>
        </w:tc>
        <w:tc>
          <w:tcPr>
            <w:tcW w:type="dxa" w:w="2492"/>
          </w:tcPr>
          <w:p>
            <w:pPr>
              <w:pStyle w:val="null3"/>
            </w:pPr>
            <w:r>
              <w:rPr/>
              <w:t>施工技术方案： 施工总体流程安排合理，对项目关键技术、工艺的表述全面深入，对重点难点工程有先进、合理的建议，提出的解决方案完整、经济、安全、切实可行得7-10分。 施工总体流程安排合理，对项目关键技术、工艺不够全面深入，对重点难点工程分析不全面彻底，提出的解决方案基本满足要求得4-7分。 施工总体流程安排合理，对项目关键技术、工艺描述不足，缺乏对重点难点工程的分析，提出的解决方案不能充分满足工程需要得0-4分；（0-10分）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确保工程质量的技术组织措施（2-6分）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人员劳动力安排计划</w:t>
            </w:r>
          </w:p>
        </w:tc>
        <w:tc>
          <w:tcPr>
            <w:tcW w:type="dxa" w:w="2492"/>
          </w:tcPr>
          <w:p>
            <w:pPr>
              <w:pStyle w:val="null3"/>
            </w:pPr>
            <w:r>
              <w:rPr/>
              <w:t>人员劳动力安排计划（2-6分）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施工总平面布置图</w:t>
            </w:r>
          </w:p>
        </w:tc>
        <w:tc>
          <w:tcPr>
            <w:tcW w:type="dxa" w:w="2492"/>
          </w:tcPr>
          <w:p>
            <w:pPr>
              <w:pStyle w:val="null3"/>
            </w:pPr>
            <w:r>
              <w:rPr/>
              <w:t>施工总平面布置图（0-4分）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1.经评审合格的投标文件，其投标最终报价为有效投标报价。对符合政策性扣减的有效投标报价进行政策性扣减，并依据扣减后的价格（评审价格）进行价格评审。 2.有效最低报价为基准价得30分。 3.按（有效最低报价/有效磋商报价）×30的公式计算其得分。 4.磋商报价不完整的，不进入评标基准价的计算，本项得0分。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详见附件：标的清单</w:t>
      </w:r>
    </w:p>
    <w:p>
      <w:pPr>
        <w:pStyle w:val="null3"/>
        <w:ind w:firstLine="960"/>
      </w:pPr>
      <w:r>
        <w:rPr/>
        <w:t>详见附件：磋商方案说明书</w:t>
      </w:r>
    </w:p>
    <w:p>
      <w:pPr>
        <w:pStyle w:val="null3"/>
        <w:ind w:firstLine="960"/>
      </w:pPr>
      <w:r>
        <w:rPr/>
        <w:t>详见附件：技术服务合同条款及其他商务要求应答表</w:t>
      </w:r>
    </w:p>
    <w:p>
      <w:pPr>
        <w:pStyle w:val="null3"/>
        <w:ind w:firstLine="960"/>
      </w:pPr>
      <w:r>
        <w:rPr/>
        <w:t>详见附件：陕西省政府采购供应商拒绝政府采购领域商业贿赂承诺书</w:t>
      </w:r>
    </w:p>
    <w:p>
      <w:pPr>
        <w:pStyle w:val="null3"/>
        <w:ind w:firstLine="960"/>
      </w:pPr>
      <w:r>
        <w:rPr/>
        <w:t>详见附件：供应商应提交的相关资格证明材料</w:t>
      </w:r>
    </w:p>
    <w:p>
      <w:pPr>
        <w:pStyle w:val="null3"/>
        <w:ind w:firstLine="960"/>
      </w:pPr>
      <w:r>
        <w:rPr/>
        <w:t>详见附件：法人身份证明及法人代表授权书</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详见附件：合同范本(2).docx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