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center"/>
        <w:textAlignment w:val="baseline"/>
        <w:outlineLvl w:val="0"/>
        <w:rPr>
          <w:rFonts w:hint="default" w:ascii="Arial" w:hAnsi="Arial" w:cs="Arial"/>
          <w:color w:val="000000"/>
          <w:kern w:val="0"/>
          <w:sz w:val="21"/>
          <w:szCs w:val="21"/>
          <w:vertAlign w:val="baseline"/>
        </w:rPr>
      </w:pPr>
      <w:r>
        <w:rPr>
          <w:rFonts w:hint="eastAsia" w:ascii="宋体" w:hAnsi="宋体" w:eastAsia="宋体" w:cs="宋体"/>
          <w:b/>
          <w:bCs/>
          <w:snapToGrid w:val="0"/>
          <w:color w:val="000000"/>
          <w:spacing w:val="0"/>
          <w:kern w:val="0"/>
          <w:sz w:val="31"/>
          <w:szCs w:val="31"/>
          <w:vertAlign w:val="baseline"/>
          <w:lang w:val="en-US" w:eastAsia="zh-CN" w:bidi="ar"/>
        </w:rPr>
        <w:t xml:space="preserve"> 拟签订采购合同文本（参考）</w:t>
      </w:r>
    </w:p>
    <w:p>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宋体" w:hAnsi="宋体" w:eastAsia="宋体" w:cs="宋体"/>
          <w:color w:val="000000"/>
          <w:spacing w:val="0"/>
          <w:kern w:val="0"/>
          <w:sz w:val="21"/>
          <w:szCs w:val="21"/>
        </w:rPr>
      </w:pPr>
      <w:r>
        <w:rPr>
          <w:rFonts w:hint="eastAsia" w:ascii="宋体" w:hAnsi="宋体" w:eastAsia="宋体" w:cs="宋体"/>
          <w:snapToGrid w:val="0"/>
          <w:color w:val="000000"/>
          <w:spacing w:val="0"/>
          <w:kern w:val="0"/>
          <w:sz w:val="21"/>
          <w:szCs w:val="21"/>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b/>
          <w:bCs w:val="0"/>
          <w:color w:val="000000"/>
          <w:kern w:val="0"/>
          <w:sz w:val="24"/>
          <w:szCs w:val="24"/>
        </w:rPr>
      </w:pPr>
      <w:r>
        <w:rPr>
          <w:rFonts w:hint="eastAsia" w:ascii="宋体" w:hAnsi="宋体" w:eastAsia="宋体" w:cs="宋体"/>
          <w:b/>
          <w:bCs w:val="0"/>
          <w:snapToGrid w:val="0"/>
          <w:color w:val="000000"/>
          <w:kern w:val="0"/>
          <w:sz w:val="24"/>
          <w:szCs w:val="24"/>
          <w:lang w:val="en-US" w:eastAsia="zh-CN" w:bidi="ar"/>
        </w:rPr>
        <w:t>采购人（全称）：</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；（以下简称甲方）</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color w:val="000000"/>
          <w:kern w:val="0"/>
          <w:sz w:val="24"/>
          <w:szCs w:val="24"/>
          <w:u w:val="single"/>
        </w:rPr>
      </w:pPr>
      <w:r>
        <w:rPr>
          <w:rFonts w:hint="eastAsia" w:ascii="宋体" w:hAnsi="宋体" w:eastAsia="宋体" w:cs="宋体"/>
          <w:b/>
          <w:bCs w:val="0"/>
          <w:snapToGrid w:val="0"/>
          <w:color w:val="000000"/>
          <w:kern w:val="0"/>
          <w:sz w:val="24"/>
          <w:szCs w:val="24"/>
          <w:lang w:val="en-US" w:eastAsia="zh-CN" w:bidi="ar"/>
        </w:rPr>
        <w:t>成交供应商（全称）：</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；（以下简称乙方）</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依照《中华人民共和国民法典》及其他有关法律、法规，遵循平等、自愿、公平和诚信的原则，双方就本项目范围与相关服务事项协商一致，订立本合同。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 xml:space="preserve">一、合同内容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ottom"/>
        <w:rPr>
          <w:rFonts w:hint="eastAsia" w:ascii="宋体" w:hAnsi="宋体" w:eastAsia="宋体" w:cs="宋体"/>
          <w:b/>
          <w:bCs w:val="0"/>
          <w:color w:val="000000"/>
          <w:kern w:val="0"/>
          <w:sz w:val="24"/>
          <w:szCs w:val="24"/>
          <w:u w:val="single"/>
        </w:rPr>
      </w:pPr>
      <w:r>
        <w:rPr>
          <w:rFonts w:hint="eastAsia" w:ascii="宋体" w:hAnsi="宋体" w:eastAsia="宋体" w:cs="宋体"/>
          <w:b/>
          <w:bCs w:val="0"/>
          <w:snapToGrid w:val="0"/>
          <w:color w:val="000000"/>
          <w:kern w:val="0"/>
          <w:sz w:val="24"/>
          <w:szCs w:val="24"/>
          <w:u w:val="single"/>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b/>
          <w:bCs w:val="0"/>
          <w:color w:val="000000"/>
          <w:kern w:val="0"/>
          <w:sz w:val="24"/>
          <w:szCs w:val="24"/>
          <w:u w:val="single"/>
        </w:rPr>
      </w:pPr>
      <w:r>
        <w:rPr>
          <w:rFonts w:hint="eastAsia" w:ascii="宋体" w:hAnsi="宋体" w:eastAsia="宋体" w:cs="宋体"/>
          <w:b/>
          <w:bCs w:val="0"/>
          <w:snapToGrid w:val="0"/>
          <w:color w:val="000000"/>
          <w:kern w:val="0"/>
          <w:sz w:val="24"/>
          <w:szCs w:val="24"/>
          <w:u w:val="single"/>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二、服务地点及服务期限</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1.服务地点：按照甲方要求。</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default" w:ascii="宋体" w:hAnsi="宋体" w:eastAsia="宋体" w:cs="宋体"/>
          <w:bCs/>
          <w:color w:val="000000"/>
          <w:kern w:val="0"/>
          <w:sz w:val="24"/>
          <w:szCs w:val="24"/>
          <w:lang w:val="en-US"/>
        </w:rPr>
      </w:pPr>
      <w:r>
        <w:rPr>
          <w:rFonts w:hint="eastAsia" w:ascii="宋体" w:hAnsi="宋体" w:eastAsia="宋体" w:cs="宋体"/>
          <w:bCs/>
          <w:snapToGrid w:val="0"/>
          <w:color w:val="000000"/>
          <w:kern w:val="0"/>
          <w:sz w:val="24"/>
          <w:szCs w:val="24"/>
          <w:lang w:val="en-US" w:eastAsia="zh-CN" w:bidi="ar"/>
        </w:rPr>
        <w:t>2.服务期限：35日历天</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三、合同价款</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1.本合同为固定总价合同，</w:t>
      </w:r>
      <w:r>
        <w:rPr>
          <w:rFonts w:hint="eastAsia" w:ascii="宋体" w:hAnsi="宋体" w:eastAsia="宋体" w:cs="宋体"/>
          <w:snapToGrid w:val="0"/>
          <w:color w:val="000000"/>
          <w:kern w:val="0"/>
          <w:sz w:val="24"/>
          <w:szCs w:val="24"/>
          <w:lang w:val="en-US" w:eastAsia="zh-CN" w:bidi="ar"/>
        </w:rPr>
        <w:t>合同总价包含项目完成的所有费用及其他相关费用等，不受市场价格变化或实际工作量变化的影响。</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snapToGrid w:val="0"/>
          <w:color w:val="000000"/>
          <w:kern w:val="0"/>
          <w:sz w:val="24"/>
          <w:szCs w:val="24"/>
          <w:lang w:val="en-US" w:eastAsia="zh-CN" w:bidi="ar"/>
        </w:rPr>
        <w:t>2.</w:t>
      </w:r>
      <w:r>
        <w:rPr>
          <w:rFonts w:hint="eastAsia" w:ascii="宋体" w:hAnsi="宋体" w:eastAsia="宋体" w:cs="宋体"/>
          <w:bCs/>
          <w:snapToGrid w:val="0"/>
          <w:color w:val="000000"/>
          <w:kern w:val="0"/>
          <w:sz w:val="24"/>
          <w:szCs w:val="24"/>
          <w:lang w:val="en-US" w:eastAsia="zh-CN" w:bidi="ar"/>
        </w:rPr>
        <w:t>本合同总金额费用</w:t>
      </w:r>
      <w:r>
        <w:rPr>
          <w:rFonts w:hint="eastAsia" w:ascii="宋体" w:hAnsi="宋体" w:eastAsia="宋体" w:cs="宋体"/>
          <w:snapToGrid w:val="0"/>
          <w:color w:val="000000"/>
          <w:kern w:val="0"/>
          <w:sz w:val="24"/>
          <w:szCs w:val="24"/>
          <w:lang w:val="en-US" w:eastAsia="zh-CN" w:bidi="ar"/>
        </w:rPr>
        <w:t>（大写）：</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四、付款方式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kern w:val="0"/>
          <w:sz w:val="24"/>
          <w:szCs w:val="24"/>
        </w:rPr>
      </w:pPr>
      <w:r>
        <w:rPr>
          <w:rFonts w:hint="eastAsia" w:ascii="宋体" w:hAnsi="宋体" w:eastAsia="宋体" w:cs="宋体"/>
          <w:bCs/>
          <w:snapToGrid w:val="0"/>
          <w:color w:val="000000"/>
          <w:kern w:val="0"/>
          <w:sz w:val="24"/>
          <w:szCs w:val="24"/>
          <w:lang w:val="en-US" w:eastAsia="zh-CN" w:bidi="ar"/>
        </w:rPr>
        <w:t>1.付款方式：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default" w:ascii="Arial" w:hAnsi="Arial" w:eastAsia="Arial" w:cs="Arial"/>
          <w:bCs/>
          <w:snapToGrid w:val="0"/>
          <w:color w:val="000000"/>
          <w:kern w:val="0"/>
          <w:sz w:val="24"/>
          <w:szCs w:val="24"/>
          <w:lang w:val="en-US" w:eastAsia="zh-CN" w:bidi="ar"/>
        </w:rPr>
      </w:pPr>
      <w:r>
        <w:rPr>
          <w:rFonts w:hint="default" w:ascii="Arial" w:hAnsi="Arial" w:eastAsia="Arial" w:cs="Arial"/>
          <w:bCs/>
          <w:snapToGrid w:val="0"/>
          <w:color w:val="000000"/>
          <w:kern w:val="0"/>
          <w:sz w:val="24"/>
          <w:szCs w:val="24"/>
          <w:lang w:val="en-US" w:eastAsia="zh-CN" w:bidi="ar"/>
        </w:rPr>
        <w:t>项目完成后验收合格一次性支付 ，达到付款条件起 30 日内，支付合同总金额的 100.00%。</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kern w:val="0"/>
          <w:sz w:val="24"/>
          <w:szCs w:val="24"/>
        </w:rPr>
      </w:pPr>
      <w:r>
        <w:rPr>
          <w:rFonts w:hint="eastAsia" w:ascii="宋体" w:hAnsi="宋体" w:eastAsia="宋体" w:cs="宋体"/>
          <w:bCs/>
          <w:snapToGrid w:val="0"/>
          <w:color w:val="000000"/>
          <w:kern w:val="0"/>
          <w:sz w:val="24"/>
          <w:szCs w:val="24"/>
          <w:lang w:val="en-US" w:eastAsia="zh-CN" w:bidi="ar"/>
        </w:rPr>
        <w:t>2.结算方式：银行转账。</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kern w:val="0"/>
          <w:sz w:val="24"/>
          <w:szCs w:val="24"/>
        </w:rPr>
      </w:pP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1</w:t>
      </w: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项目结算：结算审计是项目结算的必要条件，实际结算金额应以结算审计的审定金额为准。</w:t>
      </w:r>
      <w:bookmarkStart w:id="0" w:name="_GoBack"/>
      <w:bookmarkEnd w:id="0"/>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2</w:t>
      </w: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最终结算价格不得超过成交金额。</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3</w:t>
      </w:r>
      <w:r>
        <w:rPr>
          <w:rFonts w:hint="default" w:ascii="Arial" w:hAnsi="Arial" w:eastAsia="Arial" w:cs="Arial"/>
          <w:bCs/>
          <w:snapToGrid w:val="0"/>
          <w:color w:val="000000"/>
          <w:kern w:val="0"/>
          <w:sz w:val="24"/>
          <w:szCs w:val="24"/>
          <w:lang w:val="en-US" w:eastAsia="zh-CN" w:bidi="ar"/>
        </w:rPr>
        <w:t>）</w:t>
      </w:r>
      <w:r>
        <w:rPr>
          <w:rFonts w:hint="eastAsia" w:ascii="宋体" w:hAnsi="宋体" w:eastAsia="宋体" w:cs="宋体"/>
          <w:bCs/>
          <w:snapToGrid w:val="0"/>
          <w:color w:val="000000"/>
          <w:kern w:val="0"/>
          <w:sz w:val="24"/>
          <w:szCs w:val="24"/>
          <w:lang w:val="en-US" w:eastAsia="zh-CN" w:bidi="ar"/>
        </w:rPr>
        <w:t>因本项目为政府采购项目，若因相关政策或财务程序等影响，导致</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不能及时付款</w:t>
      </w:r>
      <w:r>
        <w:rPr>
          <w:rFonts w:hint="default" w:ascii="Arial" w:hAnsi="Arial" w:eastAsia="Arial" w:cs="Arial"/>
          <w:bCs/>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应予以宽容，</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不构成违约。</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3.结算单位：由</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负责结算，</w:t>
      </w:r>
      <w:r>
        <w:rPr>
          <w:rFonts w:hint="default" w:ascii="Arial" w:hAnsi="Arial" w:eastAsia="Arial" w:cs="Arial"/>
          <w:bCs/>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开具合同总价数的全额发票交</w:t>
      </w:r>
      <w:r>
        <w:rPr>
          <w:rFonts w:hint="default" w:ascii="Arial" w:hAnsi="Arial" w:eastAsia="Arial" w:cs="Arial"/>
          <w:bCs/>
          <w:snapToGrid w:val="0"/>
          <w:color w:val="000000"/>
          <w:kern w:val="0"/>
          <w:sz w:val="24"/>
          <w:szCs w:val="24"/>
          <w:lang w:val="en-US" w:eastAsia="zh-CN" w:bidi="ar"/>
        </w:rPr>
        <w:t>甲方</w:t>
      </w:r>
      <w:r>
        <w:rPr>
          <w:rFonts w:hint="eastAsia" w:ascii="宋体" w:hAnsi="宋体" w:eastAsia="宋体" w:cs="宋体"/>
          <w:bCs/>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五、双方的权利和义务</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（一）甲方的权利与义务</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1.乙方在为甲方提供服务时所形成的成果及成果的知识产权归甲方所有。</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2.甲方有权随时了解乙方的工作进展情况，并对服务过程进行监督检查。</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3.甲方将向乙方提供为完成服务工作所需要的信息、资料和其他相关协助。</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4.甲方若认为乙方履行合同不力严重影响项目服务质量，甲方有权要求更换乙方主要人员，直至终止合同。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5.甲方支持乙方的工作，按合同保证乙方责任和权力的统一。</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6.甲方有权阐述对具体问题的意见和建议。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7.甲方有权根据项目的具体情况，要求乙方按期到项目现场解决争议。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8.甲方有权对服务质量进行评估，若服务评估结果不合格，甲方有权扣除不超过10%的合同金额或终止合同。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（二）乙方的权利与义务</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1.乙方必须具有履行本合同书所需的技能，必须按照相关的职业准则完成其全部职责。</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2.乙方应根据本合同的约定提交相关文件、资料。</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3.对甲方提供的基础资料、数据、信息等严格保密。</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4.解答甲方提出的与项目有关的询问，接受甲方监督和检查，无条件按照甲方要求对成果报告进行整改和完善。</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5.乙方应根据本合同的约定提供服务并提交工作成果，确保所提交成果的实用质量，具有可借鉴、可操作性。</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6.乙方人员服务期中发生任何安全问题均与甲方无关，乙方应确保项目人员均购买人身保险。</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六、服务质量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56"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spacing w:val="-6"/>
          <w:kern w:val="0"/>
          <w:sz w:val="24"/>
          <w:szCs w:val="24"/>
          <w:lang w:val="en-US" w:eastAsia="zh-CN" w:bidi="ar"/>
        </w:rPr>
        <w:t>1.乙方需派一名项目负责人，直接与甲方沟通，项目负责人接收甲方提出的问题与要求，并及时反馈给工作组，解决在项目实施过程中遇到的问题。</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2"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
          <w:bCs w:val="0"/>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本项目拟派</w:t>
      </w:r>
      <w:r>
        <w:rPr>
          <w:rFonts w:hint="eastAsia" w:ascii="宋体" w:hAnsi="宋体" w:eastAsia="宋体" w:cs="宋体"/>
          <w:bCs/>
          <w:snapToGrid w:val="0"/>
          <w:color w:val="000000"/>
          <w:kern w:val="0"/>
          <w:sz w:val="24"/>
          <w:szCs w:val="24"/>
          <w:u w:val="single"/>
          <w:lang w:val="en-US" w:eastAsia="zh-CN" w:bidi="ar"/>
        </w:rPr>
        <w:t xml:space="preserve">          </w:t>
      </w:r>
      <w:r>
        <w:rPr>
          <w:rFonts w:hint="eastAsia" w:ascii="宋体" w:hAnsi="宋体" w:eastAsia="宋体" w:cs="宋体"/>
          <w:bCs/>
          <w:snapToGrid w:val="0"/>
          <w:color w:val="000000"/>
          <w:kern w:val="0"/>
          <w:sz w:val="24"/>
          <w:szCs w:val="24"/>
          <w:lang w:val="en-US" w:eastAsia="zh-CN" w:bidi="ar"/>
        </w:rPr>
        <w:t>为负责人，联系电话：</w:t>
      </w:r>
      <w:r>
        <w:rPr>
          <w:rFonts w:hint="eastAsia" w:ascii="宋体" w:hAnsi="宋体" w:eastAsia="宋体" w:cs="宋体"/>
          <w:bCs/>
          <w:snapToGrid w:val="0"/>
          <w:color w:val="000000"/>
          <w:kern w:val="0"/>
          <w:sz w:val="24"/>
          <w:szCs w:val="24"/>
          <w:u w:val="single"/>
          <w:lang w:val="en-US" w:eastAsia="zh-CN" w:bidi="ar"/>
        </w:rPr>
        <w:t xml:space="preserve">          </w:t>
      </w:r>
      <w:r>
        <w:rPr>
          <w:rFonts w:hint="eastAsia" w:ascii="宋体" w:hAnsi="宋体" w:eastAsia="宋体" w:cs="宋体"/>
          <w:bCs/>
          <w:snapToGrid w:val="0"/>
          <w:color w:val="000000"/>
          <w:kern w:val="0"/>
          <w:sz w:val="24"/>
          <w:szCs w:val="24"/>
          <w:lang w:val="en-US" w:eastAsia="zh-CN" w:bidi="ar"/>
        </w:rPr>
        <w:t>，身份证号：</w:t>
      </w:r>
      <w:r>
        <w:rPr>
          <w:rFonts w:hint="eastAsia" w:ascii="宋体" w:hAnsi="宋体" w:eastAsia="宋体" w:cs="宋体"/>
          <w:bCs/>
          <w:snapToGrid w:val="0"/>
          <w:color w:val="000000"/>
          <w:kern w:val="0"/>
          <w:sz w:val="24"/>
          <w:szCs w:val="24"/>
          <w:u w:val="single"/>
          <w:lang w:val="en-US" w:eastAsia="zh-CN" w:bidi="ar"/>
        </w:rPr>
        <w:t xml:space="preserve">      </w:t>
      </w:r>
      <w:r>
        <w:rPr>
          <w:rFonts w:hint="eastAsia" w:ascii="宋体" w:hAnsi="宋体" w:eastAsia="宋体" w:cs="宋体"/>
          <w:bCs/>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2.项目在实施过程中会出现不可预料的需求变更，乙方需积极配合甲方的需求变更，并按照变更后的需求继续进行方案实施。</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FF"/>
          <w:kern w:val="0"/>
          <w:sz w:val="24"/>
          <w:szCs w:val="24"/>
        </w:rPr>
      </w:pPr>
      <w:r>
        <w:rPr>
          <w:rFonts w:hint="eastAsia" w:ascii="宋体" w:hAnsi="宋体" w:eastAsia="宋体" w:cs="宋体"/>
          <w:bCs/>
          <w:snapToGrid w:val="0"/>
          <w:color w:val="000000"/>
          <w:kern w:val="0"/>
          <w:sz w:val="24"/>
          <w:szCs w:val="24"/>
          <w:lang w:val="en-US" w:eastAsia="zh-CN" w:bidi="ar"/>
        </w:rPr>
        <w:t>3.乙方需提交所有实施方案流程及说明文档。</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七、知识产权</w:t>
      </w:r>
    </w:p>
    <w:p>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snapToGrid w:val="0"/>
          <w:color w:val="000000"/>
          <w:kern w:val="0"/>
          <w:sz w:val="24"/>
          <w:szCs w:val="24"/>
          <w:lang w:val="en-US" w:eastAsia="zh-CN" w:bidi="ar"/>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snapToGrid w:val="0"/>
          <w:color w:val="000000"/>
          <w:kern w:val="0"/>
          <w:sz w:val="24"/>
          <w:szCs w:val="24"/>
          <w:lang w:val="en-US" w:eastAsia="zh-CN" w:bidi="ar"/>
        </w:rPr>
        <w:t>2.若乙方在为甲方提供服务时侵犯了第三人的权利，致使甲方受到索赔或起诉，由此给甲方造成的一切损失由乙方承担，同时甲方有权解除合同，同时乙方及时消除不良影响。</w:t>
      </w:r>
    </w:p>
    <w:p>
      <w:pPr>
        <w:keepNext w:val="0"/>
        <w:keepLines w:val="0"/>
        <w:widowControl w:val="0"/>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snapToGrid w:val="0"/>
          <w:color w:val="000000"/>
          <w:kern w:val="0"/>
          <w:sz w:val="24"/>
          <w:szCs w:val="24"/>
          <w:lang w:val="en-US" w:eastAsia="zh-CN" w:bidi="ar"/>
        </w:rPr>
        <w:t>3.若未经甲方许可，乙方擅自使用或向第三方披露或许可第三方使用在为甲方提供服务时所获得的成果，甲方有权要求乙方或第三方停止侵权，并承担以此带来的所有损失，同时消除不良影响。</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snapToGrid w:val="0"/>
          <w:color w:val="000000"/>
          <w:kern w:val="0"/>
          <w:sz w:val="24"/>
          <w:szCs w:val="24"/>
          <w:lang w:val="en-US" w:eastAsia="zh-CN" w:bidi="ar"/>
        </w:rPr>
        <w:t>4.</w:t>
      </w:r>
      <w:r>
        <w:rPr>
          <w:rFonts w:hint="default" w:ascii="Arial" w:hAnsi="Arial" w:eastAsia="Arial" w:cs="Arial"/>
          <w:snapToGrid w:val="0"/>
          <w:color w:val="000000"/>
          <w:kern w:val="0"/>
          <w:sz w:val="24"/>
          <w:szCs w:val="24"/>
          <w:lang w:val="en-US" w:eastAsia="zh-CN" w:bidi="ar"/>
        </w:rPr>
        <w:t>本合同条款的规定不因本合同的到期而失效。</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default" w:ascii="Arial" w:hAnsi="Arial" w:eastAsia="Arial" w:cs="Arial"/>
          <w:b/>
          <w:bCs/>
          <w:snapToGrid w:val="0"/>
          <w:color w:val="000000"/>
          <w:kern w:val="0"/>
          <w:sz w:val="24"/>
          <w:szCs w:val="24"/>
          <w:lang w:val="en-US" w:eastAsia="zh-CN" w:bidi="ar"/>
        </w:rPr>
        <w:t>八、</w:t>
      </w:r>
      <w:r>
        <w:rPr>
          <w:rFonts w:hint="eastAsia" w:ascii="宋体" w:hAnsi="宋体" w:eastAsia="宋体" w:cs="宋体"/>
          <w:b/>
          <w:bCs/>
          <w:snapToGrid w:val="0"/>
          <w:color w:val="000000"/>
          <w:kern w:val="0"/>
          <w:sz w:val="24"/>
          <w:szCs w:val="24"/>
          <w:lang w:val="en-US" w:eastAsia="zh-CN" w:bidi="ar"/>
        </w:rPr>
        <w:t>验收</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1.合同所有内容完成后，由乙方进行自检，合格后，准备验收文件，并书面通知甲方验收。甲方根据采购合同约定，对合同内容进行验收。</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2.验收依据：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（1）本合同及附加文本；</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（2）磋商文件、</w:t>
      </w:r>
      <w:r>
        <w:rPr>
          <w:rFonts w:hint="default" w:ascii="Arial" w:hAnsi="Arial" w:eastAsia="Arial" w:cs="Arial"/>
          <w:bCs/>
          <w:snapToGrid w:val="0"/>
          <w:color w:val="000000"/>
          <w:kern w:val="0"/>
          <w:sz w:val="24"/>
          <w:szCs w:val="24"/>
          <w:lang w:val="en-US" w:eastAsia="zh-CN" w:bidi="ar"/>
        </w:rPr>
        <w:t>乙方</w:t>
      </w:r>
      <w:r>
        <w:rPr>
          <w:rFonts w:hint="eastAsia" w:ascii="宋体" w:hAnsi="宋体" w:eastAsia="宋体" w:cs="宋体"/>
          <w:bCs/>
          <w:snapToGrid w:val="0"/>
          <w:color w:val="000000"/>
          <w:kern w:val="0"/>
          <w:sz w:val="24"/>
          <w:szCs w:val="24"/>
          <w:lang w:val="en-US" w:eastAsia="zh-CN" w:bidi="ar"/>
        </w:rPr>
        <w:t>的响应文件及澄清函；</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bCs/>
          <w:snapToGrid w:val="0"/>
          <w:color w:val="000000"/>
          <w:kern w:val="0"/>
          <w:sz w:val="24"/>
          <w:szCs w:val="24"/>
          <w:lang w:val="en-US" w:eastAsia="zh-CN" w:bidi="ar"/>
        </w:rPr>
        <w:t>（3）国家相应的标准、规范。</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九、违约责任</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1.乙方交付的提供的服务不符合磋商文件、响应文件或本合同规定的，甲方有权拒收，并且乙方须向甲方支付本合同总价</w:t>
      </w:r>
      <w:r>
        <w:rPr>
          <w:rFonts w:hint="eastAsia" w:ascii="宋体" w:hAnsi="宋体" w:eastAsia="宋体" w:cs="宋体"/>
          <w:bCs/>
          <w:snapToGrid w:val="0"/>
          <w:color w:val="000000"/>
          <w:kern w:val="0"/>
          <w:sz w:val="24"/>
          <w:szCs w:val="24"/>
          <w:u w:val="single"/>
          <w:lang w:val="en-US" w:eastAsia="zh-CN" w:bidi="ar"/>
        </w:rPr>
        <w:t>5%</w:t>
      </w:r>
      <w:r>
        <w:rPr>
          <w:rFonts w:hint="eastAsia" w:ascii="宋体" w:hAnsi="宋体" w:eastAsia="宋体" w:cs="宋体"/>
          <w:bCs/>
          <w:snapToGrid w:val="0"/>
          <w:color w:val="000000"/>
          <w:kern w:val="0"/>
          <w:sz w:val="24"/>
          <w:szCs w:val="24"/>
          <w:lang w:val="en-US" w:eastAsia="zh-CN" w:bidi="ar"/>
        </w:rPr>
        <w:t xml:space="preserve">的违约金；经整改后仍不不符合磋商文件、响应文件或本合同规定的，甲方有权解除合同，乙方应退还甲方已支付的合同价款。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2.乙方未能按本合同规定的时间提供服务的，从逾期之日起每日按本合同总价</w:t>
      </w:r>
      <w:r>
        <w:rPr>
          <w:rFonts w:hint="eastAsia" w:ascii="宋体" w:hAnsi="宋体" w:eastAsia="宋体" w:cs="宋体"/>
          <w:bCs/>
          <w:snapToGrid w:val="0"/>
          <w:color w:val="000000"/>
          <w:kern w:val="0"/>
          <w:sz w:val="24"/>
          <w:szCs w:val="24"/>
          <w:u w:val="single"/>
          <w:lang w:val="en-US" w:eastAsia="zh-CN" w:bidi="ar"/>
        </w:rPr>
        <w:t>0.5‰</w:t>
      </w:r>
      <w:r>
        <w:rPr>
          <w:rFonts w:hint="eastAsia" w:ascii="宋体" w:hAnsi="宋体" w:eastAsia="宋体" w:cs="宋体"/>
          <w:bCs/>
          <w:snapToGrid w:val="0"/>
          <w:color w:val="000000"/>
          <w:kern w:val="0"/>
          <w:sz w:val="24"/>
          <w:szCs w:val="24"/>
          <w:lang w:val="en-US" w:eastAsia="zh-CN" w:bidi="ar"/>
        </w:rPr>
        <w:t>的数额向甲方支付违约金；逾期半个月以上的，甲方有权终止合同，并有权拒绝支付剩余</w:t>
      </w:r>
      <w:r>
        <w:rPr>
          <w:rFonts w:hint="eastAsia" w:ascii="宋体" w:hAnsi="宋体" w:eastAsia="宋体" w:cs="宋体"/>
          <w:bCs/>
          <w:snapToGrid w:val="0"/>
          <w:color w:val="000000"/>
          <w:kern w:val="0"/>
          <w:sz w:val="24"/>
          <w:szCs w:val="24"/>
          <w:u w:val="single"/>
          <w:lang w:val="en-US" w:eastAsia="zh-CN" w:bidi="ar"/>
        </w:rPr>
        <w:t>50%</w:t>
      </w:r>
      <w:r>
        <w:rPr>
          <w:rFonts w:hint="eastAsia" w:ascii="宋体" w:hAnsi="宋体" w:eastAsia="宋体" w:cs="宋体"/>
          <w:bCs/>
          <w:snapToGrid w:val="0"/>
          <w:color w:val="000000"/>
          <w:kern w:val="0"/>
          <w:sz w:val="24"/>
          <w:szCs w:val="24"/>
          <w:lang w:val="en-US" w:eastAsia="zh-CN" w:bidi="ar"/>
        </w:rPr>
        <w:t xml:space="preserve">款项，且由此造成的甲方经济损失由乙方承担。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3.甲方无正当理由拒接受服务，到期拒付服务款项的，甲方向乙方偿付本合同总拒绝金额</w:t>
      </w:r>
      <w:r>
        <w:rPr>
          <w:rFonts w:hint="eastAsia" w:ascii="宋体" w:hAnsi="宋体" w:eastAsia="宋体" w:cs="宋体"/>
          <w:bCs/>
          <w:snapToGrid w:val="0"/>
          <w:color w:val="000000"/>
          <w:kern w:val="0"/>
          <w:sz w:val="24"/>
          <w:szCs w:val="24"/>
          <w:u w:val="single"/>
          <w:lang w:val="en-US" w:eastAsia="zh-CN" w:bidi="ar"/>
        </w:rPr>
        <w:t>5%</w:t>
      </w:r>
      <w:r>
        <w:rPr>
          <w:rFonts w:hint="eastAsia" w:ascii="宋体" w:hAnsi="宋体" w:eastAsia="宋体" w:cs="宋体"/>
          <w:bCs/>
          <w:snapToGrid w:val="0"/>
          <w:color w:val="000000"/>
          <w:kern w:val="0"/>
          <w:sz w:val="24"/>
          <w:szCs w:val="24"/>
          <w:lang w:val="en-US" w:eastAsia="zh-CN" w:bidi="ar"/>
        </w:rPr>
        <w:t>的违约金。非因乙方原因造成的甲方逾期付款，则每日按本合同总价的</w:t>
      </w:r>
      <w:r>
        <w:rPr>
          <w:rFonts w:hint="eastAsia" w:ascii="宋体" w:hAnsi="宋体" w:eastAsia="宋体" w:cs="宋体"/>
          <w:bCs/>
          <w:snapToGrid w:val="0"/>
          <w:color w:val="000000"/>
          <w:kern w:val="0"/>
          <w:sz w:val="24"/>
          <w:szCs w:val="24"/>
          <w:u w:val="single"/>
          <w:lang w:val="en-US" w:eastAsia="zh-CN" w:bidi="ar"/>
        </w:rPr>
        <w:t>0.5‰</w:t>
      </w:r>
      <w:r>
        <w:rPr>
          <w:rFonts w:hint="eastAsia" w:ascii="宋体" w:hAnsi="宋体" w:eastAsia="宋体" w:cs="宋体"/>
          <w:bCs/>
          <w:snapToGrid w:val="0"/>
          <w:color w:val="000000"/>
          <w:kern w:val="0"/>
          <w:sz w:val="24"/>
          <w:szCs w:val="24"/>
          <w:lang w:val="en-US" w:eastAsia="zh-CN" w:bidi="ar"/>
        </w:rPr>
        <w:t xml:space="preserve">向乙方偿付违约金。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4.其它违约责任按《中华人民共和国民法典》处理。</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十、保密条款</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1.甲乙双方均有责任对本合同内容保守秘密，对因协议内容的公开而造成经济和名誉损失，有责任的一方应该承担法律责任。</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bCs/>
          <w:snapToGrid w:val="0"/>
          <w:color w:val="000000"/>
          <w:kern w:val="0"/>
          <w:sz w:val="24"/>
          <w:szCs w:val="24"/>
          <w:lang w:val="en-US" w:eastAsia="zh-CN" w:bidi="ar"/>
        </w:rPr>
        <w:t>2.乙方在服务过程中必须严格遵守甲方相关规定。</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十一、不可抗力情况下的免责约定</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双方约定不可抗力情况指：双方不可预见、不可避免、不可克服的客观情况，但不包括双方的违约或疏忽。这些事件包括但不限于：战争、严重火灾、洪水、台风、地震等。</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default" w:ascii="Arial" w:hAnsi="Arial" w:eastAsia="Arial" w:cs="Arial"/>
          <w:b/>
          <w:bCs/>
          <w:snapToGrid w:val="0"/>
          <w:color w:val="000000"/>
          <w:kern w:val="0"/>
          <w:sz w:val="24"/>
          <w:szCs w:val="24"/>
          <w:lang w:val="en-US" w:eastAsia="zh-CN" w:bidi="ar"/>
        </w:rPr>
        <w:t>十二、</w:t>
      </w:r>
      <w:r>
        <w:rPr>
          <w:rFonts w:hint="eastAsia" w:ascii="宋体" w:hAnsi="宋体" w:eastAsia="宋体" w:cs="宋体"/>
          <w:b/>
          <w:bCs/>
          <w:snapToGrid w:val="0"/>
          <w:color w:val="000000"/>
          <w:kern w:val="0"/>
          <w:sz w:val="24"/>
          <w:szCs w:val="24"/>
          <w:lang w:val="en-US" w:eastAsia="zh-CN" w:bidi="ar"/>
        </w:rPr>
        <w:t>合同争议解决的方式</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bCs/>
          <w:color w:val="000000"/>
          <w:kern w:val="0"/>
          <w:sz w:val="24"/>
          <w:szCs w:val="24"/>
        </w:rPr>
      </w:pPr>
      <w:r>
        <w:rPr>
          <w:rFonts w:hint="eastAsia" w:ascii="宋体" w:hAnsi="宋体" w:eastAsia="宋体" w:cs="宋体"/>
          <w:snapToGrid w:val="0"/>
          <w:color w:val="000000"/>
          <w:kern w:val="0"/>
          <w:sz w:val="24"/>
          <w:szCs w:val="24"/>
          <w:lang w:val="en-US" w:eastAsia="zh-CN" w:bidi="ar"/>
        </w:rPr>
        <w:t>合同执行中发生争议的，当事人双方应协商解决，协商达不成一致时，可向甲方所在地人民法院提请诉讼。</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w:t>
      </w:r>
      <w:r>
        <w:rPr>
          <w:rFonts w:hint="default" w:ascii="Arial" w:hAnsi="Arial" w:eastAsia="Arial" w:cs="Arial"/>
          <w:b/>
          <w:bCs/>
          <w:snapToGrid w:val="0"/>
          <w:color w:val="000000"/>
          <w:kern w:val="0"/>
          <w:sz w:val="24"/>
          <w:szCs w:val="24"/>
          <w:lang w:val="en-US" w:eastAsia="zh-CN" w:bidi="ar"/>
        </w:rPr>
        <w:t>三</w:t>
      </w:r>
      <w:r>
        <w:rPr>
          <w:rFonts w:hint="eastAsia" w:ascii="宋体" w:hAnsi="宋体" w:eastAsia="宋体" w:cs="宋体"/>
          <w:b/>
          <w:bCs/>
          <w:snapToGrid w:val="0"/>
          <w:color w:val="000000"/>
          <w:kern w:val="0"/>
          <w:sz w:val="24"/>
          <w:szCs w:val="24"/>
          <w:lang w:val="en-US" w:eastAsia="zh-CN" w:bidi="ar"/>
        </w:rPr>
        <w:t>、合同生效</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75" w:firstLineChars="198"/>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1.政府采购合同履行中，甲方需追加与合同标的相同的货物、工程或者服务的，在不改变合同其他条款的前提下，可以与乙方协商签订补充合同，但所有补充合同的采购金额不得超过原合同采购金额的10%。</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75" w:firstLineChars="198"/>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2.订立地点：</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3.本合同一式</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份，具有同等法律效力，甲方执</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份，乙方执</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份。各方签字盖章后生效，合同执行完毕自动失效。</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b/>
          <w:bCs/>
          <w:color w:val="000000"/>
          <w:kern w:val="0"/>
          <w:sz w:val="24"/>
          <w:szCs w:val="24"/>
        </w:rPr>
      </w:pPr>
      <w:r>
        <w:rPr>
          <w:rFonts w:hint="eastAsia" w:ascii="宋体" w:hAnsi="宋体" w:eastAsia="宋体" w:cs="宋体"/>
          <w:b/>
          <w:bCs/>
          <w:snapToGrid w:val="0"/>
          <w:color w:val="000000"/>
          <w:kern w:val="0"/>
          <w:sz w:val="24"/>
          <w:szCs w:val="24"/>
          <w:lang w:val="en-US" w:eastAsia="zh-CN" w:bidi="ar"/>
        </w:rPr>
        <w:t>十</w:t>
      </w:r>
      <w:r>
        <w:rPr>
          <w:rFonts w:hint="default" w:ascii="Arial" w:hAnsi="Arial" w:eastAsia="Arial" w:cs="Arial"/>
          <w:b/>
          <w:bCs/>
          <w:snapToGrid w:val="0"/>
          <w:color w:val="000000"/>
          <w:kern w:val="0"/>
          <w:sz w:val="24"/>
          <w:szCs w:val="24"/>
          <w:lang w:val="en-US" w:eastAsia="zh-CN" w:bidi="ar"/>
        </w:rPr>
        <w:t>四</w:t>
      </w:r>
      <w:r>
        <w:rPr>
          <w:rFonts w:hint="eastAsia" w:ascii="宋体" w:hAnsi="宋体" w:eastAsia="宋体" w:cs="宋体"/>
          <w:b/>
          <w:bCs/>
          <w:snapToGrid w:val="0"/>
          <w:color w:val="000000"/>
          <w:kern w:val="0"/>
          <w:sz w:val="24"/>
          <w:szCs w:val="24"/>
          <w:lang w:val="en-US" w:eastAsia="zh-CN" w:bidi="ar"/>
        </w:rPr>
        <w:t>、其他</w:t>
      </w:r>
      <w:r>
        <w:rPr>
          <w:rFonts w:hint="eastAsia" w:ascii="宋体" w:hAnsi="宋体" w:eastAsia="宋体" w:cs="宋体"/>
          <w:snapToGrid w:val="0"/>
          <w:color w:val="000000"/>
          <w:kern w:val="0"/>
          <w:sz w:val="24"/>
          <w:szCs w:val="24"/>
          <w:lang w:val="en-US" w:eastAsia="zh-CN" w:bidi="ar"/>
        </w:rPr>
        <w:t>（在合同签订时具体明确）</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 xml:space="preserve"> </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b/>
          <w:bCs w:val="0"/>
          <w:snapToGrid w:val="0"/>
          <w:color w:val="000000"/>
          <w:kern w:val="0"/>
          <w:sz w:val="24"/>
          <w:szCs w:val="24"/>
          <w:lang w:val="en-US" w:eastAsia="zh-CN" w:bidi="ar"/>
        </w:rPr>
        <w:t>甲  方（公章）</w:t>
      </w:r>
      <w:r>
        <w:rPr>
          <w:rFonts w:hint="eastAsia" w:ascii="宋体" w:hAnsi="宋体" w:eastAsia="宋体" w:cs="宋体"/>
          <w:snapToGrid w:val="0"/>
          <w:color w:val="000000"/>
          <w:kern w:val="0"/>
          <w:sz w:val="24"/>
          <w:szCs w:val="24"/>
          <w:lang w:val="en-US" w:eastAsia="zh-CN" w:bidi="ar"/>
        </w:rPr>
        <w:t xml:space="preserve">                          </w:t>
      </w:r>
      <w:r>
        <w:rPr>
          <w:rFonts w:hint="eastAsia" w:ascii="宋体" w:hAnsi="宋体" w:eastAsia="宋体" w:cs="宋体"/>
          <w:b/>
          <w:bCs w:val="0"/>
          <w:snapToGrid w:val="0"/>
          <w:color w:val="000000"/>
          <w:kern w:val="0"/>
          <w:sz w:val="24"/>
          <w:szCs w:val="24"/>
          <w:lang w:val="en-US" w:eastAsia="zh-CN" w:bidi="ar"/>
        </w:rPr>
        <w:t>乙  方（公章）</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单位名称：                              单位名称：</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地    址：                              地    址：</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代 理 人：                              代 理 人：</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联系电话：                              联系电话：</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0" w:firstLineChars="20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开户银行：</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0" w:firstLineChars="200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帐    号：</w:t>
      </w:r>
    </w:p>
    <w:p>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jc w:val="left"/>
        <w:textAlignment w:val="baseline"/>
        <w:rPr>
          <w:rFonts w:hint="eastAsia" w:ascii="宋体" w:hAnsi="宋体" w:eastAsia="宋体" w:cs="宋体"/>
          <w:color w:val="000000"/>
          <w:kern w:val="0"/>
          <w:sz w:val="24"/>
          <w:szCs w:val="24"/>
        </w:rPr>
      </w:pPr>
      <w:r>
        <w:rPr>
          <w:rFonts w:hint="eastAsia" w:ascii="宋体" w:hAnsi="宋体" w:eastAsia="宋体" w:cs="宋体"/>
          <w:snapToGrid w:val="0"/>
          <w:color w:val="000000"/>
          <w:kern w:val="0"/>
          <w:sz w:val="24"/>
          <w:szCs w:val="24"/>
          <w:lang w:val="en-US" w:eastAsia="zh-CN" w:bidi="ar"/>
        </w:rPr>
        <w:t>签订日期：                              签订日期：</w:t>
      </w:r>
    </w:p>
    <w:p>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43442DA6"/>
    <w:rsid w:val="172D0D7B"/>
    <w:rsid w:val="19A2239E"/>
    <w:rsid w:val="19A74E14"/>
    <w:rsid w:val="19B94B48"/>
    <w:rsid w:val="1C330BE1"/>
    <w:rsid w:val="42A31D6D"/>
    <w:rsid w:val="43442DA6"/>
    <w:rsid w:val="4CF257EA"/>
    <w:rsid w:val="56C767AD"/>
    <w:rsid w:val="5C62639E"/>
    <w:rsid w:val="629F7337"/>
    <w:rsid w:val="677D41FF"/>
    <w:rsid w:val="68080693"/>
    <w:rsid w:val="72495B1B"/>
    <w:rsid w:val="7B931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autoRedefine/>
    <w:unhideWhenUsed/>
    <w:qFormat/>
    <w:uiPriority w:val="99"/>
    <w:pPr>
      <w:ind w:firstLine="420" w:firstLineChars="100"/>
    </w:pPr>
    <w:rPr>
      <w:color w:val="auto"/>
      <w:kern w:val="0"/>
      <w:sz w:val="20"/>
    </w:rPr>
  </w:style>
  <w:style w:type="paragraph" w:styleId="3">
    <w:name w:val="Body Text"/>
    <w:basedOn w:val="1"/>
    <w:autoRedefine/>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2340</Words>
  <Characters>2395</Characters>
  <Lines>1</Lines>
  <Paragraphs>1</Paragraphs>
  <TotalTime>8</TotalTime>
  <ScaleCrop>false</ScaleCrop>
  <LinksUpToDate>false</LinksUpToDate>
  <CharactersWithSpaces>2757</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2024-10-17T06:37:00Z</dcterms:created>
  <dc:creator>Administrator</dc:creator>
  <cp:lastModifiedBy>dxsa</cp:lastModifiedBy>
  <dcterms:modified xsi:type="dcterms:W3CDTF">2025-11-14T02:09:11Z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7418E7E4C2594EC1994334C4FC39A46E_13</vt:lpwstr>
  </property>
  <property fmtid="{D5CDD505-2E9C-101B-9397-08002B2CF9AE}" pid="4" name="KSOTemplateDocerSaveRecord">
    <vt:lpwstr>eyJoZGlkIjoiYWY0OWZhMWRhMGE1Yjc4MzE2ZjAwZWU1MjQxYTg4MWUiLCJ1c2VySWQiOiIxMzQ2NzAzMTY1In0=</vt:lpwstr>
  </property>
</Properties>
</file>