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版本号：QH2025-CS-10420251125002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广济镇平安创建普法教育宣传项目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QH2025-CS-104</w:t>
      </w:r>
      <w:r>
        <w:br/>
      </w:r>
      <w:r>
        <w:br/>
      </w:r>
      <w:r>
        <w:br/>
      </w:r>
    </w:p>
    <w:p>
      <w:pPr>
        <w:pStyle w:val="null3"/>
        <w:jc w:val="center"/>
        <w:outlineLvl w:val="2"/>
      </w:pPr>
      <w:r>
        <w:rPr>
          <w:rFonts w:ascii="仿宋_GB2312" w:hAnsi="仿宋_GB2312" w:cs="仿宋_GB2312" w:eastAsia="仿宋_GB2312"/>
          <w:sz w:val="28"/>
          <w:b/>
        </w:rPr>
        <w:t>周至县广济镇人民政府</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周至县广济镇人民政府</w:t>
      </w:r>
      <w:r>
        <w:rPr>
          <w:rFonts w:ascii="仿宋_GB2312" w:hAnsi="仿宋_GB2312" w:cs="仿宋_GB2312" w:eastAsia="仿宋_GB2312"/>
        </w:rPr>
        <w:t>委托，拟对</w:t>
      </w:r>
      <w:r>
        <w:rPr>
          <w:rFonts w:ascii="仿宋_GB2312" w:hAnsi="仿宋_GB2312" w:cs="仿宋_GB2312" w:eastAsia="仿宋_GB2312"/>
        </w:rPr>
        <w:t>广济镇平安创建普法教育宣传项目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QH2025-CS-104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广济镇平安创建普法教育宣传项目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广济镇平安创建普法教育宣传项目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采购包1（广济镇平安创建普法教育宣传项目）：属于专门面向中小企业采购。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3、财务审计报告：提供2024年度完整的财务审计报告或开标时间前六个月内银行出具的资信证明；</w:t>
      </w:r>
    </w:p>
    <w:p>
      <w:pPr>
        <w:pStyle w:val="null3"/>
      </w:pPr>
      <w:r>
        <w:rPr>
          <w:rFonts w:ascii="仿宋_GB2312" w:hAnsi="仿宋_GB2312" w:cs="仿宋_GB2312" w:eastAsia="仿宋_GB2312"/>
        </w:rPr>
        <w:t>4、税收缴纳证明：提供磋商截止日前近一年内至少一个月的纳税证明或完税证明，依法免税的单位应提供相关证明材料；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5、社会保障资金缴纳证明：提供磋商截止日前近一年内至少一个月的社会保障资金缴存单据或社保机构开具的社会保险参保缴费情况证明，依法不需要缴纳社会保障资金的单位应提供相关证明材料；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6、主体信用记录查询：供应商应通过“信用中国”网站(www.creditchina.gov.cn)、中国政府采购网(www.ccgp.gov.cn) 查询相关主体信用记录；</w:t>
      </w:r>
    </w:p>
    <w:p>
      <w:pPr>
        <w:pStyle w:val="null3"/>
      </w:pPr>
      <w:r>
        <w:rPr>
          <w:rFonts w:ascii="仿宋_GB2312" w:hAnsi="仿宋_GB2312" w:cs="仿宋_GB2312" w:eastAsia="仿宋_GB2312"/>
        </w:rPr>
        <w:t>7、说明及承诺书：本项目提供具有履行本合同所必需的设备和专业技术能力的说明及承诺书；</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9、中小企业声明函：需提供中小企业声明函；</w:t>
      </w:r>
    </w:p>
    <w:p>
      <w:pPr>
        <w:pStyle w:val="null3"/>
      </w:pPr>
      <w:r>
        <w:rPr>
          <w:rFonts w:ascii="仿宋_GB2312" w:hAnsi="仿宋_GB2312" w:cs="仿宋_GB2312" w:eastAsia="仿宋_GB2312"/>
        </w:rPr>
        <w:t>10、不接受联合体磋商：本项目不接受联合体磋商（提供承诺书）。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周至县广济镇人民政府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广济镇广济村中心街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周至县广济镇人民政府经办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13649295626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采购包1：778,082.99元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周至县广济镇人民政府</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周至县广济镇人民政府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周至县广济镇人民政府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详细见内容</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联系人：高俊峰</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地址：西安市雁塔区高新路25号瑞欣大厦6楼B户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778,082.99</w:t>
      </w:r>
    </w:p>
    <w:p>
      <w:pPr>
        <w:pStyle w:val="null3"/>
      </w:pPr>
      <w:r>
        <w:rPr>
          <w:rFonts w:ascii="仿宋_GB2312" w:hAnsi="仿宋_GB2312" w:cs="仿宋_GB2312" w:eastAsia="仿宋_GB2312"/>
        </w:rPr>
        <w:t>采购包最高限价（元）: 778,082.99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广济镇平安创建普法教育宣传项目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778,082.99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标的名称：广济镇平安创建普法教育宣传项目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、质量标准：符合国家现行有关施工质量验收规范</w:t>
            </w:r>
            <w:r>
              <w:rPr>
                <w:rFonts w:ascii="仿宋_GB2312" w:hAnsi="仿宋_GB2312" w:cs="仿宋_GB2312" w:eastAsia="仿宋_GB2312"/>
                <w:sz w:val="19"/>
                <w:color w:val="000000"/>
              </w:rPr>
              <w:t>“</w:t>
            </w:r>
            <w:r>
              <w:rPr>
                <w:rFonts w:ascii="仿宋_GB2312" w:hAnsi="仿宋_GB2312" w:cs="仿宋_GB2312" w:eastAsia="仿宋_GB2312"/>
                <w:sz w:val="19"/>
                <w:color w:val="000000"/>
              </w:rPr>
              <w:t>合格</w:t>
            </w:r>
            <w:r>
              <w:rPr>
                <w:rFonts w:ascii="仿宋_GB2312" w:hAnsi="仿宋_GB2312" w:cs="仿宋_GB2312" w:eastAsia="仿宋_GB2312"/>
                <w:sz w:val="19"/>
                <w:color w:val="000000"/>
              </w:rPr>
              <w:t>”</w:t>
            </w:r>
            <w:r>
              <w:rPr>
                <w:rFonts w:ascii="仿宋_GB2312" w:hAnsi="仿宋_GB2312" w:cs="仿宋_GB2312" w:eastAsia="仿宋_GB2312"/>
                <w:sz w:val="19"/>
                <w:color w:val="000000"/>
              </w:rPr>
              <w:t>要求标准</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、工期：自合同签订之日60日历天</w:t>
            </w:r>
          </w:p>
          <w:p>
            <w:pPr>
              <w:pStyle w:val="null3"/>
            </w:pPr>
            <w:r>
              <w:rPr>
                <w:rFonts w:ascii="仿宋_GB2312" w:hAnsi="仿宋_GB2312" w:cs="仿宋_GB2312" w:eastAsia="仿宋_GB2312"/>
                <w:sz w:val="19"/>
                <w:color w:val="000000"/>
              </w:rPr>
              <w:t>3</w:t>
            </w:r>
            <w:r>
              <w:rPr>
                <w:rFonts w:ascii="仿宋_GB2312" w:hAnsi="仿宋_GB2312" w:cs="仿宋_GB2312" w:eastAsia="仿宋_GB2312"/>
                <w:sz w:val="19"/>
                <w:color w:val="000000"/>
              </w:rPr>
              <w:t>、详见电子招标书和工程量清单</w:t>
            </w:r>
          </w:p>
          <w:p>
            <w:pPr>
              <w:pStyle w:val="null3"/>
            </w:pPr>
            <w:r>
              <w:rPr>
                <w:rFonts w:ascii="仿宋_GB2312" w:hAnsi="仿宋_GB2312" w:cs="仿宋_GB2312" w:eastAsia="仿宋_GB2312"/>
                <w:sz w:val="19"/>
                <w:color w:val="000000"/>
              </w:rPr>
              <w:t>4</w:t>
            </w:r>
            <w:r>
              <w:rPr>
                <w:rFonts w:ascii="仿宋_GB2312" w:hAnsi="仿宋_GB2312" w:cs="仿宋_GB2312" w:eastAsia="仿宋_GB2312"/>
                <w:sz w:val="19"/>
                <w:color w:val="000000"/>
              </w:rPr>
              <w:t>、广联达版本号：7.5000.23.2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供应商根据项目实施要求对技术方案、质量保证措施、安全施工措施、施工进度计划、项目人员配备、文明施工措施、施工承诺、业绩及等内容进行响应。具体内容详见项目评审办法。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主体信用记录查询</w:t>
            </w:r>
          </w:p>
        </w:tc>
        <w:tc>
          <w:tcPr>
            <w:tcW w:type="dxa" w:w="3322"/>
          </w:tcPr>
          <w:p>
            <w:pPr>
              <w:pStyle w:val="null3"/>
            </w:pPr>
            <w:r>
              <w:rPr>
                <w:rFonts w:ascii="仿宋_GB2312" w:hAnsi="仿宋_GB2312" w:cs="仿宋_GB2312" w:eastAsia="仿宋_GB2312"/>
              </w:rPr>
              <w:t>供应商应通过“信用中国”网站(www.creditchina.gov.cn)、中国政府采购网(www.ccgp.gov.cn) 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本项目提供具有履行本合同所必需的设备和专业技术能力的说明及承诺书；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响应文件封面 供应商应提交的相关资格证明材料.docx 项目管理机构组成表 残疾人福利性单位声明函 报价函 强制、优先采购产品承诺函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响应文件封面 供应商应提交的相关资格证明材料.docx 项目管理机构组成表 残疾人福利性单位声明函 报价函 强制、优先采购产品承诺函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 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 术 方 案</w:t>
            </w:r>
          </w:p>
        </w:tc>
        <w:tc>
          <w:tcPr>
            <w:tcW w:type="dxa" w:w="2492"/>
          </w:tcPr>
          <w:p>
            <w:pPr>
              <w:pStyle w:val="null3"/>
            </w:pPr>
            <w:r>
              <w:rPr>
                <w:rFonts w:ascii="仿宋_GB2312" w:hAnsi="仿宋_GB2312" w:cs="仿宋_GB2312" w:eastAsia="仿宋_GB2312"/>
              </w:rPr>
              <w:t>一、评审内容： 供应商针对本项目编制完善的施工方案内容包含：①重难点分析及解决措施②施工方法③施工质量通病防治措施。 二、评审标准 1、完整性：方案必须全面，对评审内容中的各项要求有详细描述；2、可实施性：切合本项目实际情况，提出步骤清晰、合理的方案； 3、针对性：方案能够紧扣项目实际情况，内容科学合理。 三、赋分标准（18分） ①重难点分析及解决措施：每完全满足一个评审标准得2分，满分6分；②施工方法：每完全满足一个评审标准得2分，满分6分； ③施工质量通病防治措施：每完全满足一个评审标准得2分，满分6分。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 量 保 证 措 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三、赋分标准（满分12分） ①质量目标管理体系：每完全满足一个评审标准得1分，满分3分； ②施工质量检验制度：每完全满足一个评审标准得1分，满分3分； ③确保质量的技术组织措施：每完全满足一个评审标准得1分，满分3分； ④施工质量控制措施：每完全满足一个评审标准得1分，满分3分。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 全 施 工 措 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 工 进 度 计 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一、评审内容 供应商针对本项目编制科学的项目管理机构，内容包含：①项目管理机构人员配备②劳动力投入。 二、评审标准 1、完整性：方案必须全面，对评审内容中的各项要求有详细描述； 2、可实施性：切合本项目实际情况，提出步骤清晰、合理的方案； 3、针对性：方案能够紧扣项目实际情况，内容科学合理。 三、赋分标准（满分6分） ①项目管理机构人员配备：每完全满足一个评审标准得1分，满分3分； ②劳动力投入：每完全满足一个评审标准得1分，满分3分。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针对本项目具有①确保文明施工的技术组织措施②确保治污减霾和防尘污染的技术组织措施③环境保护措施。 二、评审标准 1、完整性：方案必须全面，对评审内容中的各项要求有详细描述； 2、可实施性：切合本项目实际情况，提出步骤清晰、合理的方案； 3、针对性：方案能够紧扣项目实际情况，内容科学合理。 三、赋分标准（满分9分） ①确保文明施工的技术组织措施：每完全满足一个评审标准得1分，满分3分； ②确保治污减霾和防尘污染的技术组织措施：每完全满足一个评审标准得1分，满分3分；③环境保护措施：每完全满足一个评审标准得1分，满分3分。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 工 承 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类 似 业 绩</w:t>
            </w:r>
          </w:p>
        </w:tc>
        <w:tc>
          <w:tcPr>
            <w:tcW w:type="dxa" w:w="2492"/>
          </w:tcPr>
          <w:p>
            <w:pPr>
              <w:pStyle w:val="null3"/>
            </w:pPr>
            <w:r>
              <w:rPr>
                <w:rFonts w:ascii="仿宋_GB2312" w:hAnsi="仿宋_GB2312" w:cs="仿宋_GB2312" w:eastAsia="仿宋_GB2312"/>
              </w:rPr>
              <w:t>提供2022年1月至今（以合同签订日期为准）具有类似项目业绩的，每有1项计2分，最多得6分；未提供不计分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价格分统一采用低价优先法计算，即满足投标文件要求且最后投标报价最低的供应商的价格为报价基准价，其价格分为满分。其他供应商的价格分统一按照下列公式计算： 投标报价得分=(报价基准价／最后报价)×价格分值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详见附件：强制、优先采购产品承诺函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