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keepNext w:val="0"/>
        <w:keepLines w:val="0"/>
        <w:pageBreakBefore w:val="0"/>
        <w:kinsoku/>
        <w:wordWrap/>
        <w:overflowPunct/>
        <w:topLinePunct w:val="0"/>
        <w:autoSpaceDE/>
        <w:autoSpaceDN/>
        <w:bidi w:val="0"/>
        <w:snapToGrid/>
        <w:spacing w:line="440" w:lineRule="exact"/>
        <w:jc w:val="center"/>
        <w:outlineLvl w:val="1"/>
        <w:rPr>
          <w:rFonts w:hint="eastAsia" w:ascii="宋体" w:hAnsi="宋体" w:eastAsia="宋体" w:cs="宋体"/>
          <w:sz w:val="32"/>
          <w:szCs w:val="32"/>
        </w:rPr>
      </w:pP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6BFD5609">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周至县自然灾害综合风险普查调查数据更新项目</w:t>
      </w:r>
      <w:r>
        <w:rPr>
          <w:rFonts w:hint="eastAsia" w:ascii="宋体" w:hAnsi="宋体" w:eastAsia="宋体" w:cs="宋体"/>
          <w:sz w:val="24"/>
          <w:szCs w:val="24"/>
        </w:rPr>
        <w:t>（采购项目编号</w:t>
      </w:r>
      <w:r>
        <w:rPr>
          <w:rFonts w:hint="eastAsia" w:ascii="宋体" w:hAnsi="宋体" w:cs="宋体"/>
          <w:sz w:val="24"/>
          <w:szCs w:val="24"/>
          <w:lang w:eastAsia="zh-CN"/>
        </w:rPr>
        <w:t>：TYRZ-2025-ZZ082</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5FBF3E5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lang w:val="en-US" w:eastAsia="zh-CN"/>
        </w:rPr>
      </w:pPr>
      <w:bookmarkStart w:id="1" w:name="_Toc24394"/>
      <w:r>
        <w:rPr>
          <w:rFonts w:hint="eastAsia" w:ascii="宋体" w:hAnsi="宋体" w:cs="宋体"/>
          <w:color w:val="000000"/>
          <w:sz w:val="24"/>
          <w:szCs w:val="24"/>
          <w:lang w:eastAsia="zh-CN"/>
        </w:rPr>
        <w:t>周至县自然灾害综合风险普查调查数据更新项目</w:t>
      </w:r>
    </w:p>
    <w:p w14:paraId="228D6D47">
      <w:pPr>
        <w:keepNext w:val="0"/>
        <w:keepLines w:val="0"/>
        <w:pageBreakBefore w:val="0"/>
        <w:widowControl/>
        <w:numPr>
          <w:ilvl w:val="0"/>
          <w:numId w:val="2"/>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p>
    <w:p w14:paraId="7206624C">
      <w:pPr>
        <w:keepNext w:val="0"/>
        <w:keepLines w:val="0"/>
        <w:pageBreakBefore w:val="0"/>
        <w:widowControl/>
        <w:tabs>
          <w:tab w:val="left" w:pos="387"/>
        </w:tabs>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 w:name="_Toc2407"/>
      <w:bookmarkStart w:id="3" w:name="_Toc286993786"/>
      <w:bookmarkStart w:id="4" w:name="_Toc283019214"/>
      <w:bookmarkStart w:id="5" w:name="_Toc282696226"/>
      <w:bookmarkStart w:id="6" w:name="_Toc225654644"/>
      <w:bookmarkStart w:id="7" w:name="_Toc238984975"/>
      <w:bookmarkStart w:id="8" w:name="_Toc247334841"/>
      <w:bookmarkStart w:id="9" w:name="_Toc251768862"/>
      <w:bookmarkStart w:id="10" w:name="_Toc225670751"/>
      <w:bookmarkStart w:id="11" w:name="_Toc185395249"/>
      <w:bookmarkStart w:id="12" w:name="_Toc237145406"/>
      <w:bookmarkStart w:id="13" w:name="_Toc241833903"/>
      <w:bookmarkStart w:id="14" w:name="_Toc239233914"/>
      <w:bookmarkStart w:id="15" w:name="_Toc211854449"/>
      <w:bookmarkStart w:id="16" w:name="_Toc232492928"/>
      <w:bookmarkStart w:id="17" w:name="_Toc212019594"/>
      <w:bookmarkStart w:id="18" w:name="_Toc211911348"/>
      <w:bookmarkStart w:id="19" w:name="_Toc225244852"/>
      <w:bookmarkStart w:id="20" w:name="_Toc239568418"/>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2"/>
    </w:p>
    <w:p w14:paraId="49992F2A">
      <w:pPr>
        <w:pStyle w:val="21"/>
        <w:keepNext w:val="0"/>
        <w:keepLines w:val="0"/>
        <w:pageBreakBefore w:val="0"/>
        <w:numPr>
          <w:ilvl w:val="0"/>
          <w:numId w:val="0"/>
        </w:numPr>
        <w:kinsoku/>
        <w:wordWrap/>
        <w:overflowPunct/>
        <w:topLinePunct w:val="0"/>
        <w:autoSpaceDE/>
        <w:autoSpaceDN/>
        <w:bidi w:val="0"/>
        <w:snapToGrid/>
        <w:spacing w:line="440" w:lineRule="exact"/>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w:t>
      </w:r>
      <w:r>
        <w:rPr>
          <w:rFonts w:hint="eastAsia" w:ascii="宋体" w:hAnsi="宋体" w:cs="宋体"/>
          <w:color w:val="000000"/>
          <w:sz w:val="24"/>
          <w:szCs w:val="24"/>
          <w:lang w:eastAsia="zh-CN"/>
        </w:rPr>
        <w:t>周至县自然灾害综</w:t>
      </w:r>
      <w:bookmarkStart w:id="66" w:name="_GoBack"/>
      <w:bookmarkEnd w:id="66"/>
      <w:r>
        <w:rPr>
          <w:rFonts w:hint="eastAsia" w:ascii="宋体" w:hAnsi="宋体" w:cs="宋体"/>
          <w:color w:val="000000"/>
          <w:sz w:val="24"/>
          <w:szCs w:val="24"/>
          <w:lang w:eastAsia="zh-CN"/>
        </w:rPr>
        <w:t>合风险普查调查数据更新项目</w:t>
      </w:r>
      <w:r>
        <w:rPr>
          <w:rFonts w:hint="eastAsia" w:ascii="宋体" w:hAnsi="宋体" w:cs="宋体"/>
          <w:sz w:val="24"/>
          <w:szCs w:val="24"/>
          <w:lang w:val="en-US" w:eastAsia="zh-CN"/>
        </w:rPr>
        <w:t>，具体内容详见磋商文件</w:t>
      </w:r>
      <w:r>
        <w:rPr>
          <w:rFonts w:hint="eastAsia" w:ascii="宋体" w:hAnsi="宋体" w:eastAsia="宋体" w:cs="宋体"/>
          <w:sz w:val="24"/>
          <w:szCs w:val="24"/>
          <w:lang w:val="en-US" w:eastAsia="zh-CN"/>
        </w:rPr>
        <w:t>。</w:t>
      </w:r>
    </w:p>
    <w:p w14:paraId="18FFABE4">
      <w:pPr>
        <w:keepNext w:val="0"/>
        <w:keepLines w:val="0"/>
        <w:pageBreakBefore w:val="0"/>
        <w:kinsoku/>
        <w:wordWrap/>
        <w:overflowPunct/>
        <w:topLinePunct w:val="0"/>
        <w:autoSpaceDE/>
        <w:autoSpaceDN/>
        <w:bidi w:val="0"/>
        <w:snapToGrid/>
        <w:spacing w:line="440" w:lineRule="exact"/>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1" w:name="_Toc20078"/>
      <w:r>
        <w:rPr>
          <w:rFonts w:hint="eastAsia" w:ascii="宋体" w:hAnsi="宋体" w:eastAsia="宋体" w:cs="宋体"/>
          <w:b/>
          <w:sz w:val="24"/>
          <w:szCs w:val="24"/>
        </w:rPr>
        <w:t>第四条  服务费用及支付方式</w:t>
      </w:r>
      <w:bookmarkEnd w:id="21"/>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6F3B1A99">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（1）合同签订后</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达到付款条件起</w:t>
      </w:r>
      <w:r>
        <w:rPr>
          <w:rFonts w:hint="eastAsia" w:ascii="宋体" w:hAnsi="宋体" w:cs="宋体"/>
          <w:color w:val="auto"/>
          <w:kern w:val="0"/>
          <w:sz w:val="24"/>
          <w:szCs w:val="24"/>
          <w:lang w:val="en-US" w:eastAsia="zh-CN"/>
        </w:rPr>
        <w:t>30</w:t>
      </w:r>
      <w:r>
        <w:rPr>
          <w:rFonts w:hint="eastAsia" w:ascii="宋体" w:hAnsi="宋体" w:eastAsia="宋体" w:cs="宋体"/>
          <w:color w:val="auto"/>
          <w:kern w:val="0"/>
          <w:sz w:val="24"/>
          <w:szCs w:val="24"/>
          <w:lang w:val="en-US" w:eastAsia="zh-CN"/>
        </w:rPr>
        <w:t>日内，支付合同总金额的</w:t>
      </w:r>
      <w:r>
        <w:rPr>
          <w:rFonts w:hint="eastAsia" w:ascii="宋体" w:hAnsi="宋体" w:cs="宋体"/>
          <w:color w:val="auto"/>
          <w:kern w:val="0"/>
          <w:sz w:val="24"/>
          <w:szCs w:val="24"/>
          <w:lang w:val="en-US" w:eastAsia="zh-CN"/>
        </w:rPr>
        <w:t>50</w:t>
      </w:r>
      <w:r>
        <w:rPr>
          <w:rFonts w:hint="eastAsia" w:ascii="宋体" w:hAnsi="宋体" w:eastAsia="宋体" w:cs="宋体"/>
          <w:color w:val="auto"/>
          <w:kern w:val="0"/>
          <w:sz w:val="24"/>
          <w:szCs w:val="24"/>
          <w:lang w:val="en-US" w:eastAsia="zh-CN"/>
        </w:rPr>
        <w:t>.00%</w:t>
      </w:r>
      <w:r>
        <w:rPr>
          <w:rFonts w:hint="eastAsia" w:ascii="宋体" w:hAnsi="宋体" w:cs="宋体"/>
          <w:color w:val="auto"/>
          <w:kern w:val="0"/>
          <w:sz w:val="24"/>
          <w:szCs w:val="24"/>
          <w:lang w:val="en-US" w:eastAsia="zh-CN"/>
        </w:rPr>
        <w:t>；</w:t>
      </w:r>
    </w:p>
    <w:p w14:paraId="2BC17F0C">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lang w:val="en-US" w:eastAsia="zh-CN"/>
        </w:rPr>
        <w:t>）待项目完成且达到采购人要求后，达到付款条件起</w:t>
      </w:r>
      <w:r>
        <w:rPr>
          <w:rFonts w:hint="eastAsia" w:ascii="宋体" w:hAnsi="宋体" w:cs="宋体"/>
          <w:color w:val="auto"/>
          <w:kern w:val="0"/>
          <w:sz w:val="24"/>
          <w:szCs w:val="24"/>
          <w:lang w:val="en-US" w:eastAsia="zh-CN"/>
        </w:rPr>
        <w:t>30</w:t>
      </w:r>
      <w:r>
        <w:rPr>
          <w:rFonts w:hint="eastAsia" w:ascii="宋体" w:hAnsi="宋体" w:eastAsia="宋体" w:cs="宋体"/>
          <w:color w:val="auto"/>
          <w:kern w:val="0"/>
          <w:sz w:val="24"/>
          <w:szCs w:val="24"/>
          <w:lang w:val="en-US" w:eastAsia="zh-CN"/>
        </w:rPr>
        <w:t>日内，支付合同总金额的</w:t>
      </w:r>
      <w:r>
        <w:rPr>
          <w:rFonts w:hint="eastAsia" w:ascii="宋体" w:hAnsi="宋体" w:cs="宋体"/>
          <w:color w:val="auto"/>
          <w:kern w:val="0"/>
          <w:sz w:val="24"/>
          <w:szCs w:val="24"/>
          <w:lang w:val="en-US" w:eastAsia="zh-CN"/>
        </w:rPr>
        <w:t>50</w:t>
      </w:r>
      <w:r>
        <w:rPr>
          <w:rFonts w:hint="eastAsia" w:ascii="宋体" w:hAnsi="宋体" w:eastAsia="宋体" w:cs="宋体"/>
          <w:color w:val="auto"/>
          <w:kern w:val="0"/>
          <w:sz w:val="24"/>
          <w:szCs w:val="24"/>
          <w:lang w:val="en-US" w:eastAsia="zh-CN"/>
        </w:rPr>
        <w:t>.00%</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2027956E">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25ABA474">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13C5F0EE">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F33D5B">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7861C3A">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24921E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92D941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23CADF6C">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bookmarkStart w:id="29" w:name="_Toc251768867"/>
      <w:bookmarkStart w:id="30" w:name="_Toc239233919"/>
      <w:bookmarkStart w:id="31" w:name="_Toc247334846"/>
      <w:bookmarkStart w:id="32" w:name="_Toc225654649"/>
      <w:bookmarkStart w:id="33" w:name="_Toc225244857"/>
      <w:bookmarkStart w:id="34" w:name="_Toc225670756"/>
      <w:bookmarkStart w:id="35" w:name="_Toc232492933"/>
      <w:bookmarkStart w:id="36" w:name="_Toc241833908"/>
      <w:bookmarkStart w:id="37" w:name="_Toc211854454"/>
      <w:bookmarkStart w:id="38" w:name="_Toc185395254"/>
      <w:bookmarkStart w:id="39" w:name="_Toc212019599"/>
      <w:bookmarkStart w:id="40" w:name="_Toc211911353"/>
      <w:bookmarkStart w:id="41" w:name="_Toc239568423"/>
      <w:bookmarkStart w:id="42" w:name="_Toc286993792"/>
      <w:bookmarkStart w:id="43" w:name="_Toc238984980"/>
      <w:bookmarkStart w:id="44" w:name="_Toc237145411"/>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1E9E9017">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FF98B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7" w:name="_Toc211911354"/>
      <w:bookmarkStart w:id="48" w:name="_Toc286993793"/>
      <w:bookmarkStart w:id="49" w:name="_Toc212019600"/>
      <w:bookmarkStart w:id="50" w:name="_Toc232492934"/>
      <w:bookmarkStart w:id="51" w:name="_Toc282696231"/>
      <w:bookmarkStart w:id="52" w:name="_Toc185395255"/>
      <w:bookmarkStart w:id="53" w:name="_Toc225670757"/>
      <w:bookmarkStart w:id="54" w:name="_Toc247334847"/>
      <w:bookmarkStart w:id="55" w:name="_Toc225654650"/>
      <w:bookmarkStart w:id="56" w:name="_Toc225244858"/>
      <w:bookmarkStart w:id="57" w:name="_Toc241833909"/>
      <w:bookmarkStart w:id="58" w:name="_Toc211854455"/>
      <w:bookmarkStart w:id="59" w:name="_Toc238984981"/>
      <w:bookmarkStart w:id="60" w:name="_Toc251768868"/>
      <w:bookmarkStart w:id="61" w:name="_Toc283019219"/>
      <w:bookmarkStart w:id="62" w:name="_Toc239233920"/>
      <w:bookmarkStart w:id="63" w:name="_Toc237145412"/>
      <w:bookmarkStart w:id="64" w:name="_Toc239568424"/>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85BB2B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napToGrid/>
        <w:spacing w:line="440" w:lineRule="exact"/>
        <w:jc w:val="right"/>
        <w:rPr>
          <w:rFonts w:hint="eastAsia" w:ascii="宋体" w:hAnsi="宋体" w:eastAsia="宋体" w:cs="宋体"/>
          <w:sz w:val="24"/>
          <w:szCs w:val="24"/>
          <w:highlight w:val="none"/>
        </w:rPr>
      </w:pPr>
    </w:p>
    <w:p w14:paraId="2EA6FBAE">
      <w:pPr>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7DABB07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val="en-US" w:eastAsia="zh-Hans"/>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32A2805"/>
    <w:rsid w:val="04FD04C4"/>
    <w:rsid w:val="096629EA"/>
    <w:rsid w:val="09C3197A"/>
    <w:rsid w:val="09E47C9E"/>
    <w:rsid w:val="0A0B72F0"/>
    <w:rsid w:val="0A87333E"/>
    <w:rsid w:val="105318FC"/>
    <w:rsid w:val="13CB0C43"/>
    <w:rsid w:val="13E176DC"/>
    <w:rsid w:val="13E17932"/>
    <w:rsid w:val="14A302EB"/>
    <w:rsid w:val="177F50ED"/>
    <w:rsid w:val="17911FD7"/>
    <w:rsid w:val="19490666"/>
    <w:rsid w:val="19880115"/>
    <w:rsid w:val="19F079F5"/>
    <w:rsid w:val="1B05046C"/>
    <w:rsid w:val="1F78429F"/>
    <w:rsid w:val="20BE2A44"/>
    <w:rsid w:val="21231F07"/>
    <w:rsid w:val="26CC58BB"/>
    <w:rsid w:val="28F811E9"/>
    <w:rsid w:val="291549BA"/>
    <w:rsid w:val="2AAB7B5C"/>
    <w:rsid w:val="2B4474F6"/>
    <w:rsid w:val="2BFF7D49"/>
    <w:rsid w:val="2C7F2067"/>
    <w:rsid w:val="2D177764"/>
    <w:rsid w:val="2D73359C"/>
    <w:rsid w:val="31B77767"/>
    <w:rsid w:val="321F1F4B"/>
    <w:rsid w:val="328E2276"/>
    <w:rsid w:val="3448144B"/>
    <w:rsid w:val="347303D7"/>
    <w:rsid w:val="34EB7E53"/>
    <w:rsid w:val="3A1B3ECB"/>
    <w:rsid w:val="3AEE380C"/>
    <w:rsid w:val="3DC12FC4"/>
    <w:rsid w:val="3FD85478"/>
    <w:rsid w:val="40C37860"/>
    <w:rsid w:val="412F4931"/>
    <w:rsid w:val="43180256"/>
    <w:rsid w:val="44E40195"/>
    <w:rsid w:val="45A23E2C"/>
    <w:rsid w:val="45EC27F3"/>
    <w:rsid w:val="46494208"/>
    <w:rsid w:val="46CC1837"/>
    <w:rsid w:val="47FC28DE"/>
    <w:rsid w:val="4B2139B4"/>
    <w:rsid w:val="4EDD5D47"/>
    <w:rsid w:val="4F243F27"/>
    <w:rsid w:val="526565AE"/>
    <w:rsid w:val="53B52B8D"/>
    <w:rsid w:val="53E7706C"/>
    <w:rsid w:val="53E967C7"/>
    <w:rsid w:val="548B3E82"/>
    <w:rsid w:val="55926D75"/>
    <w:rsid w:val="59FE41B8"/>
    <w:rsid w:val="5C72662F"/>
    <w:rsid w:val="5DE415F1"/>
    <w:rsid w:val="606D615B"/>
    <w:rsid w:val="617B2617"/>
    <w:rsid w:val="6344372A"/>
    <w:rsid w:val="63DE1173"/>
    <w:rsid w:val="64C50F79"/>
    <w:rsid w:val="652C66C7"/>
    <w:rsid w:val="66A86D47"/>
    <w:rsid w:val="69AD2AEA"/>
    <w:rsid w:val="6B2C007D"/>
    <w:rsid w:val="6BE7760A"/>
    <w:rsid w:val="6CBA1BBE"/>
    <w:rsid w:val="706E4C9B"/>
    <w:rsid w:val="715524EF"/>
    <w:rsid w:val="73964E7A"/>
    <w:rsid w:val="753B6A40"/>
    <w:rsid w:val="76655D2B"/>
    <w:rsid w:val="77BE04D4"/>
    <w:rsid w:val="77F79321"/>
    <w:rsid w:val="7A356A48"/>
    <w:rsid w:val="7EFD2C9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1975</Words>
  <Characters>2034</Characters>
  <Lines>0</Lines>
  <Paragraphs>0</Paragraphs>
  <TotalTime>10</TotalTime>
  <ScaleCrop>false</ScaleCrop>
  <LinksUpToDate>false</LinksUpToDate>
  <CharactersWithSpaces>2396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信仰</cp:lastModifiedBy>
  <cp:lastPrinted>2024-10-28T08:52:00Z</cp:lastPrinted>
  <dcterms:modified xsi:type="dcterms:W3CDTF">2025-11-27T06:23:33Z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5089E9923D48434A81547F6362A2FD12_12</vt:lpwstr>
  </property>
  <property fmtid="{D5CDD505-2E9C-101B-9397-08002B2CF9AE}" pid="4" name="KSOTemplateDocerSaveRecord">
    <vt:lpwstr>eyJoZGlkIjoiYTQ5Yjk0ZGRmMjYxZjAyM2FhOTc5MjAzMTY5MjMyMDEiLCJ1c2VySWQiOiIxMjE4MTY5NzA1In0=</vt:lpwstr>
  </property>
</Properties>
</file>