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0BE346">
      <w:pPr>
        <w:rPr>
          <w:rFonts w:hint="eastAsia"/>
          <w:highlight w:val="none"/>
        </w:rPr>
      </w:pPr>
    </w:p>
    <w:p w14:paraId="74C38457">
      <w:pPr>
        <w:jc w:val="center"/>
        <w:rPr>
          <w:rFonts w:hint="eastAsia" w:ascii="宋体" w:hAnsi="宋体" w:eastAsia="宋体" w:cs="黑体"/>
          <w:b/>
          <w:kern w:val="0"/>
          <w:sz w:val="44"/>
          <w:szCs w:val="44"/>
          <w:highlight w:val="none"/>
          <w:u w:val="none"/>
          <w:lang w:val="en-US" w:eastAsia="zh-CN"/>
        </w:rPr>
      </w:pPr>
      <w:bookmarkStart w:id="0" w:name="_Toc345"/>
      <w:bookmarkStart w:id="1" w:name="_Toc27524"/>
      <w:bookmarkStart w:id="2" w:name="_Toc22315"/>
      <w:bookmarkStart w:id="3" w:name="_Toc8045"/>
      <w:bookmarkStart w:id="4" w:name="_Toc21690"/>
      <w:r>
        <w:rPr>
          <w:rFonts w:hint="eastAsia" w:ascii="宋体" w:hAnsi="宋体" w:cs="黑体"/>
          <w:b/>
          <w:kern w:val="0"/>
          <w:sz w:val="44"/>
          <w:szCs w:val="44"/>
          <w:highlight w:val="none"/>
          <w:u w:val="none"/>
          <w:lang w:val="en-US" w:eastAsia="zh-CN"/>
        </w:rPr>
        <w:t>拟签订施工合同模板</w:t>
      </w:r>
    </w:p>
    <w:p w14:paraId="184299D2">
      <w:pPr>
        <w:jc w:val="center"/>
        <w:rPr>
          <w:rFonts w:hint="eastAsia" w:ascii="宋体" w:hAnsi="宋体" w:cs="黑体"/>
          <w:b/>
          <w:kern w:val="0"/>
          <w:sz w:val="32"/>
          <w:szCs w:val="32"/>
          <w:highlight w:val="none"/>
          <w:u w:val="none"/>
          <w:lang w:val="en-US" w:eastAsia="zh-CN"/>
        </w:rPr>
      </w:pPr>
      <w:r>
        <w:rPr>
          <w:rFonts w:hint="eastAsia" w:ascii="宋体" w:hAnsi="宋体" w:cs="黑体"/>
          <w:b/>
          <w:kern w:val="0"/>
          <w:sz w:val="32"/>
          <w:szCs w:val="32"/>
          <w:highlight w:val="none"/>
          <w:u w:val="none"/>
          <w:lang w:val="en-US" w:eastAsia="zh-CN"/>
        </w:rPr>
        <w:t>（本合同为参考模板，实际以双方最终签订合同为准）</w:t>
      </w:r>
    </w:p>
    <w:p w14:paraId="48C448B2">
      <w:pPr>
        <w:jc w:val="center"/>
        <w:rPr>
          <w:rFonts w:hint="eastAsia" w:ascii="宋体" w:hAnsi="宋体" w:cs="黑体"/>
          <w:b/>
          <w:kern w:val="0"/>
          <w:sz w:val="44"/>
          <w:szCs w:val="44"/>
          <w:highlight w:val="none"/>
          <w:u w:val="single"/>
          <w:lang w:val="en-US" w:eastAsia="zh-CN"/>
        </w:rPr>
      </w:pPr>
    </w:p>
    <w:p w14:paraId="3104CE47">
      <w:pPr>
        <w:jc w:val="center"/>
        <w:rPr>
          <w:rFonts w:hint="default" w:ascii="宋体" w:hAnsi="宋体" w:cs="黑体"/>
          <w:b/>
          <w:kern w:val="0"/>
          <w:sz w:val="44"/>
          <w:szCs w:val="44"/>
          <w:highlight w:val="none"/>
          <w:lang w:val="en-US"/>
        </w:rPr>
      </w:pPr>
      <w:r>
        <w:rPr>
          <w:rFonts w:hint="eastAsia" w:ascii="宋体" w:hAnsi="宋体" w:cs="黑体"/>
          <w:b/>
          <w:kern w:val="0"/>
          <w:sz w:val="44"/>
          <w:szCs w:val="44"/>
          <w:highlight w:val="none"/>
          <w:u w:val="single"/>
          <w:lang w:val="en-US" w:eastAsia="zh-CN"/>
        </w:rPr>
        <w:t>（项目名称）</w:t>
      </w:r>
    </w:p>
    <w:p w14:paraId="2D892F5B">
      <w:pPr>
        <w:rPr>
          <w:rFonts w:hint="eastAsia" w:ascii="宋体" w:hAnsi="宋体" w:cs="黑体"/>
          <w:b/>
          <w:kern w:val="0"/>
          <w:sz w:val="44"/>
          <w:szCs w:val="44"/>
          <w:highlight w:val="none"/>
        </w:rPr>
      </w:pPr>
    </w:p>
    <w:p w14:paraId="53DF8168">
      <w:pPr>
        <w:pStyle w:val="2"/>
        <w:rPr>
          <w:rFonts w:hint="eastAsia" w:ascii="宋体" w:hAnsi="宋体" w:cs="黑体"/>
          <w:b/>
          <w:kern w:val="0"/>
          <w:sz w:val="72"/>
          <w:szCs w:val="72"/>
          <w:highlight w:val="none"/>
        </w:rPr>
      </w:pPr>
    </w:p>
    <w:p w14:paraId="2AEF7E95">
      <w:pPr>
        <w:pStyle w:val="2"/>
        <w:jc w:val="center"/>
        <w:rPr>
          <w:rFonts w:hint="eastAsia" w:ascii="宋体" w:hAnsi="宋体" w:cs="黑体"/>
          <w:b/>
          <w:kern w:val="0"/>
          <w:sz w:val="72"/>
          <w:szCs w:val="72"/>
          <w:highlight w:val="none"/>
        </w:rPr>
      </w:pPr>
      <w:r>
        <w:rPr>
          <w:rFonts w:hint="eastAsia" w:ascii="宋体" w:hAnsi="宋体" w:cs="黑体"/>
          <w:b/>
          <w:kern w:val="0"/>
          <w:sz w:val="72"/>
          <w:szCs w:val="72"/>
          <w:highlight w:val="none"/>
        </w:rPr>
        <w:t>施 工 合 同</w:t>
      </w:r>
    </w:p>
    <w:p w14:paraId="770DA9C0">
      <w:pPr>
        <w:rPr>
          <w:rFonts w:hint="eastAsia" w:ascii="宋体" w:hAnsi="宋体" w:cs="黑体"/>
          <w:b/>
          <w:kern w:val="0"/>
          <w:sz w:val="44"/>
          <w:szCs w:val="44"/>
          <w:highlight w:val="none"/>
        </w:rPr>
      </w:pPr>
    </w:p>
    <w:p w14:paraId="5C9760C0">
      <w:pPr>
        <w:pStyle w:val="2"/>
        <w:jc w:val="center"/>
        <w:rPr>
          <w:rFonts w:hint="eastAsia" w:ascii="宋体" w:hAnsi="宋体" w:eastAsia="宋体" w:cs="黑体"/>
          <w:b/>
          <w:kern w:val="0"/>
          <w:sz w:val="44"/>
          <w:szCs w:val="44"/>
          <w:highlight w:val="none"/>
          <w:lang w:eastAsia="zh-CN"/>
        </w:rPr>
      </w:pPr>
      <w:r>
        <w:rPr>
          <w:rFonts w:hint="eastAsia" w:ascii="宋体" w:hAnsi="宋体" w:cs="黑体"/>
          <w:b/>
          <w:kern w:val="0"/>
          <w:sz w:val="44"/>
          <w:szCs w:val="44"/>
          <w:highlight w:val="none"/>
          <w:lang w:eastAsia="zh-CN"/>
        </w:rPr>
        <w:t>（仅供参考）</w:t>
      </w:r>
    </w:p>
    <w:p w14:paraId="5AE4B679">
      <w:pPr>
        <w:rPr>
          <w:rFonts w:hint="eastAsia" w:ascii="宋体" w:hAnsi="宋体" w:cs="黑体"/>
          <w:b/>
          <w:kern w:val="0"/>
          <w:sz w:val="44"/>
          <w:szCs w:val="44"/>
          <w:highlight w:val="none"/>
        </w:rPr>
      </w:pPr>
    </w:p>
    <w:p w14:paraId="341CAEBB">
      <w:pPr>
        <w:pStyle w:val="2"/>
        <w:rPr>
          <w:rFonts w:hint="eastAsia" w:ascii="宋体" w:hAnsi="宋体" w:cs="黑体"/>
          <w:b/>
          <w:kern w:val="0"/>
          <w:sz w:val="44"/>
          <w:szCs w:val="44"/>
          <w:highlight w:val="none"/>
        </w:rPr>
      </w:pPr>
    </w:p>
    <w:p w14:paraId="17317CE8">
      <w:pPr>
        <w:pStyle w:val="2"/>
        <w:rPr>
          <w:rFonts w:hint="eastAsia" w:ascii="宋体" w:hAnsi="宋体" w:cs="黑体"/>
          <w:b/>
          <w:kern w:val="0"/>
          <w:sz w:val="44"/>
          <w:szCs w:val="44"/>
          <w:highlight w:val="none"/>
        </w:rPr>
      </w:pPr>
    </w:p>
    <w:p w14:paraId="5B598C0E">
      <w:pPr>
        <w:rPr>
          <w:rFonts w:hint="eastAsia" w:ascii="宋体" w:hAnsi="宋体" w:cs="黑体"/>
          <w:b/>
          <w:kern w:val="0"/>
          <w:sz w:val="32"/>
          <w:szCs w:val="32"/>
          <w:highlight w:val="none"/>
        </w:rPr>
      </w:pPr>
    </w:p>
    <w:p w14:paraId="2013A037">
      <w:pPr>
        <w:pStyle w:val="2"/>
        <w:ind w:firstLine="1405" w:firstLineChars="500"/>
        <w:rPr>
          <w:rFonts w:ascii="宋体" w:hAnsi="宋体" w:cs="黑体"/>
          <w:b/>
          <w:kern w:val="0"/>
          <w:sz w:val="28"/>
          <w:szCs w:val="28"/>
          <w:highlight w:val="none"/>
          <w:u w:val="single"/>
        </w:rPr>
      </w:pPr>
      <w:r>
        <w:rPr>
          <w:rFonts w:hint="eastAsia" w:ascii="宋体" w:hAnsi="宋体" w:cs="黑体"/>
          <w:b/>
          <w:kern w:val="0"/>
          <w:sz w:val="28"/>
          <w:szCs w:val="28"/>
          <w:highlight w:val="none"/>
        </w:rPr>
        <w:t>建设单位：</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（盖章）</w:t>
      </w:r>
    </w:p>
    <w:p w14:paraId="2B918EE4">
      <w:pPr>
        <w:rPr>
          <w:rFonts w:hint="eastAsia" w:ascii="宋体" w:hAnsi="宋体" w:cs="黑体"/>
          <w:b/>
          <w:kern w:val="0"/>
          <w:sz w:val="28"/>
          <w:szCs w:val="28"/>
          <w:highlight w:val="none"/>
        </w:rPr>
      </w:pPr>
    </w:p>
    <w:p w14:paraId="22D8634F">
      <w:pPr>
        <w:pStyle w:val="2"/>
        <w:ind w:firstLine="1405" w:firstLineChars="500"/>
        <w:rPr>
          <w:rFonts w:ascii="宋体" w:hAnsi="宋体" w:cs="黑体"/>
          <w:b/>
          <w:kern w:val="0"/>
          <w:sz w:val="28"/>
          <w:szCs w:val="28"/>
          <w:highlight w:val="none"/>
          <w:u w:val="single"/>
        </w:rPr>
      </w:pPr>
      <w:r>
        <w:rPr>
          <w:rFonts w:hint="eastAsia" w:ascii="宋体" w:hAnsi="宋体" w:cs="黑体"/>
          <w:b/>
          <w:kern w:val="0"/>
          <w:sz w:val="28"/>
          <w:szCs w:val="28"/>
          <w:highlight w:val="none"/>
        </w:rPr>
        <w:t>施工单位：</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（盖章）</w:t>
      </w:r>
    </w:p>
    <w:p w14:paraId="208F8E03">
      <w:pPr>
        <w:rPr>
          <w:rFonts w:hint="eastAsia" w:ascii="宋体" w:hAnsi="宋体" w:cs="黑体"/>
          <w:b/>
          <w:kern w:val="0"/>
          <w:sz w:val="28"/>
          <w:szCs w:val="28"/>
          <w:highlight w:val="none"/>
        </w:rPr>
      </w:pPr>
    </w:p>
    <w:p w14:paraId="47E1DD98">
      <w:pPr>
        <w:pStyle w:val="2"/>
        <w:ind w:firstLine="1405" w:firstLineChars="500"/>
        <w:rPr>
          <w:rFonts w:hint="eastAsia" w:ascii="宋体" w:hAnsi="宋体"/>
          <w:b/>
          <w:sz w:val="28"/>
          <w:szCs w:val="28"/>
          <w:highlight w:val="none"/>
        </w:rPr>
      </w:pPr>
      <w:r>
        <w:rPr>
          <w:rFonts w:hint="eastAsia" w:ascii="宋体" w:hAnsi="宋体" w:cs="黑体"/>
          <w:b/>
          <w:kern w:val="0"/>
          <w:sz w:val="28"/>
          <w:szCs w:val="28"/>
          <w:highlight w:val="none"/>
        </w:rPr>
        <w:t>签订时间：</w:t>
      </w:r>
      <w:r>
        <w:rPr>
          <w:rFonts w:hint="eastAsia" w:ascii="宋体" w:hAnsi="宋体" w:cs="黑体"/>
          <w:b/>
          <w:kern w:val="0"/>
          <w:sz w:val="28"/>
          <w:szCs w:val="28"/>
          <w:highlight w:val="none"/>
          <w:u w:val="single"/>
        </w:rPr>
        <w:t xml:space="preserve">          </w:t>
      </w:r>
      <w:r>
        <w:rPr>
          <w:rFonts w:hint="eastAsia" w:ascii="宋体" w:hAnsi="宋体" w:cs="黑体"/>
          <w:b/>
          <w:kern w:val="0"/>
          <w:sz w:val="28"/>
          <w:szCs w:val="28"/>
          <w:highlight w:val="none"/>
          <w:u w:val="single"/>
          <w:lang w:val="en-US" w:eastAsia="zh-CN"/>
        </w:rPr>
        <w:t xml:space="preserve">       </w:t>
      </w:r>
      <w:r>
        <w:rPr>
          <w:rFonts w:hint="eastAsia" w:ascii="宋体" w:hAnsi="宋体" w:cs="黑体"/>
          <w:b/>
          <w:kern w:val="0"/>
          <w:sz w:val="28"/>
          <w:szCs w:val="28"/>
          <w:highlight w:val="none"/>
          <w:u w:val="single"/>
        </w:rPr>
        <w:t xml:space="preserve">            </w:t>
      </w:r>
      <w:bookmarkStart w:id="5" w:name="_Toc131713703"/>
      <w:bookmarkStart w:id="6" w:name="_Toc25379"/>
    </w:p>
    <w:p w14:paraId="1297A883">
      <w:pPr>
        <w:rPr>
          <w:rFonts w:hint="eastAsia" w:ascii="宋体" w:hAnsi="宋体"/>
          <w:b/>
          <w:sz w:val="28"/>
          <w:szCs w:val="28"/>
          <w:highlight w:val="none"/>
        </w:rPr>
      </w:pPr>
      <w:bookmarkStart w:id="7" w:name="_Toc26937"/>
      <w:r>
        <w:rPr>
          <w:rFonts w:hint="eastAsia" w:ascii="宋体" w:hAnsi="宋体"/>
          <w:b/>
          <w:sz w:val="28"/>
          <w:szCs w:val="28"/>
          <w:highlight w:val="none"/>
        </w:rPr>
        <w:br w:type="page"/>
      </w:r>
    </w:p>
    <w:p w14:paraId="7B1A9D8C">
      <w:pPr>
        <w:spacing w:line="480" w:lineRule="auto"/>
        <w:jc w:val="center"/>
        <w:outlineLvl w:val="1"/>
        <w:rPr>
          <w:rFonts w:hint="eastAsia" w:ascii="宋体" w:hAnsi="宋体"/>
          <w:b/>
          <w:sz w:val="28"/>
          <w:szCs w:val="28"/>
          <w:highlight w:val="none"/>
        </w:rPr>
        <w:sectPr>
          <w:pgSz w:w="11906" w:h="16838"/>
          <w:pgMar w:top="1440" w:right="1803" w:bottom="1440" w:left="1803" w:header="851" w:footer="992" w:gutter="0"/>
          <w:cols w:space="720" w:num="1"/>
          <w:docGrid w:type="lines" w:linePitch="312" w:charSpace="0"/>
        </w:sectPr>
      </w:pPr>
      <w:bookmarkStart w:id="8" w:name="_Toc14141"/>
    </w:p>
    <w:p w14:paraId="51B5750D">
      <w:pPr>
        <w:keepLines w:val="0"/>
        <w:pageBreakBefore w:val="0"/>
        <w:kinsoku/>
        <w:wordWrap/>
        <w:overflowPunct/>
        <w:topLinePunct w:val="0"/>
        <w:autoSpaceDE/>
        <w:autoSpaceDN/>
        <w:bidi w:val="0"/>
        <w:spacing w:before="120" w:beforeLines="50" w:after="120" w:afterLines="50" w:line="348" w:lineRule="auto"/>
        <w:jc w:val="center"/>
        <w:textAlignment w:val="auto"/>
        <w:rPr>
          <w:rFonts w:hint="eastAsia" w:ascii="宋体" w:hAnsi="宋体" w:eastAsia="宋体" w:cs="宋体"/>
          <w:color w:val="auto"/>
          <w:sz w:val="24"/>
          <w:szCs w:val="24"/>
        </w:rPr>
      </w:pPr>
      <w:r>
        <w:rPr>
          <w:rFonts w:hint="eastAsia" w:ascii="宋体" w:hAnsi="宋体" w:eastAsia="宋体" w:cs="宋体"/>
          <w:b/>
          <w:color w:val="auto"/>
          <w:sz w:val="24"/>
          <w:szCs w:val="24"/>
        </w:rPr>
        <w:t>第一</w:t>
      </w:r>
      <w:r>
        <w:rPr>
          <w:rFonts w:hint="eastAsia" w:ascii="宋体" w:hAnsi="宋体" w:eastAsia="宋体" w:cs="宋体"/>
          <w:b/>
          <w:color w:val="auto"/>
          <w:sz w:val="24"/>
          <w:szCs w:val="24"/>
          <w:lang w:eastAsia="zh-CN"/>
        </w:rPr>
        <w:t>节</w:t>
      </w:r>
      <w:r>
        <w:rPr>
          <w:rFonts w:hint="eastAsia" w:ascii="宋体" w:hAnsi="宋体" w:eastAsia="宋体" w:cs="宋体"/>
          <w:b/>
          <w:color w:val="auto"/>
          <w:sz w:val="24"/>
          <w:szCs w:val="24"/>
        </w:rPr>
        <w:t xml:space="preserve">  协议书</w:t>
      </w:r>
    </w:p>
    <w:p w14:paraId="438B5FB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color w:val="auto"/>
          <w:sz w:val="24"/>
          <w:szCs w:val="24"/>
          <w:u w:val="single"/>
          <w:lang w:val="en-US" w:eastAsia="zh-CN"/>
        </w:rPr>
      </w:pPr>
      <w:r>
        <w:rPr>
          <w:rFonts w:hint="eastAsia" w:ascii="宋体" w:hAnsi="宋体" w:eastAsia="宋体" w:cs="宋体"/>
          <w:color w:val="auto"/>
          <w:sz w:val="24"/>
          <w:szCs w:val="24"/>
        </w:rPr>
        <w:t>发包人：</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p>
    <w:p w14:paraId="54527D42">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u w:val="none"/>
        </w:rPr>
      </w:pPr>
      <w:r>
        <w:rPr>
          <w:rFonts w:hint="eastAsia" w:ascii="宋体" w:hAnsi="宋体" w:eastAsia="宋体" w:cs="宋体"/>
          <w:color w:val="auto"/>
          <w:sz w:val="24"/>
          <w:szCs w:val="24"/>
        </w:rPr>
        <w:t>承包人：</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b/>
          <w:color w:val="auto"/>
          <w:sz w:val="24"/>
          <w:szCs w:val="24"/>
          <w:u w:val="none"/>
        </w:rPr>
        <w:t xml:space="preserve">   </w:t>
      </w:r>
      <w:r>
        <w:rPr>
          <w:rFonts w:hint="eastAsia" w:ascii="宋体" w:hAnsi="宋体" w:cs="宋体"/>
          <w:color w:val="auto"/>
          <w:sz w:val="24"/>
          <w:szCs w:val="24"/>
          <w:u w:val="none"/>
          <w:lang w:val="en-US" w:eastAsia="zh-CN"/>
        </w:rPr>
        <w:t xml:space="preserve">   </w:t>
      </w:r>
      <w:r>
        <w:rPr>
          <w:rFonts w:hint="eastAsia" w:ascii="宋体" w:hAnsi="宋体" w:eastAsia="宋体" w:cs="宋体"/>
          <w:color w:val="auto"/>
          <w:sz w:val="24"/>
          <w:szCs w:val="24"/>
          <w:u w:val="none"/>
        </w:rPr>
        <w:t xml:space="preserve">  </w:t>
      </w:r>
    </w:p>
    <w:p w14:paraId="4A621DFF">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依照《中华人民共和国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》、《中华人民共和国建筑法》及其他有关法律、行政法规，遵循平等、自愿、公平和诚实信用的原则，双方就本建设工程施工事项协商一致，订立本合同。</w:t>
      </w:r>
    </w:p>
    <w:p w14:paraId="676C719B">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lang w:eastAsia="zh-CN"/>
        </w:rPr>
        <w:t>一、</w:t>
      </w:r>
      <w:r>
        <w:rPr>
          <w:rFonts w:hint="eastAsia" w:ascii="宋体" w:hAnsi="宋体" w:eastAsia="宋体" w:cs="宋体"/>
          <w:b/>
          <w:color w:val="auto"/>
          <w:sz w:val="24"/>
          <w:szCs w:val="24"/>
        </w:rPr>
        <w:t>工程概况</w:t>
      </w:r>
    </w:p>
    <w:p w14:paraId="40829B8C">
      <w:pPr>
        <w:keepNext w:val="0"/>
        <w:keepLines w:val="0"/>
        <w:pageBreakBefore w:val="0"/>
        <w:widowControl w:val="0"/>
        <w:numPr>
          <w:ilvl w:val="0"/>
          <w:numId w:val="0"/>
        </w:numPr>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b/>
          <w:color w:val="auto"/>
          <w:kern w:val="0"/>
          <w:sz w:val="24"/>
          <w:szCs w:val="24"/>
          <w:u w:val="single"/>
          <w:lang w:val="en-US" w:eastAsia="zh-CN"/>
        </w:rPr>
      </w:pPr>
      <w:r>
        <w:rPr>
          <w:rFonts w:hint="eastAsia" w:ascii="宋体" w:hAnsi="宋体" w:eastAsia="宋体" w:cs="宋体"/>
          <w:color w:val="auto"/>
          <w:kern w:val="0"/>
          <w:sz w:val="24"/>
          <w:szCs w:val="24"/>
        </w:rPr>
        <w:t>工程名称：</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11381238">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default" w:ascii="宋体" w:hAnsi="宋体" w:eastAsia="宋体" w:cs="宋体"/>
          <w:b/>
          <w:color w:val="auto"/>
          <w:kern w:val="0"/>
          <w:sz w:val="24"/>
          <w:szCs w:val="24"/>
          <w:u w:val="single"/>
          <w:lang w:val="en-US"/>
        </w:rPr>
      </w:pPr>
      <w:r>
        <w:rPr>
          <w:rFonts w:hint="eastAsia" w:ascii="宋体" w:hAnsi="宋体" w:eastAsia="宋体" w:cs="宋体"/>
          <w:color w:val="auto"/>
          <w:kern w:val="0"/>
          <w:sz w:val="24"/>
          <w:szCs w:val="24"/>
        </w:rPr>
        <w:t>工程地点</w:t>
      </w:r>
      <w:r>
        <w:rPr>
          <w:rFonts w:hint="eastAsia" w:ascii="宋体" w:hAnsi="宋体" w:eastAsia="宋体" w:cs="宋体"/>
          <w:color w:val="auto"/>
          <w:kern w:val="0"/>
          <w:sz w:val="24"/>
          <w:szCs w:val="24"/>
          <w:lang w:eastAsia="zh-CN"/>
        </w:rPr>
        <w:t>：</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2691AE77">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kern w:val="0"/>
          <w:sz w:val="24"/>
          <w:szCs w:val="24"/>
        </w:rPr>
        <w:t>工程规模：</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p>
    <w:p w14:paraId="4796063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工程立项批准文号：</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 xml:space="preserve"> </w:t>
      </w:r>
      <w:r>
        <w:rPr>
          <w:rFonts w:hint="eastAsia" w:ascii="宋体" w:hAnsi="宋体" w:eastAsia="宋体" w:cs="宋体"/>
          <w:color w:val="auto"/>
          <w:sz w:val="24"/>
          <w:szCs w:val="24"/>
        </w:rPr>
        <w:t xml:space="preserve">                                                          </w:t>
      </w:r>
    </w:p>
    <w:p w14:paraId="004A780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资金来源：</w:t>
      </w:r>
      <w:r>
        <w:rPr>
          <w:rFonts w:hint="eastAsia" w:ascii="宋体" w:hAnsi="宋体" w:eastAsia="宋体" w:cs="宋体"/>
          <w:color w:val="auto"/>
          <w:sz w:val="24"/>
          <w:szCs w:val="24"/>
          <w:u w:val="single"/>
          <w:lang w:val="en-US" w:eastAsia="zh-CN"/>
        </w:rPr>
        <w:t xml:space="preserve">                                        </w:t>
      </w:r>
    </w:p>
    <w:p w14:paraId="3426DE5D">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二、工程承包范围</w:t>
      </w:r>
    </w:p>
    <w:p w14:paraId="0AAD7A33">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承包范围：</w:t>
      </w:r>
      <w:r>
        <w:rPr>
          <w:rFonts w:hint="eastAsia" w:ascii="宋体" w:hAnsi="宋体" w:eastAsia="宋体" w:cs="宋体"/>
          <w:color w:val="auto"/>
          <w:sz w:val="24"/>
          <w:szCs w:val="24"/>
          <w:u w:val="single"/>
        </w:rPr>
        <w:t xml:space="preserve">                                               </w:t>
      </w:r>
    </w:p>
    <w:p w14:paraId="2A304DCA">
      <w:pPr>
        <w:keepNext w:val="0"/>
        <w:keepLines w:val="0"/>
        <w:pageBreakBefore w:val="0"/>
        <w:widowControl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其中不包括的工程范围：</w:t>
      </w:r>
      <w:r>
        <w:rPr>
          <w:rFonts w:hint="eastAsia" w:ascii="宋体" w:hAnsi="宋体" w:eastAsia="宋体" w:cs="宋体"/>
          <w:b/>
          <w:color w:val="auto"/>
          <w:sz w:val="24"/>
          <w:szCs w:val="24"/>
          <w:u w:val="single"/>
        </w:rPr>
        <w:t xml:space="preserve">                                   </w:t>
      </w:r>
    </w:p>
    <w:p w14:paraId="751091D9">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三、合同工期</w:t>
      </w:r>
    </w:p>
    <w:p w14:paraId="7FE5EA40">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开工日期：</w:t>
      </w:r>
      <w:r>
        <w:rPr>
          <w:rFonts w:hint="eastAsia" w:ascii="宋体" w:hAnsi="宋体" w:eastAsia="宋体" w:cs="宋体"/>
          <w:color w:val="auto"/>
          <w:sz w:val="24"/>
          <w:szCs w:val="24"/>
          <w:u w:val="single"/>
        </w:rPr>
        <w:t xml:space="preserve">      </w:t>
      </w:r>
    </w:p>
    <w:p w14:paraId="6E500602">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b/>
          <w:color w:val="auto"/>
          <w:sz w:val="24"/>
          <w:szCs w:val="24"/>
          <w:u w:val="single"/>
        </w:rPr>
      </w:pPr>
      <w:r>
        <w:rPr>
          <w:rFonts w:hint="eastAsia" w:ascii="宋体" w:hAnsi="宋体" w:eastAsia="宋体" w:cs="宋体"/>
          <w:color w:val="auto"/>
          <w:sz w:val="24"/>
          <w:szCs w:val="24"/>
        </w:rPr>
        <w:t>竣工日期：</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 xml:space="preserve">  </w:t>
      </w:r>
    </w:p>
    <w:p w14:paraId="0CCF4BA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合同工期</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lang w:val="en-US" w:eastAsia="zh-CN"/>
        </w:rPr>
        <w:t>日历天</w:t>
      </w:r>
    </w:p>
    <w:p w14:paraId="7935E608">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四、质量标准</w:t>
      </w:r>
    </w:p>
    <w:p w14:paraId="4EFBFB2F">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工程质量标准：</w:t>
      </w:r>
      <w:r>
        <w:rPr>
          <w:rFonts w:hint="eastAsia" w:ascii="宋体" w:hAnsi="宋体" w:eastAsia="宋体" w:cs="宋体"/>
          <w:color w:val="auto"/>
          <w:sz w:val="24"/>
          <w:szCs w:val="24"/>
          <w:u w:val="none"/>
        </w:rPr>
        <w:t>按国家有关验收规范和验评标准，工程质量达到合格标准</w:t>
      </w:r>
      <w:r>
        <w:rPr>
          <w:rFonts w:hint="eastAsia" w:ascii="宋体" w:hAnsi="宋体" w:eastAsia="宋体" w:cs="宋体"/>
          <w:b/>
          <w:color w:val="auto"/>
          <w:sz w:val="24"/>
          <w:szCs w:val="24"/>
          <w:u w:val="none"/>
        </w:rPr>
        <w:t>。</w:t>
      </w:r>
    </w:p>
    <w:p w14:paraId="38FD6D99">
      <w:pPr>
        <w:keepNext w:val="0"/>
        <w:keepLines w:val="0"/>
        <w:pageBreakBefore w:val="0"/>
        <w:tabs>
          <w:tab w:val="left" w:pos="720"/>
        </w:tabs>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五、合同价款</w:t>
      </w:r>
    </w:p>
    <w:p w14:paraId="0A3D0AE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1、合同总价（大写）：</w:t>
      </w:r>
      <w:r>
        <w:rPr>
          <w:rFonts w:hint="eastAsia" w:ascii="宋体" w:hAnsi="宋体" w:eastAsia="宋体" w:cs="宋体"/>
          <w:b/>
          <w:color w:val="auto"/>
          <w:kern w:val="0"/>
          <w:sz w:val="24"/>
          <w:szCs w:val="24"/>
          <w:u w:val="single"/>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（人民币）</w:t>
      </w:r>
    </w:p>
    <w:p w14:paraId="76D29A7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（小写）￥：</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p>
    <w:p w14:paraId="5BE86E9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（其中：措施项目费</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元，安全及文明施工措施项目费</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元。)</w:t>
      </w:r>
    </w:p>
    <w:p w14:paraId="3049E979">
      <w:pPr>
        <w:keepNext w:val="0"/>
        <w:keepLines w:val="0"/>
        <w:pageBreakBefore w:val="0"/>
        <w:widowControl/>
        <w:numPr>
          <w:ilvl w:val="0"/>
          <w:numId w:val="1"/>
        </w:numPr>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综合单价：详见承包人的报价书</w:t>
      </w:r>
      <w:r>
        <w:rPr>
          <w:rFonts w:hint="eastAsia" w:ascii="宋体" w:hAnsi="宋体" w:eastAsia="宋体" w:cs="宋体"/>
          <w:color w:val="auto"/>
          <w:kern w:val="0"/>
          <w:sz w:val="24"/>
          <w:szCs w:val="24"/>
          <w:lang w:eastAsia="zh-CN"/>
        </w:rPr>
        <w:t>。</w:t>
      </w:r>
    </w:p>
    <w:p w14:paraId="357CDF41">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六、组成合同的文件</w:t>
      </w:r>
    </w:p>
    <w:p w14:paraId="5D316E5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组成本合同的文件包括：</w:t>
      </w:r>
    </w:p>
    <w:p w14:paraId="78B16E33">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1、在实施过程中双方共同签署的补充与修正文件、附加协议</w:t>
      </w:r>
    </w:p>
    <w:p w14:paraId="516388A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2、本合同协议书</w:t>
      </w:r>
    </w:p>
    <w:p w14:paraId="301C20AD">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3、本合同专用条款</w:t>
      </w:r>
    </w:p>
    <w:p w14:paraId="3C7792BF">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b/>
          <w:bCs/>
          <w:color w:val="auto"/>
          <w:kern w:val="0"/>
          <w:sz w:val="24"/>
          <w:szCs w:val="24"/>
        </w:rPr>
      </w:pPr>
      <w:r>
        <w:rPr>
          <w:rFonts w:hint="eastAsia" w:ascii="宋体" w:hAnsi="宋体" w:eastAsia="宋体" w:cs="宋体"/>
          <w:color w:val="auto"/>
          <w:kern w:val="0"/>
          <w:sz w:val="24"/>
          <w:szCs w:val="24"/>
        </w:rPr>
        <w:t>4、本合同通用条款</w:t>
      </w:r>
    </w:p>
    <w:p w14:paraId="0B36BF68">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5、中标通知书</w:t>
      </w:r>
    </w:p>
    <w:p w14:paraId="4BE6AFB6">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6、投标书、工程报价单或预算书及其附件</w:t>
      </w:r>
    </w:p>
    <w:p w14:paraId="7824CCD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7、</w:t>
      </w:r>
      <w:r>
        <w:rPr>
          <w:rFonts w:hint="eastAsia" w:ascii="宋体" w:hAnsi="宋体" w:eastAsia="宋体" w:cs="宋体"/>
          <w:color w:val="auto"/>
          <w:kern w:val="0"/>
          <w:sz w:val="24"/>
          <w:szCs w:val="24"/>
          <w:lang w:eastAsia="zh-CN"/>
        </w:rPr>
        <w:t>磋商文件</w:t>
      </w:r>
      <w:r>
        <w:rPr>
          <w:rFonts w:hint="eastAsia" w:ascii="宋体" w:hAnsi="宋体" w:eastAsia="宋体" w:cs="宋体"/>
          <w:color w:val="auto"/>
          <w:kern w:val="0"/>
          <w:sz w:val="24"/>
          <w:szCs w:val="24"/>
        </w:rPr>
        <w:t>、答疑纪要及工程量清单</w:t>
      </w:r>
    </w:p>
    <w:p w14:paraId="3A7E4EA4">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8、图纸</w:t>
      </w:r>
    </w:p>
    <w:p w14:paraId="558C749C">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9、标准、规范及有关技术文件</w:t>
      </w:r>
    </w:p>
    <w:p w14:paraId="3930367A">
      <w:pPr>
        <w:keepNext w:val="0"/>
        <w:keepLines w:val="0"/>
        <w:pageBreakBefore w:val="0"/>
        <w:widowControl/>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双方为履行本合同的有关洽商、变更等书面协议、文件，视为本合同的组成部分。</w:t>
      </w:r>
    </w:p>
    <w:p w14:paraId="42CD3BA6">
      <w:pPr>
        <w:keepNext w:val="0"/>
        <w:keepLines w:val="0"/>
        <w:pageBreakBefore w:val="0"/>
        <w:tabs>
          <w:tab w:val="left" w:pos="1440"/>
        </w:tabs>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七、本协议书中有关词语含义与本合同第二部分《通用条款》中分别赋予它们的定义相同。</w:t>
      </w:r>
    </w:p>
    <w:p w14:paraId="6D73D715">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八、承包人向发包人承诺按照合同约定进行施工、竣工并在质量保修期内承担工程质量保修责任。</w:t>
      </w:r>
    </w:p>
    <w:p w14:paraId="736F700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九、发包人向承包人承诺按照合同约定的期限和方式支付合同价款及其他应当支付的款项。</w:t>
      </w:r>
    </w:p>
    <w:p w14:paraId="5D47AF8A">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2" w:firstLineChars="200"/>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十、合同生效</w:t>
      </w:r>
    </w:p>
    <w:p w14:paraId="18B0239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合同订立时间：</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lang w:val="en-US" w:eastAsia="zh-CN"/>
        </w:rPr>
        <w:t xml:space="preserve">2025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p>
    <w:p w14:paraId="4CA2770B">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合同订立地点：</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72179E7">
      <w:pPr>
        <w:keepNext w:val="0"/>
        <w:keepLines w:val="0"/>
        <w:pageBreakBefore w:val="0"/>
        <w:kinsoku/>
        <w:wordWrap/>
        <w:overflowPunct/>
        <w:topLinePunct w:val="0"/>
        <w:autoSpaceDE/>
        <w:autoSpaceDN/>
        <w:bidi w:val="0"/>
        <w:adjustRightInd/>
        <w:snapToGrid/>
        <w:spacing w:before="120" w:beforeLines="50" w:after="120" w:afterLines="50" w:line="348" w:lineRule="auto"/>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本合同双方约定</w:t>
      </w:r>
      <w:r>
        <w:rPr>
          <w:rFonts w:hint="eastAsia" w:ascii="宋体" w:hAnsi="宋体" w:eastAsia="宋体" w:cs="宋体"/>
          <w:color w:val="auto"/>
          <w:sz w:val="24"/>
          <w:szCs w:val="24"/>
          <w:u w:val="single"/>
        </w:rPr>
        <w:t xml:space="preserve">     </w:t>
      </w:r>
      <w:r>
        <w:rPr>
          <w:rFonts w:hint="eastAsia" w:ascii="宋体" w:hAnsi="宋体" w:eastAsia="宋体" w:cs="宋体"/>
          <w:b/>
          <w:color w:val="auto"/>
          <w:sz w:val="24"/>
          <w:szCs w:val="24"/>
          <w:u w:val="single"/>
        </w:rPr>
        <w:t>签字盖章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后生效。  </w:t>
      </w:r>
    </w:p>
    <w:p w14:paraId="3A040B15">
      <w:pPr>
        <w:keepLines w:val="0"/>
        <w:pageBreakBefore w:val="0"/>
        <w:kinsoku/>
        <w:wordWrap/>
        <w:overflowPunct/>
        <w:topLinePunct w:val="0"/>
        <w:autoSpaceDE/>
        <w:autoSpaceDN/>
        <w:bidi w:val="0"/>
        <w:spacing w:before="120" w:beforeLines="50" w:after="120" w:afterLines="50" w:line="348" w:lineRule="auto"/>
        <w:ind w:firstLine="720" w:firstLineChars="3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50BCA0BB">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发  包  人：（公章）             承  包 人：（公章）</w:t>
      </w:r>
    </w:p>
    <w:p w14:paraId="44F78260">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840" w:firstLineChars="3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法定代表人：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法定代表人：</w:t>
      </w:r>
    </w:p>
    <w:p w14:paraId="423D98C3">
      <w:pPr>
        <w:keepNext w:val="0"/>
        <w:keepLines w:val="0"/>
        <w:pageBreakBefore w:val="0"/>
        <w:widowControl w:val="0"/>
        <w:kinsoku/>
        <w:wordWrap/>
        <w:overflowPunct/>
        <w:topLinePunct w:val="0"/>
        <w:autoSpaceDE/>
        <w:autoSpaceDN/>
        <w:bidi w:val="0"/>
        <w:adjustRightInd/>
        <w:snapToGrid/>
        <w:spacing w:before="120" w:beforeLines="50" w:after="120" w:afterLines="50" w:line="48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委托代理人：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委托代理人：</w:t>
      </w:r>
    </w:p>
    <w:p w14:paraId="00A2C567">
      <w:pPr>
        <w:spacing w:line="480" w:lineRule="auto"/>
        <w:jc w:val="center"/>
        <w:outlineLvl w:val="1"/>
        <w:rPr>
          <w:rFonts w:hint="eastAsia" w:ascii="宋体" w:hAnsi="宋体"/>
          <w:b/>
          <w:sz w:val="28"/>
          <w:szCs w:val="28"/>
          <w:highlight w:val="none"/>
        </w:rPr>
        <w:sectPr>
          <w:pgSz w:w="11906" w:h="16838"/>
          <w:pgMar w:top="1440" w:right="1803" w:bottom="1440" w:left="1803" w:header="851" w:footer="992" w:gutter="0"/>
          <w:cols w:space="720" w:num="1"/>
          <w:docGrid w:type="lines" w:linePitch="312" w:charSpace="0"/>
        </w:sectPr>
      </w:pPr>
    </w:p>
    <w:p w14:paraId="727BD77A">
      <w:pPr>
        <w:spacing w:line="480" w:lineRule="auto"/>
        <w:jc w:val="center"/>
        <w:outlineLvl w:val="1"/>
        <w:rPr>
          <w:rFonts w:hint="eastAsia" w:ascii="宋体" w:hAnsi="宋体"/>
          <w:b/>
          <w:sz w:val="28"/>
          <w:szCs w:val="28"/>
          <w:highlight w:val="none"/>
        </w:rPr>
      </w:pPr>
      <w:r>
        <w:rPr>
          <w:rFonts w:hint="eastAsia" w:ascii="宋体" w:hAnsi="宋体"/>
          <w:b/>
          <w:sz w:val="28"/>
          <w:szCs w:val="28"/>
          <w:highlight w:val="none"/>
        </w:rPr>
        <w:t>第</w:t>
      </w:r>
      <w:r>
        <w:rPr>
          <w:rFonts w:hint="eastAsia" w:ascii="宋体" w:hAnsi="宋体"/>
          <w:b/>
          <w:sz w:val="28"/>
          <w:szCs w:val="28"/>
          <w:highlight w:val="none"/>
          <w:lang w:eastAsia="zh-CN"/>
        </w:rPr>
        <w:t>二</w:t>
      </w:r>
      <w:r>
        <w:rPr>
          <w:rFonts w:hint="eastAsia" w:ascii="宋体" w:hAnsi="宋体"/>
          <w:b/>
          <w:sz w:val="28"/>
          <w:szCs w:val="28"/>
          <w:highlight w:val="none"/>
        </w:rPr>
        <w:t>节 通用合同条款</w:t>
      </w:r>
      <w:bookmarkEnd w:id="0"/>
      <w:bookmarkEnd w:id="1"/>
      <w:bookmarkEnd w:id="2"/>
      <w:bookmarkEnd w:id="3"/>
      <w:bookmarkEnd w:id="4"/>
      <w:bookmarkEnd w:id="5"/>
      <w:bookmarkEnd w:id="6"/>
      <w:bookmarkEnd w:id="7"/>
      <w:bookmarkEnd w:id="8"/>
    </w:p>
    <w:p w14:paraId="7B568E96">
      <w:pPr>
        <w:spacing w:line="360" w:lineRule="auto"/>
        <w:jc w:val="left"/>
        <w:rPr>
          <w:rFonts w:hint="eastAsia" w:ascii="宋体" w:hAnsi="宋体"/>
          <w:kern w:val="0"/>
          <w:sz w:val="24"/>
          <w:szCs w:val="24"/>
          <w:highlight w:val="none"/>
        </w:rPr>
      </w:pPr>
      <w:bookmarkStart w:id="9" w:name="_Toc191268507"/>
      <w:bookmarkStart w:id="10" w:name="_Toc10904"/>
      <w:bookmarkStart w:id="11" w:name="_Toc190945706"/>
      <w:bookmarkStart w:id="12" w:name="_Toc263158605"/>
      <w:r>
        <w:rPr>
          <w:rFonts w:hint="eastAsia" w:ascii="宋体" w:hAnsi="宋体"/>
          <w:snapToGrid w:val="0"/>
          <w:kern w:val="0"/>
          <w:sz w:val="24"/>
          <w:szCs w:val="24"/>
          <w:highlight w:val="none"/>
        </w:rPr>
        <w:t>1  一般约定</w:t>
      </w:r>
      <w:bookmarkEnd w:id="9"/>
      <w:bookmarkEnd w:id="10"/>
      <w:bookmarkEnd w:id="11"/>
      <w:bookmarkEnd w:id="12"/>
    </w:p>
    <w:p w14:paraId="700927A6">
      <w:pPr>
        <w:spacing w:line="360" w:lineRule="auto"/>
        <w:jc w:val="left"/>
        <w:rPr>
          <w:rFonts w:hint="eastAsia" w:ascii="宋体" w:hAnsi="宋体"/>
          <w:b/>
          <w:sz w:val="24"/>
          <w:szCs w:val="24"/>
          <w:highlight w:val="none"/>
        </w:rPr>
      </w:pPr>
      <w:bookmarkStart w:id="13" w:name="_Toc191268508"/>
      <w:bookmarkStart w:id="14" w:name="_Toc190945707"/>
      <w:r>
        <w:rPr>
          <w:rFonts w:hint="eastAsia" w:ascii="宋体" w:hAnsi="宋体"/>
          <w:b/>
          <w:sz w:val="24"/>
          <w:szCs w:val="24"/>
          <w:highlight w:val="none"/>
        </w:rPr>
        <w:t>1.1 词语定义</w:t>
      </w:r>
      <w:bookmarkEnd w:id="13"/>
      <w:bookmarkEnd w:id="14"/>
    </w:p>
    <w:p w14:paraId="504B36B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通用合同条款、专用合同条款中的下列词语应具有本款所赋予的含义。</w:t>
      </w:r>
    </w:p>
    <w:p w14:paraId="7EFE88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 合同</w:t>
      </w:r>
    </w:p>
    <w:p w14:paraId="7D42CB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合同文件（或称合同）：指合同协议书、中标通知书、投标函及投标函附录、专用合同条款、通用合同条款、技术标准和要求、图纸、已标价工程量清单，以及其他合同文件。</w:t>
      </w:r>
    </w:p>
    <w:p w14:paraId="083F42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合同协议书：指第1.5 款所指的合同协议书。</w:t>
      </w:r>
    </w:p>
    <w:p w14:paraId="4554332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1.1.1.3 中标通知书：指发包人通知承包人中标的函件。</w:t>
      </w:r>
    </w:p>
    <w:p w14:paraId="73F912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1.1.1.4 投标函：指构成合同文件组成部分的由承包人填写并签署的投标函。</w:t>
      </w:r>
    </w:p>
    <w:p w14:paraId="7A6EBD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1.1.1.5 投标函附录：指附在投标函后构成合同文件的投标函附录。</w:t>
      </w:r>
    </w:p>
    <w:p w14:paraId="7867B2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1.1.1.6 技术标准和要求：指构成合同文件组成部分的名为技术标准和要求的文件，包括合同双方当事人约定对其所作的修改或补充。</w:t>
      </w:r>
    </w:p>
    <w:p w14:paraId="1D33BD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1.1.1.7 图纸：指包含在合同中的工程图纸，以及由发包人按合同约定提供的任何补充和修改的图纸，包括配套的说明。</w:t>
      </w:r>
    </w:p>
    <w:p w14:paraId="3F13227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1.1.1.8 已标价工程量清单：指构成合同文件组成部分的由承包人按照规定的格式和要求填写并标明价格的工程量清单。</w:t>
      </w:r>
    </w:p>
    <w:p w14:paraId="70844B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1.1.1.9 其他合同文件：指经合同双方当事人确认构成合同文件的其他文件。</w:t>
      </w:r>
    </w:p>
    <w:p w14:paraId="54532419">
      <w:pPr>
        <w:tabs>
          <w:tab w:val="center" w:pos="4393"/>
        </w:tabs>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 合同当事人和人员</w:t>
      </w:r>
      <w:r>
        <w:rPr>
          <w:rFonts w:hint="eastAsia" w:ascii="宋体" w:hAnsi="宋体"/>
          <w:kern w:val="0"/>
          <w:sz w:val="24"/>
          <w:szCs w:val="24"/>
          <w:highlight w:val="none"/>
        </w:rPr>
        <w:tab/>
      </w:r>
    </w:p>
    <w:p w14:paraId="3C1702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1.1.2.1 合同当事人:指发包人和（或）承包人。</w:t>
      </w:r>
    </w:p>
    <w:p w14:paraId="480B0F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1.1.2.2 发包人：指专用合同条款中指明并与承包人在合同协议书中签字的当事人。</w:t>
      </w:r>
    </w:p>
    <w:p w14:paraId="25F172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1.1.2.3 承包人：指与发包人签订合同协议书的当事人。</w:t>
      </w:r>
    </w:p>
    <w:p w14:paraId="476EB3B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1.1.2.4 承包人项目经理：指承包人派驻施工场地的全权负责人。</w:t>
      </w:r>
    </w:p>
    <w:p w14:paraId="0C125E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1.1.2.5 分包人：指从承包人处分包合同中某一部分工程，并与其签订分包合同的分包人。</w:t>
      </w:r>
    </w:p>
    <w:p w14:paraId="70F267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1.1.2.6 监理人：指在专用合同条款中指明的，受发包人委托对合同履行实施管理的法人或其他组织。</w:t>
      </w:r>
    </w:p>
    <w:p w14:paraId="2F5C9B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1.1.2.7 总监理工程师（总监）：指由监理人委派常驻施工场地对合同履行实施管理的全权负责人。</w:t>
      </w:r>
    </w:p>
    <w:p w14:paraId="20C6B5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 工程和设备</w:t>
      </w:r>
    </w:p>
    <w:p w14:paraId="3BF0DC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 工程：指永久工程和（或）临时工程。</w:t>
      </w:r>
    </w:p>
    <w:p w14:paraId="2E29C5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1.1.3.2 永久工程：指按合同约定建造并移交给发包人的工程，包括工程设备。</w:t>
      </w:r>
    </w:p>
    <w:p w14:paraId="580FCB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1.1.3.3 临时工程：指为完成合同约定的永久工程所修建的各类临时性工程，不包括施工设备。</w:t>
      </w:r>
    </w:p>
    <w:p w14:paraId="294F1F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1.1.3.4 单位工程：指专用合同条款中指明特定范围的永久工程。</w:t>
      </w:r>
    </w:p>
    <w:p w14:paraId="107712B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1.1.3.5 工程设备：指构成或计划构成永久工程一部分的机电设备、金属结构设备、仪器装置及其他类似的设备和装置。</w:t>
      </w:r>
    </w:p>
    <w:p w14:paraId="5D10F5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1.1.3.6 施工设备：指为完成合同约定的各项工作所需的设备、器具和其他物品，不包括临时工程和材料。</w:t>
      </w:r>
    </w:p>
    <w:p w14:paraId="247E48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1.1.3.7 临时设施：指为完成合同约定的各项工作所服务的临时性生产和生活设施。</w:t>
      </w:r>
    </w:p>
    <w:p w14:paraId="583039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1.1.3.8 承包人设备：指承包人自带的施工设备。</w:t>
      </w:r>
    </w:p>
    <w:p w14:paraId="04A368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1.1.3.9 施工场地（或称工地、现场）：指用于合同工程施工的场所，以及在合同中指定作为施工场地组成部分的其他场所，包括永久占地和临时占地。</w:t>
      </w:r>
    </w:p>
    <w:p w14:paraId="1DC0A7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1.1.3.10 永久占地：指专用合同条款中指明为实施合同工程需永久占用的土地。</w:t>
      </w:r>
    </w:p>
    <w:p w14:paraId="5409CB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1.1.3.11 临时占地：指专用合同条款中指明为实施合同工程需临时占用的土地。</w:t>
      </w:r>
    </w:p>
    <w:p w14:paraId="632BB3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 日期</w:t>
      </w:r>
    </w:p>
    <w:p w14:paraId="2F59EEE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1.1.4.1 开工通知：指监理人按第11.1 款通知承包人开工的函件。</w:t>
      </w:r>
    </w:p>
    <w:p w14:paraId="7433FA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1.1.4.2 开工日期：指监理人按第11.1 款发出的开工通知中写明的开工日期。</w:t>
      </w:r>
    </w:p>
    <w:p w14:paraId="5025E6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1.1.4.3 工期：指承包人在投标函中承诺的完成合同工程所需的期限，包括按第11.3款、第11.4 款和第11.6 款约定所作的变更。</w:t>
      </w:r>
    </w:p>
    <w:p w14:paraId="2158C7F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1.1.4.4 竣工日期：指第1.1.4.3 目约定工期届满时的日期。实际竣工日期以工程接收证书中写明的日期为准。</w:t>
      </w:r>
    </w:p>
    <w:p w14:paraId="28521F2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1.1.4.5 缺陷责任期：指履行第19.2 款约定的缺陷责任的期限，具体期限由专用合同条款约定，包括根据第19.3 款约定所作的延长。</w:t>
      </w:r>
    </w:p>
    <w:p w14:paraId="2744DA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1.1.4.6 基准日期：指投标截止时间前28 天的日期。</w:t>
      </w:r>
    </w:p>
    <w:p w14:paraId="6CF601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1.1.4.7 天：除特别指明外，指日历天。合同中按天计算时间的，开始当天不计入，从次日开始计算。期限最后一天的截止时间为当天24:00。</w:t>
      </w:r>
    </w:p>
    <w:p w14:paraId="1A38CA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 合同价格和费用</w:t>
      </w:r>
    </w:p>
    <w:p w14:paraId="71C35E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1.1.5.1 签约合同价：指签定合同时合同协议书中写明的，包括了暂列金额、暂估价的合同总金额。</w:t>
      </w:r>
    </w:p>
    <w:p w14:paraId="67F3B6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1.1.5.2 合同价格：指承包人按合同约定完成了包括缺陷责任期内的全部承包工作后，发包人应付给承包人的金额，包括在履行合同过程中按合同约定进行的变更和调整。</w:t>
      </w:r>
    </w:p>
    <w:p w14:paraId="096F22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1.1.5.3 费用：指为履行合同所发生的或将要发生的所有合理开支，包括管理费和应分摊的其他费用，但不包括利润。</w:t>
      </w:r>
    </w:p>
    <w:p w14:paraId="6383ED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1.1.5.4 暂列金额：指已标价工程量清单中所列的暂列金额，用于在签订协议书时尚未确定或不可预见变更的施工及其所需材料、工程设备、服务等的金额，包括以计日工方式支付的金额。</w:t>
      </w:r>
    </w:p>
    <w:p w14:paraId="63A120C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1.1.5.5 暂估价：指发包人在工程量清单中给定的用于支付必然发生但暂时不能确定价格的材料、设备以及专业工程的金额。</w:t>
      </w:r>
    </w:p>
    <w:p w14:paraId="35E3958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1.1.5.6 计日工：指对零星工作采取的一种计价方式，按合同中的计日工子目及其单价计价付款。</w:t>
      </w:r>
    </w:p>
    <w:p w14:paraId="3847CB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1.1.5.7 质量保证金（或称保留金）：指按第17.4.1 项约定用于保证在缺陷责任期内履行缺陷修复义务的金额。</w:t>
      </w:r>
    </w:p>
    <w:p w14:paraId="1634905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1.1.6 其他</w:t>
      </w:r>
    </w:p>
    <w:p w14:paraId="50A404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1.1.6.1 书面形式：指合同文件、信函、电报、传真等可以有形地表现所载内容的形式。</w:t>
      </w:r>
    </w:p>
    <w:p w14:paraId="7BD040EB">
      <w:pPr>
        <w:spacing w:line="360" w:lineRule="auto"/>
        <w:jc w:val="left"/>
        <w:rPr>
          <w:rFonts w:hint="eastAsia" w:ascii="宋体" w:hAnsi="宋体"/>
          <w:b/>
          <w:sz w:val="24"/>
          <w:szCs w:val="24"/>
          <w:highlight w:val="none"/>
        </w:rPr>
      </w:pPr>
      <w:bookmarkStart w:id="15" w:name="_Toc190945708"/>
      <w:bookmarkStart w:id="16" w:name="_Toc191268509"/>
      <w:r>
        <w:rPr>
          <w:rFonts w:hint="eastAsia" w:ascii="宋体" w:hAnsi="宋体"/>
          <w:b/>
          <w:sz w:val="24"/>
          <w:szCs w:val="24"/>
          <w:highlight w:val="none"/>
        </w:rPr>
        <w:t>1.2 语言文字</w:t>
      </w:r>
      <w:bookmarkEnd w:id="15"/>
      <w:bookmarkEnd w:id="16"/>
    </w:p>
    <w:p w14:paraId="5ABFFEC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除专用术语外，合同使用的语言文字为中文。必要时专用术语应附有中文注释。</w:t>
      </w:r>
    </w:p>
    <w:p w14:paraId="568D52C1">
      <w:pPr>
        <w:spacing w:line="360" w:lineRule="auto"/>
        <w:jc w:val="left"/>
        <w:rPr>
          <w:rFonts w:hint="eastAsia" w:ascii="宋体" w:hAnsi="宋体"/>
          <w:b/>
          <w:sz w:val="24"/>
          <w:szCs w:val="24"/>
          <w:highlight w:val="none"/>
        </w:rPr>
      </w:pPr>
      <w:bookmarkStart w:id="17" w:name="_Toc190945709"/>
      <w:bookmarkStart w:id="18" w:name="_Toc191268510"/>
      <w:r>
        <w:rPr>
          <w:rFonts w:hint="eastAsia" w:ascii="宋体" w:hAnsi="宋体"/>
          <w:b/>
          <w:sz w:val="24"/>
          <w:szCs w:val="24"/>
          <w:highlight w:val="none"/>
        </w:rPr>
        <w:t>1.3 法律</w:t>
      </w:r>
      <w:bookmarkEnd w:id="17"/>
      <w:bookmarkEnd w:id="18"/>
    </w:p>
    <w:p w14:paraId="3083F5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适用于合同的法律包括中华人民共和国法律、行政法规、部门规章，以及工程所在地的地方法规、自治条例、单行条例和地方政府规章。</w:t>
      </w:r>
    </w:p>
    <w:p w14:paraId="3CC37611">
      <w:pPr>
        <w:spacing w:line="360" w:lineRule="auto"/>
        <w:jc w:val="left"/>
        <w:rPr>
          <w:rFonts w:hint="eastAsia" w:ascii="宋体" w:hAnsi="宋体"/>
          <w:b/>
          <w:sz w:val="24"/>
          <w:szCs w:val="24"/>
          <w:highlight w:val="none"/>
        </w:rPr>
      </w:pPr>
      <w:bookmarkStart w:id="19" w:name="_Toc190945710"/>
      <w:bookmarkStart w:id="20" w:name="_Toc191268511"/>
      <w:r>
        <w:rPr>
          <w:rFonts w:hint="eastAsia" w:ascii="宋体" w:hAnsi="宋体"/>
          <w:b/>
          <w:sz w:val="24"/>
          <w:szCs w:val="24"/>
          <w:highlight w:val="none"/>
        </w:rPr>
        <w:t>1.4 合同文件的优先顺序</w:t>
      </w:r>
      <w:bookmarkEnd w:id="19"/>
      <w:bookmarkEnd w:id="20"/>
    </w:p>
    <w:p w14:paraId="7BE23F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组成合同的各项文件应互相解释，互为说明。除专用合同条款另有约定外，解释合同文件的优先顺序如下：</w:t>
      </w:r>
    </w:p>
    <w:p w14:paraId="46AFC1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（1）合同协议书；</w:t>
      </w:r>
    </w:p>
    <w:p w14:paraId="77BACA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（2）中标通知书；</w:t>
      </w:r>
    </w:p>
    <w:p w14:paraId="71B5FB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（3）投标函及投标函附录；</w:t>
      </w:r>
    </w:p>
    <w:p w14:paraId="0DEC581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（4）专用合同条款；</w:t>
      </w:r>
    </w:p>
    <w:p w14:paraId="16A823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（5）通用合同条款；</w:t>
      </w:r>
    </w:p>
    <w:p w14:paraId="237143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（6）技术标准和要求；</w:t>
      </w:r>
    </w:p>
    <w:p w14:paraId="62413D2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（7）图纸；</w:t>
      </w:r>
    </w:p>
    <w:p w14:paraId="233298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（8）已标价工程量清单；</w:t>
      </w:r>
    </w:p>
    <w:p w14:paraId="042D72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（9）安全生产合同及其他合同文件。</w:t>
      </w:r>
    </w:p>
    <w:p w14:paraId="18A8C266">
      <w:pPr>
        <w:spacing w:line="360" w:lineRule="auto"/>
        <w:jc w:val="left"/>
        <w:rPr>
          <w:rFonts w:hint="eastAsia" w:ascii="宋体" w:hAnsi="宋体"/>
          <w:b/>
          <w:sz w:val="24"/>
          <w:szCs w:val="24"/>
          <w:highlight w:val="none"/>
        </w:rPr>
      </w:pPr>
      <w:bookmarkStart w:id="21" w:name="_Toc191268512"/>
      <w:bookmarkStart w:id="22" w:name="_Toc190945711"/>
      <w:r>
        <w:rPr>
          <w:rFonts w:hint="eastAsia" w:ascii="宋体" w:hAnsi="宋体"/>
          <w:b/>
          <w:sz w:val="24"/>
          <w:szCs w:val="24"/>
          <w:highlight w:val="none"/>
        </w:rPr>
        <w:t>1.5 合同协议书</w:t>
      </w:r>
      <w:bookmarkEnd w:id="21"/>
      <w:bookmarkEnd w:id="22"/>
    </w:p>
    <w:p w14:paraId="3EA5B8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承包人按中标通知书规定的时间与发包人签订合同协议书。除法律另有规定或合同另有约定外，发包人和承包人的法定代表人或其委托代理人在合同协议书上签字并盖单位章后，合同生效。</w:t>
      </w:r>
    </w:p>
    <w:p w14:paraId="6FAE4A17">
      <w:pPr>
        <w:spacing w:line="360" w:lineRule="auto"/>
        <w:jc w:val="left"/>
        <w:rPr>
          <w:rFonts w:hint="eastAsia" w:ascii="宋体" w:hAnsi="宋体"/>
          <w:b/>
          <w:sz w:val="24"/>
          <w:szCs w:val="24"/>
          <w:highlight w:val="none"/>
        </w:rPr>
      </w:pPr>
      <w:bookmarkStart w:id="23" w:name="_Toc191268513"/>
      <w:bookmarkStart w:id="24" w:name="_Toc190945712"/>
      <w:r>
        <w:rPr>
          <w:rFonts w:hint="eastAsia" w:ascii="宋体" w:hAnsi="宋体"/>
          <w:b/>
          <w:sz w:val="24"/>
          <w:szCs w:val="24"/>
          <w:highlight w:val="none"/>
        </w:rPr>
        <w:t>1.6 图纸和承包人文件</w:t>
      </w:r>
      <w:bookmarkEnd w:id="23"/>
      <w:bookmarkEnd w:id="24"/>
    </w:p>
    <w:p w14:paraId="58EEB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 图纸的提供</w:t>
      </w:r>
    </w:p>
    <w:p w14:paraId="166215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除专用合同条款另有约定外，图纸应在合理的期限内按照合同约定的数量提供给承包人。由于发包人未按时提供图纸造成工期延误的，按第11.3 款的约定办理。</w:t>
      </w:r>
    </w:p>
    <w:p w14:paraId="2769B6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1.6.2 承包人提供的文件</w:t>
      </w:r>
    </w:p>
    <w:p w14:paraId="3DE778D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按专用合同条款约定由承包人提供的文件，包括部分工程的大样图、加工图等，承包人应按约定的数量和期限报送监理人。监理人应在专用合同条款约定的期限内批复。</w:t>
      </w:r>
    </w:p>
    <w:p w14:paraId="759FCD4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1.6.3 图纸的修改</w:t>
      </w:r>
    </w:p>
    <w:p w14:paraId="060D87E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图纸需要修改和补充的，应由监理人取得发包人同意后，在该工程或工程相应部位施工前的合理期限内签发图纸修改图给承包人，具体签发期限在专用合同条款中约定。承包人应按修改后的图纸施工。</w:t>
      </w:r>
    </w:p>
    <w:p w14:paraId="7E6F4F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1.6.4 图纸的错误</w:t>
      </w:r>
    </w:p>
    <w:p w14:paraId="68A799B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承包人发现发包人提供的图纸存在明显错误或疏忽，应及时通知监理人。</w:t>
      </w:r>
    </w:p>
    <w:p w14:paraId="2BB931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1.6.5 图纸和承包人文件的保管</w:t>
      </w:r>
    </w:p>
    <w:p w14:paraId="44257D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监理人和承包人均应在施工场地各保存一套完整的包含第1.6.1 项、第1.6.2 项、第1.6.3项约定内容的图纸和承包人文件。</w:t>
      </w:r>
    </w:p>
    <w:p w14:paraId="6009AA3D">
      <w:pPr>
        <w:spacing w:line="360" w:lineRule="auto"/>
        <w:jc w:val="left"/>
        <w:rPr>
          <w:rFonts w:hint="eastAsia" w:ascii="宋体" w:hAnsi="宋体"/>
          <w:b/>
          <w:sz w:val="24"/>
          <w:szCs w:val="24"/>
          <w:highlight w:val="none"/>
        </w:rPr>
      </w:pPr>
      <w:bookmarkStart w:id="25" w:name="_Toc190945713"/>
      <w:bookmarkStart w:id="26" w:name="_Toc191268514"/>
      <w:r>
        <w:rPr>
          <w:rFonts w:hint="eastAsia" w:ascii="宋体" w:hAnsi="宋体"/>
          <w:b/>
          <w:sz w:val="24"/>
          <w:szCs w:val="24"/>
          <w:highlight w:val="none"/>
        </w:rPr>
        <w:t>1.7 联络</w:t>
      </w:r>
      <w:bookmarkEnd w:id="25"/>
      <w:bookmarkEnd w:id="26"/>
    </w:p>
    <w:p w14:paraId="7A30C3B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 与合同有关的通知、批准、证明、证书、指示、要求、请求、同意、意见、确定和决定等，均应采用书面形式。</w:t>
      </w:r>
    </w:p>
    <w:p w14:paraId="641061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 第1.7.1 项中的通知、批准、证明、证书、指示、要求、请求、同意、意见、确定和决定等来往函件，均应在合同约定的期限内送达指定地点和接收人，并办理签收手续。</w:t>
      </w:r>
    </w:p>
    <w:p w14:paraId="6F963D31">
      <w:pPr>
        <w:spacing w:line="360" w:lineRule="auto"/>
        <w:jc w:val="left"/>
        <w:rPr>
          <w:rFonts w:hint="eastAsia" w:ascii="宋体" w:hAnsi="宋体"/>
          <w:b/>
          <w:sz w:val="24"/>
          <w:szCs w:val="24"/>
          <w:highlight w:val="none"/>
        </w:rPr>
      </w:pPr>
      <w:bookmarkStart w:id="27" w:name="_Toc190945714"/>
      <w:bookmarkStart w:id="28" w:name="_Toc191268515"/>
      <w:r>
        <w:rPr>
          <w:rFonts w:hint="eastAsia" w:ascii="宋体" w:hAnsi="宋体"/>
          <w:b/>
          <w:sz w:val="24"/>
          <w:szCs w:val="24"/>
          <w:highlight w:val="none"/>
        </w:rPr>
        <w:t>1.8 转让</w:t>
      </w:r>
      <w:bookmarkEnd w:id="27"/>
      <w:bookmarkEnd w:id="28"/>
    </w:p>
    <w:p w14:paraId="63813D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除合同另有约定外，未经对方当事人同意，一方当事人不得将合同权利全部或部分转让给第三人，也不得全部或部分转移合同义务。</w:t>
      </w:r>
    </w:p>
    <w:p w14:paraId="148C3EB4">
      <w:pPr>
        <w:spacing w:line="360" w:lineRule="auto"/>
        <w:jc w:val="left"/>
        <w:rPr>
          <w:rFonts w:hint="eastAsia" w:ascii="宋体" w:hAnsi="宋体"/>
          <w:b/>
          <w:sz w:val="24"/>
          <w:szCs w:val="24"/>
          <w:highlight w:val="none"/>
        </w:rPr>
      </w:pPr>
      <w:bookmarkStart w:id="29" w:name="_Toc191268516"/>
      <w:bookmarkStart w:id="30" w:name="_Toc190945715"/>
      <w:r>
        <w:rPr>
          <w:rFonts w:hint="eastAsia" w:ascii="宋体" w:hAnsi="宋体"/>
          <w:b/>
          <w:sz w:val="24"/>
          <w:szCs w:val="24"/>
          <w:highlight w:val="none"/>
        </w:rPr>
        <w:t>1.9 严禁贿赂</w:t>
      </w:r>
      <w:bookmarkEnd w:id="29"/>
      <w:bookmarkEnd w:id="30"/>
    </w:p>
    <w:p w14:paraId="7320CAC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合同双方当事人不得以贿赂或变相贿赂的方式，谋取不当利益或损害对方权益。因贿赂造成对方损失的，行为人应赔偿损失，并承担相应的法律责任。</w:t>
      </w:r>
    </w:p>
    <w:p w14:paraId="61041A6A">
      <w:pPr>
        <w:spacing w:line="360" w:lineRule="auto"/>
        <w:jc w:val="left"/>
        <w:rPr>
          <w:rFonts w:hint="eastAsia" w:ascii="宋体" w:hAnsi="宋体"/>
          <w:b/>
          <w:sz w:val="24"/>
          <w:szCs w:val="24"/>
          <w:highlight w:val="none"/>
        </w:rPr>
      </w:pPr>
      <w:bookmarkStart w:id="31" w:name="_Toc191268517"/>
      <w:bookmarkStart w:id="32" w:name="_Toc190945716"/>
      <w:r>
        <w:rPr>
          <w:rFonts w:hint="eastAsia" w:ascii="宋体" w:hAnsi="宋体"/>
          <w:b/>
          <w:sz w:val="24"/>
          <w:szCs w:val="24"/>
          <w:highlight w:val="none"/>
        </w:rPr>
        <w:t>1.10 化石、文物</w:t>
      </w:r>
      <w:bookmarkEnd w:id="31"/>
      <w:bookmarkEnd w:id="32"/>
    </w:p>
    <w:p w14:paraId="5327D2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1.10.1 在施工场地发掘的所有文物、古迹以及具有地质研究或考古价值的其他遗迹、化石、钱币或物品属于国家所有。一旦发现上述文物，承包人应采取有效合理的保护措施，防止任何人员移动或损坏上述物品，并立即报告当地文物行政部门，同时通知监理人。发包人、监理人和承包人应按文物行政部门要求采取妥善保护措施，由此导致费用增加和（或）工期延误由发包人承担。</w:t>
      </w:r>
    </w:p>
    <w:p w14:paraId="42A7AD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1.10.2 承包人发现文物后不及时报告或隐瞒不报，致使文物丢失或损坏的，应赔偿损失，并承担相应的法律责任。</w:t>
      </w:r>
    </w:p>
    <w:p w14:paraId="1C3D961D">
      <w:pPr>
        <w:spacing w:line="360" w:lineRule="auto"/>
        <w:jc w:val="left"/>
        <w:rPr>
          <w:rFonts w:hint="eastAsia" w:ascii="宋体" w:hAnsi="宋体"/>
          <w:b/>
          <w:sz w:val="24"/>
          <w:szCs w:val="24"/>
          <w:highlight w:val="none"/>
        </w:rPr>
      </w:pPr>
      <w:bookmarkStart w:id="33" w:name="_Toc190945717"/>
      <w:bookmarkStart w:id="34" w:name="_Toc191268518"/>
      <w:r>
        <w:rPr>
          <w:rFonts w:hint="eastAsia" w:ascii="宋体" w:hAnsi="宋体"/>
          <w:b/>
          <w:sz w:val="24"/>
          <w:szCs w:val="24"/>
          <w:highlight w:val="none"/>
        </w:rPr>
        <w:t>1.11 专利技术</w:t>
      </w:r>
      <w:bookmarkEnd w:id="33"/>
      <w:bookmarkEnd w:id="34"/>
    </w:p>
    <w:p w14:paraId="15C75B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承包人在使用任何材料、承包人设备、工程设备或采用施工工艺时，因侵犯专利权或其他知识产权所引起的责任，由承包人承担，但由于遵照发包人提供的设计或技术标准和要求引起的除外。</w:t>
      </w:r>
    </w:p>
    <w:p w14:paraId="75B597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承包人在竞争性磋商响应文件中采用专利技术的，专利技术的使用费包含在投标报价内。</w:t>
      </w:r>
    </w:p>
    <w:p w14:paraId="6423587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1.11.3 承包人的技术秘密和声明需要保密的资料和信息，发包人和监理人不得为合同以外的目的泄露给他人。</w:t>
      </w:r>
    </w:p>
    <w:p w14:paraId="3C2CC285">
      <w:pPr>
        <w:spacing w:line="360" w:lineRule="auto"/>
        <w:jc w:val="left"/>
        <w:rPr>
          <w:rFonts w:hint="eastAsia" w:ascii="宋体" w:hAnsi="宋体"/>
          <w:b/>
          <w:sz w:val="24"/>
          <w:szCs w:val="24"/>
          <w:highlight w:val="none"/>
        </w:rPr>
      </w:pPr>
      <w:bookmarkStart w:id="35" w:name="_Toc191268519"/>
      <w:bookmarkStart w:id="36" w:name="_Toc190945718"/>
      <w:r>
        <w:rPr>
          <w:rFonts w:hint="eastAsia" w:ascii="宋体" w:hAnsi="宋体"/>
          <w:b/>
          <w:sz w:val="24"/>
          <w:szCs w:val="24"/>
          <w:highlight w:val="none"/>
        </w:rPr>
        <w:t>1.12 图纸和文件的保密</w:t>
      </w:r>
      <w:bookmarkEnd w:id="35"/>
      <w:bookmarkEnd w:id="36"/>
    </w:p>
    <w:p w14:paraId="3D70B4E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1.12.1 发包人提供的图纸和文件，未经发包人同意，承包人不得为合同以外的目的泄露给他人或公开发表与引用。</w:t>
      </w:r>
    </w:p>
    <w:p w14:paraId="414CAD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1.12.2 承包人提供的文件，未经承包人同意，发包人和监理人不得为合同以外的目的泄露给他人或公开发表与引用。</w:t>
      </w:r>
    </w:p>
    <w:p w14:paraId="5293B313">
      <w:pPr>
        <w:pStyle w:val="11"/>
        <w:jc w:val="left"/>
        <w:outlineLvl w:val="9"/>
        <w:rPr>
          <w:rFonts w:hint="eastAsia"/>
          <w:snapToGrid w:val="0"/>
          <w:sz w:val="24"/>
          <w:szCs w:val="24"/>
          <w:highlight w:val="none"/>
        </w:rPr>
      </w:pPr>
      <w:bookmarkStart w:id="37" w:name="_Toc131713704"/>
      <w:bookmarkStart w:id="38" w:name="_Toc13246"/>
      <w:bookmarkStart w:id="39" w:name="_Toc11467"/>
      <w:bookmarkStart w:id="40" w:name="_Toc191268520"/>
      <w:bookmarkStart w:id="41" w:name="_Toc263158606"/>
      <w:bookmarkStart w:id="42" w:name="_Toc23529"/>
      <w:bookmarkStart w:id="43" w:name="_Toc190945719"/>
      <w:r>
        <w:rPr>
          <w:rFonts w:hint="eastAsia"/>
          <w:snapToGrid w:val="0"/>
          <w:sz w:val="24"/>
          <w:szCs w:val="24"/>
          <w:highlight w:val="none"/>
        </w:rPr>
        <w:t>2  发包人义务</w:t>
      </w:r>
      <w:bookmarkEnd w:id="37"/>
      <w:bookmarkEnd w:id="38"/>
      <w:bookmarkEnd w:id="39"/>
      <w:bookmarkEnd w:id="40"/>
      <w:bookmarkEnd w:id="41"/>
      <w:bookmarkEnd w:id="42"/>
      <w:bookmarkEnd w:id="43"/>
    </w:p>
    <w:p w14:paraId="4BB8169C">
      <w:pPr>
        <w:spacing w:line="360" w:lineRule="auto"/>
        <w:jc w:val="left"/>
        <w:rPr>
          <w:rFonts w:hint="eastAsia" w:ascii="宋体" w:hAnsi="宋体"/>
          <w:b/>
          <w:sz w:val="24"/>
          <w:szCs w:val="24"/>
          <w:highlight w:val="none"/>
        </w:rPr>
      </w:pPr>
      <w:bookmarkStart w:id="44" w:name="_Toc191268521"/>
      <w:bookmarkStart w:id="45" w:name="_Toc190945720"/>
      <w:r>
        <w:rPr>
          <w:rFonts w:hint="eastAsia" w:ascii="宋体" w:hAnsi="宋体"/>
          <w:b/>
          <w:sz w:val="24"/>
          <w:szCs w:val="24"/>
          <w:highlight w:val="none"/>
        </w:rPr>
        <w:t>2.1 遵守法律</w:t>
      </w:r>
      <w:bookmarkEnd w:id="44"/>
      <w:bookmarkEnd w:id="45"/>
    </w:p>
    <w:p w14:paraId="326C08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发包人在履行合同过程中应遵守法律，并保证承包人免于承担因发包人违反法律而引起的任何责任。</w:t>
      </w:r>
    </w:p>
    <w:p w14:paraId="00579E58">
      <w:pPr>
        <w:spacing w:line="360" w:lineRule="auto"/>
        <w:jc w:val="left"/>
        <w:rPr>
          <w:rFonts w:hint="eastAsia" w:ascii="宋体" w:hAnsi="宋体"/>
          <w:b/>
          <w:sz w:val="24"/>
          <w:szCs w:val="24"/>
          <w:highlight w:val="none"/>
        </w:rPr>
      </w:pPr>
      <w:bookmarkStart w:id="46" w:name="_Toc191268522"/>
      <w:bookmarkStart w:id="47" w:name="_Toc190945721"/>
      <w:r>
        <w:rPr>
          <w:rFonts w:hint="eastAsia" w:ascii="宋体" w:hAnsi="宋体"/>
          <w:b/>
          <w:sz w:val="24"/>
          <w:szCs w:val="24"/>
          <w:highlight w:val="none"/>
        </w:rPr>
        <w:t>2.2 发出开工通知</w:t>
      </w:r>
      <w:bookmarkEnd w:id="46"/>
      <w:bookmarkEnd w:id="47"/>
    </w:p>
    <w:p w14:paraId="6C8BDB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发包人应委托监理人按第11.1 款的约定向承包人发出开工通知。</w:t>
      </w:r>
    </w:p>
    <w:p w14:paraId="116F47BA">
      <w:pPr>
        <w:spacing w:line="360" w:lineRule="auto"/>
        <w:jc w:val="left"/>
        <w:rPr>
          <w:rFonts w:hint="eastAsia" w:ascii="宋体" w:hAnsi="宋体"/>
          <w:b/>
          <w:sz w:val="24"/>
          <w:szCs w:val="24"/>
          <w:highlight w:val="none"/>
        </w:rPr>
      </w:pPr>
      <w:bookmarkStart w:id="48" w:name="_Toc191268523"/>
      <w:bookmarkStart w:id="49" w:name="_Toc190945722"/>
      <w:r>
        <w:rPr>
          <w:rFonts w:hint="eastAsia" w:ascii="宋体" w:hAnsi="宋体"/>
          <w:b/>
          <w:sz w:val="24"/>
          <w:szCs w:val="24"/>
          <w:highlight w:val="none"/>
        </w:rPr>
        <w:t>2.3 提供施工场地</w:t>
      </w:r>
      <w:bookmarkEnd w:id="48"/>
      <w:bookmarkEnd w:id="49"/>
    </w:p>
    <w:p w14:paraId="004EB6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发包人应按专用合同条款约定向承包人提供施工场地，以及施工场地内地下管线和地下设施等有关资料，并保证资料的真实、准确、完整。</w:t>
      </w:r>
    </w:p>
    <w:p w14:paraId="4AB15777">
      <w:pPr>
        <w:spacing w:line="360" w:lineRule="auto"/>
        <w:jc w:val="left"/>
        <w:rPr>
          <w:rFonts w:hint="eastAsia" w:ascii="宋体" w:hAnsi="宋体"/>
          <w:b/>
          <w:sz w:val="24"/>
          <w:szCs w:val="24"/>
          <w:highlight w:val="none"/>
        </w:rPr>
      </w:pPr>
      <w:bookmarkStart w:id="50" w:name="_Toc191268524"/>
      <w:bookmarkStart w:id="51" w:name="_Toc190945723"/>
      <w:r>
        <w:rPr>
          <w:rFonts w:hint="eastAsia" w:ascii="宋体" w:hAnsi="宋体"/>
          <w:b/>
          <w:sz w:val="24"/>
          <w:szCs w:val="24"/>
          <w:highlight w:val="none"/>
        </w:rPr>
        <w:t>2.4 协助承包人办理证件和批件</w:t>
      </w:r>
      <w:bookmarkEnd w:id="50"/>
      <w:bookmarkEnd w:id="51"/>
    </w:p>
    <w:p w14:paraId="290612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发包人应协助承包人办理法律规定的有关施工证件和批件。</w:t>
      </w:r>
    </w:p>
    <w:p w14:paraId="3A2E2EC9">
      <w:pPr>
        <w:spacing w:line="360" w:lineRule="auto"/>
        <w:jc w:val="left"/>
        <w:rPr>
          <w:rFonts w:hint="eastAsia" w:ascii="宋体" w:hAnsi="宋体"/>
          <w:b/>
          <w:sz w:val="24"/>
          <w:szCs w:val="24"/>
          <w:highlight w:val="none"/>
        </w:rPr>
      </w:pPr>
      <w:bookmarkStart w:id="52" w:name="_Toc190945724"/>
      <w:bookmarkStart w:id="53" w:name="_Toc191268525"/>
      <w:r>
        <w:rPr>
          <w:rFonts w:hint="eastAsia" w:ascii="宋体" w:hAnsi="宋体"/>
          <w:b/>
          <w:sz w:val="24"/>
          <w:szCs w:val="24"/>
          <w:highlight w:val="none"/>
        </w:rPr>
        <w:t>2.5 组织设计交底</w:t>
      </w:r>
      <w:bookmarkEnd w:id="52"/>
      <w:bookmarkEnd w:id="53"/>
    </w:p>
    <w:p w14:paraId="225E34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发包人应根据合同进度计划，组织设计单位向承包人进行设计交底。</w:t>
      </w:r>
    </w:p>
    <w:p w14:paraId="6D539625">
      <w:pPr>
        <w:spacing w:line="360" w:lineRule="auto"/>
        <w:jc w:val="left"/>
        <w:rPr>
          <w:rFonts w:hint="eastAsia" w:ascii="宋体" w:hAnsi="宋体"/>
          <w:b/>
          <w:sz w:val="24"/>
          <w:szCs w:val="24"/>
          <w:highlight w:val="none"/>
        </w:rPr>
      </w:pPr>
      <w:bookmarkStart w:id="54" w:name="_Toc190945725"/>
      <w:bookmarkStart w:id="55" w:name="_Toc191268526"/>
      <w:r>
        <w:rPr>
          <w:rFonts w:hint="eastAsia" w:ascii="宋体" w:hAnsi="宋体"/>
          <w:b/>
          <w:sz w:val="24"/>
          <w:szCs w:val="24"/>
          <w:highlight w:val="none"/>
        </w:rPr>
        <w:t>2.6 支付合同价款</w:t>
      </w:r>
      <w:bookmarkEnd w:id="54"/>
      <w:bookmarkEnd w:id="55"/>
    </w:p>
    <w:p w14:paraId="10BF45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发包人应按合同约定向承包人及时支付合同价款。</w:t>
      </w:r>
    </w:p>
    <w:p w14:paraId="1B93AB3E">
      <w:pPr>
        <w:spacing w:line="360" w:lineRule="auto"/>
        <w:jc w:val="left"/>
        <w:rPr>
          <w:rFonts w:hint="eastAsia" w:ascii="宋体" w:hAnsi="宋体"/>
          <w:b/>
          <w:sz w:val="24"/>
          <w:szCs w:val="24"/>
          <w:highlight w:val="none"/>
        </w:rPr>
      </w:pPr>
      <w:bookmarkStart w:id="56" w:name="_Toc191268527"/>
      <w:bookmarkStart w:id="57" w:name="_Toc190945726"/>
      <w:r>
        <w:rPr>
          <w:rFonts w:hint="eastAsia" w:ascii="宋体" w:hAnsi="宋体"/>
          <w:b/>
          <w:sz w:val="24"/>
          <w:szCs w:val="24"/>
          <w:highlight w:val="none"/>
        </w:rPr>
        <w:t>2.7 组织竣工验收</w:t>
      </w:r>
      <w:bookmarkEnd w:id="56"/>
      <w:bookmarkEnd w:id="57"/>
    </w:p>
    <w:p w14:paraId="55190F5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发包人应按合同约定及时组织竣工验收。</w:t>
      </w:r>
    </w:p>
    <w:p w14:paraId="553E3B0E">
      <w:pPr>
        <w:spacing w:line="360" w:lineRule="auto"/>
        <w:jc w:val="left"/>
        <w:rPr>
          <w:rFonts w:hint="eastAsia" w:ascii="宋体" w:hAnsi="宋体"/>
          <w:b/>
          <w:sz w:val="24"/>
          <w:szCs w:val="24"/>
          <w:highlight w:val="none"/>
        </w:rPr>
      </w:pPr>
      <w:bookmarkStart w:id="58" w:name="_Toc191268528"/>
      <w:bookmarkStart w:id="59" w:name="_Toc190945727"/>
      <w:r>
        <w:rPr>
          <w:rFonts w:hint="eastAsia" w:ascii="宋体" w:hAnsi="宋体"/>
          <w:b/>
          <w:sz w:val="24"/>
          <w:szCs w:val="24"/>
          <w:highlight w:val="none"/>
        </w:rPr>
        <w:t>2.8 其他义务</w:t>
      </w:r>
      <w:bookmarkEnd w:id="58"/>
      <w:bookmarkEnd w:id="59"/>
    </w:p>
    <w:p w14:paraId="03556A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发包人应履行合同约定的其他义务。</w:t>
      </w:r>
    </w:p>
    <w:p w14:paraId="37560C8F">
      <w:pPr>
        <w:pStyle w:val="11"/>
        <w:jc w:val="left"/>
        <w:outlineLvl w:val="9"/>
        <w:rPr>
          <w:rFonts w:hint="eastAsia"/>
          <w:snapToGrid w:val="0"/>
          <w:sz w:val="24"/>
          <w:szCs w:val="24"/>
          <w:highlight w:val="none"/>
        </w:rPr>
      </w:pPr>
      <w:bookmarkStart w:id="60" w:name="_Toc29100"/>
      <w:bookmarkStart w:id="61" w:name="_Toc5153"/>
      <w:bookmarkStart w:id="62" w:name="_Toc190945728"/>
      <w:bookmarkStart w:id="63" w:name="_Toc191268529"/>
      <w:bookmarkStart w:id="64" w:name="_Toc26542"/>
      <w:bookmarkStart w:id="65" w:name="_Toc263158607"/>
      <w:bookmarkStart w:id="66" w:name="_Toc131713705"/>
      <w:r>
        <w:rPr>
          <w:rFonts w:hint="eastAsia"/>
          <w:snapToGrid w:val="0"/>
          <w:sz w:val="24"/>
          <w:szCs w:val="24"/>
          <w:highlight w:val="none"/>
        </w:rPr>
        <w:t>3  监理人</w:t>
      </w:r>
      <w:bookmarkEnd w:id="60"/>
      <w:bookmarkEnd w:id="61"/>
      <w:bookmarkEnd w:id="62"/>
      <w:bookmarkEnd w:id="63"/>
      <w:bookmarkEnd w:id="64"/>
      <w:bookmarkEnd w:id="65"/>
      <w:bookmarkEnd w:id="66"/>
    </w:p>
    <w:p w14:paraId="7F55A28A">
      <w:pPr>
        <w:spacing w:line="360" w:lineRule="auto"/>
        <w:jc w:val="left"/>
        <w:rPr>
          <w:rFonts w:hint="eastAsia" w:ascii="宋体" w:hAnsi="宋体"/>
          <w:b/>
          <w:sz w:val="24"/>
          <w:szCs w:val="24"/>
          <w:highlight w:val="none"/>
        </w:rPr>
      </w:pPr>
      <w:bookmarkStart w:id="67" w:name="_Toc191268530"/>
      <w:bookmarkStart w:id="68" w:name="_Toc190945729"/>
      <w:r>
        <w:rPr>
          <w:rFonts w:hint="eastAsia" w:ascii="宋体" w:hAnsi="宋体"/>
          <w:b/>
          <w:sz w:val="24"/>
          <w:szCs w:val="24"/>
          <w:highlight w:val="none"/>
        </w:rPr>
        <w:t>3.1 监理人的职责和权力</w:t>
      </w:r>
      <w:bookmarkEnd w:id="67"/>
      <w:bookmarkEnd w:id="68"/>
    </w:p>
    <w:p w14:paraId="530DD0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3.1.1 监理人受发包人委托，享有合同约定的权力。监理人在行使某项权力前需要经发包人事先批准而通用合同条款没有指明的，应在专用合同条款中指明。</w:t>
      </w:r>
    </w:p>
    <w:p w14:paraId="4C6CD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3.1.2 监理人发出的任何指示应视为已得到发包人的批准，但监理人无权免除或变更合同约定的发包人和承包人的权利、义务和责任。</w:t>
      </w:r>
    </w:p>
    <w:p w14:paraId="00B354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3.1.3 合同约定应由承包人承担的义务和责任，不因监理人对承包人提交文件的审查或批准，对工程、材料和设备的检查和检验，以及为实施监理作出的指示等职务行为而减轻或解除。</w:t>
      </w:r>
    </w:p>
    <w:p w14:paraId="5560DC1C">
      <w:pPr>
        <w:spacing w:line="360" w:lineRule="auto"/>
        <w:jc w:val="left"/>
        <w:rPr>
          <w:rFonts w:hint="eastAsia" w:ascii="宋体" w:hAnsi="宋体"/>
          <w:b/>
          <w:sz w:val="24"/>
          <w:szCs w:val="24"/>
          <w:highlight w:val="none"/>
        </w:rPr>
      </w:pPr>
      <w:bookmarkStart w:id="69" w:name="_Toc191268531"/>
      <w:bookmarkStart w:id="70" w:name="_Toc190945730"/>
      <w:r>
        <w:rPr>
          <w:rFonts w:hint="eastAsia" w:ascii="宋体" w:hAnsi="宋体"/>
          <w:b/>
          <w:sz w:val="24"/>
          <w:szCs w:val="24"/>
          <w:highlight w:val="none"/>
        </w:rPr>
        <w:t>3.2 总监理工程师</w:t>
      </w:r>
      <w:bookmarkEnd w:id="69"/>
      <w:bookmarkEnd w:id="70"/>
    </w:p>
    <w:p w14:paraId="647FFF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发包人应在发出开工通知前将总监理工程师的任命通知承包人。总监理工程师更换时，应在调离14 天前通知承包人。总监理工程师短期离开施工场地的，应委派代表代行其职责，并通知承包人。</w:t>
      </w:r>
    </w:p>
    <w:p w14:paraId="10DB7CD9">
      <w:pPr>
        <w:spacing w:line="360" w:lineRule="auto"/>
        <w:jc w:val="left"/>
        <w:rPr>
          <w:rFonts w:hint="eastAsia" w:ascii="宋体" w:hAnsi="宋体"/>
          <w:b/>
          <w:sz w:val="24"/>
          <w:szCs w:val="24"/>
          <w:highlight w:val="none"/>
        </w:rPr>
      </w:pPr>
      <w:bookmarkStart w:id="71" w:name="_Toc191268532"/>
      <w:bookmarkStart w:id="72" w:name="_Toc190945731"/>
      <w:r>
        <w:rPr>
          <w:rFonts w:hint="eastAsia" w:ascii="宋体" w:hAnsi="宋体"/>
          <w:b/>
          <w:sz w:val="24"/>
          <w:szCs w:val="24"/>
          <w:highlight w:val="none"/>
        </w:rPr>
        <w:t>3.3 监理人员</w:t>
      </w:r>
      <w:bookmarkEnd w:id="71"/>
      <w:bookmarkEnd w:id="72"/>
    </w:p>
    <w:p w14:paraId="051AFA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3.3.1 总监理工程师可以授权其他监理人员负责执行其指派的一项或多项监理工作。总监理工程师应将被授权监理人员的姓名及其授权范围通知承包人。被授权的监理人员在授权范围内发出的指示视为已得到总监理工程师的同意，与总监理工程师发出的指示具有同等效力。总监理工程师撤销某项授权时，应将撤销授权的决定及时通知承包人。</w:t>
      </w:r>
    </w:p>
    <w:p w14:paraId="795A44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3.3.2 监理人员对承包人的任何工作、工程或其采用的材料和工程设备未在约定的或合理的期限内提出否定意见的，视为已获批准，但不影响监理人在以后拒绝该项工作、工程、材料或工程设备的权利。</w:t>
      </w:r>
    </w:p>
    <w:p w14:paraId="62DCFF7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3.3.3 承包人对总监理工程师授权的监理人员发出的指示有疑问的，可向总监理工程师提出书面异议，总监理工程师应在48 小时内对该指示予以确认、更改或撤销。</w:t>
      </w:r>
    </w:p>
    <w:p w14:paraId="3CC986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3.3.4 除专用合同条款另有约定外，总监理工程师不应将第3.5 款约定应由总监理工程师作出确定的权力授权或委托给其他监理人员。</w:t>
      </w:r>
    </w:p>
    <w:p w14:paraId="0330114A">
      <w:pPr>
        <w:spacing w:line="360" w:lineRule="auto"/>
        <w:jc w:val="left"/>
        <w:rPr>
          <w:rFonts w:hint="eastAsia" w:ascii="宋体" w:hAnsi="宋体"/>
          <w:b/>
          <w:sz w:val="24"/>
          <w:szCs w:val="24"/>
          <w:highlight w:val="none"/>
        </w:rPr>
      </w:pPr>
      <w:bookmarkStart w:id="73" w:name="_Toc190945732"/>
      <w:bookmarkStart w:id="74" w:name="_Toc191268533"/>
      <w:r>
        <w:rPr>
          <w:rFonts w:hint="eastAsia" w:ascii="宋体" w:hAnsi="宋体"/>
          <w:b/>
          <w:sz w:val="24"/>
          <w:szCs w:val="24"/>
          <w:highlight w:val="none"/>
        </w:rPr>
        <w:t>3.4 监理人的指示</w:t>
      </w:r>
      <w:bookmarkEnd w:id="73"/>
      <w:bookmarkEnd w:id="74"/>
    </w:p>
    <w:p w14:paraId="34E83F9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3.4.1 监理人应按第3.1 款的约定向承包人发出指示，监理人的指示应盖有监理人授权的施工场地机构章，并由总监理工程师或总监理工程师按第3.3.1 项约定授权的监理人员签字。</w:t>
      </w:r>
    </w:p>
    <w:p w14:paraId="3B1BDB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3.4.2 承包人收到监理人按第3.4.1 项作出的指示后应遵照执行。指示构成变更的，应按第15 条处理。</w:t>
      </w:r>
    </w:p>
    <w:p w14:paraId="5083810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3.4.3 在紧急情况下，总监理工程师或被授权的监理人员可以当场签发临时书面指示，承包人应遵照执行。承包人应在收到上述临时书面指示后24 小时内，向监理人发出书面确认函。监理人在收到书面确认函后24 小时内未予答复的，该书面确认函应被视为监理人的正式指示。</w:t>
      </w:r>
    </w:p>
    <w:p w14:paraId="2C2891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3.4.4 除合同另有约定外，承包人只从总监理工程师或按第3.3.1 项被授权的监理人员处取得指示。</w:t>
      </w:r>
    </w:p>
    <w:p w14:paraId="40B47B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3.4.5 由于监理人未能按合同约定发出指示、指示延误或指示错误而导致承包人费用增加和（或）工期延误的，由发包人承担赔偿责任。</w:t>
      </w:r>
    </w:p>
    <w:p w14:paraId="635CD4BB">
      <w:pPr>
        <w:spacing w:line="360" w:lineRule="auto"/>
        <w:jc w:val="left"/>
        <w:rPr>
          <w:rFonts w:hint="eastAsia" w:ascii="宋体" w:hAnsi="宋体"/>
          <w:b/>
          <w:sz w:val="24"/>
          <w:szCs w:val="24"/>
          <w:highlight w:val="none"/>
        </w:rPr>
      </w:pPr>
      <w:bookmarkStart w:id="75" w:name="_Toc191268534"/>
      <w:bookmarkStart w:id="76" w:name="_Toc190945733"/>
      <w:r>
        <w:rPr>
          <w:rFonts w:hint="eastAsia" w:ascii="宋体" w:hAnsi="宋体"/>
          <w:b/>
          <w:sz w:val="24"/>
          <w:szCs w:val="24"/>
          <w:highlight w:val="none"/>
        </w:rPr>
        <w:t>3.5 商定或确定</w:t>
      </w:r>
      <w:bookmarkEnd w:id="75"/>
      <w:bookmarkEnd w:id="76"/>
    </w:p>
    <w:p w14:paraId="4466A53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3.5.1 合同约定总监理工程师应按照本款对任何事项进行商定或确定时，总监理工程师应与合同当事人协商，尽量达成一致。不能达成一致的，总监理工程师应认真研究后审慎确定。</w:t>
      </w:r>
    </w:p>
    <w:p w14:paraId="7E0C5A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3.5.2 总监理工程师应将商定或确定的事项通知合同当事人，并附详细依据。对总监理工程师的确定有异议的，构成争议，按照第24 条的约定处理。在争议解决前，双方应暂按总监理工程师的确定执行，按照第24 条的约定对总监理工程师的确定作出修改的，按修改后的结果执行。</w:t>
      </w:r>
    </w:p>
    <w:p w14:paraId="736E020B">
      <w:pPr>
        <w:pStyle w:val="11"/>
        <w:jc w:val="left"/>
        <w:outlineLvl w:val="9"/>
        <w:rPr>
          <w:rFonts w:hint="eastAsia"/>
          <w:snapToGrid w:val="0"/>
          <w:sz w:val="24"/>
          <w:szCs w:val="24"/>
          <w:highlight w:val="none"/>
        </w:rPr>
      </w:pPr>
      <w:bookmarkStart w:id="77" w:name="_Toc191268535"/>
      <w:bookmarkStart w:id="78" w:name="_Toc131713706"/>
      <w:bookmarkStart w:id="79" w:name="_Toc9866"/>
      <w:bookmarkStart w:id="80" w:name="_Toc263158608"/>
      <w:bookmarkStart w:id="81" w:name="_Toc190945734"/>
      <w:bookmarkStart w:id="82" w:name="_Toc15761"/>
      <w:bookmarkStart w:id="83" w:name="_Toc2498"/>
      <w:r>
        <w:rPr>
          <w:rFonts w:hint="eastAsia"/>
          <w:snapToGrid w:val="0"/>
          <w:sz w:val="24"/>
          <w:szCs w:val="24"/>
          <w:highlight w:val="none"/>
        </w:rPr>
        <w:t>4  承包人</w:t>
      </w:r>
      <w:bookmarkEnd w:id="77"/>
      <w:bookmarkEnd w:id="78"/>
      <w:bookmarkEnd w:id="79"/>
      <w:bookmarkEnd w:id="80"/>
      <w:bookmarkEnd w:id="81"/>
      <w:bookmarkEnd w:id="82"/>
      <w:bookmarkEnd w:id="83"/>
    </w:p>
    <w:p w14:paraId="69FC3451">
      <w:pPr>
        <w:spacing w:line="360" w:lineRule="auto"/>
        <w:jc w:val="left"/>
        <w:rPr>
          <w:rFonts w:hint="eastAsia" w:ascii="宋体" w:hAnsi="宋体"/>
          <w:b/>
          <w:sz w:val="24"/>
          <w:szCs w:val="24"/>
          <w:highlight w:val="none"/>
        </w:rPr>
      </w:pPr>
      <w:bookmarkStart w:id="84" w:name="_Toc191268536"/>
      <w:bookmarkStart w:id="85" w:name="_Toc190945735"/>
      <w:r>
        <w:rPr>
          <w:rFonts w:hint="eastAsia" w:ascii="宋体" w:hAnsi="宋体"/>
          <w:b/>
          <w:sz w:val="24"/>
          <w:szCs w:val="24"/>
          <w:highlight w:val="none"/>
        </w:rPr>
        <w:t>4.1 承包人的一般义务</w:t>
      </w:r>
      <w:bookmarkEnd w:id="84"/>
      <w:bookmarkEnd w:id="85"/>
    </w:p>
    <w:p w14:paraId="4E4264E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 遵守法律</w:t>
      </w:r>
    </w:p>
    <w:p w14:paraId="3999EAA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承包人在履行合同过程中应遵守法律，并保证发包人免于承担因承包人违反法律而引起的任何责任。</w:t>
      </w:r>
    </w:p>
    <w:p w14:paraId="022350A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4.1.2 依法纳税</w:t>
      </w:r>
    </w:p>
    <w:p w14:paraId="3A6AE5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承包人应按有关法律规定纳税，应缴纳的税金包括在合同价格内。</w:t>
      </w:r>
    </w:p>
    <w:p w14:paraId="78CAF7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4.1.3 完成各项承包工作</w:t>
      </w:r>
    </w:p>
    <w:p w14:paraId="38F4B45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承包人应按合同约定以及监理人根据第3.4 款作出的指示，实施、完成全部工程，并修补工程中的任何缺陷。除专用合同条款另有约定外，承包人应提供为完成合同工作所需的劳务、材料、施工设备、工程设备和其他物品，并按合同约定负责临时设施的设计、建造、运行、维护、管理和拆除。</w:t>
      </w:r>
    </w:p>
    <w:p w14:paraId="620F2A5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4.1.4 对施工作业和施工方法的完备性负责</w:t>
      </w:r>
    </w:p>
    <w:p w14:paraId="1A60F6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承包人应按合同约定的工作内容和施工进度要求，编制施工组织设计和施工措施计划，并对所有施工作业和施工方法的完备性和安全可靠性负责。</w:t>
      </w:r>
    </w:p>
    <w:p w14:paraId="52DB572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4.1.5 保证工程施工和人员的安全</w:t>
      </w:r>
    </w:p>
    <w:p w14:paraId="16909D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承包人应按第9.2 款约定采取施工安全措施，确保工程及其人员、材料、设备和设施的安全，防止因工程施工造成的人身伤害和财产损失。</w:t>
      </w:r>
    </w:p>
    <w:p w14:paraId="57EA0F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4.1.6 负责施工场地及其周边环境与生态的保护工作</w:t>
      </w:r>
    </w:p>
    <w:p w14:paraId="22B3FF2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承包人应按照第9.4 款约定负责施工场地及其周边环境与生态的保护工作。</w:t>
      </w:r>
    </w:p>
    <w:p w14:paraId="7A6835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4.1.7 避免施工对公众与他人的利益造成损害</w:t>
      </w:r>
    </w:p>
    <w:p w14:paraId="0CBFF13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2A690A1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4.1.8 为他人提供方便</w:t>
      </w:r>
    </w:p>
    <w:p w14:paraId="2FD91C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承包人应按监理人的指示为他人在施工场地或附近实施与工程有关的其他各项工作提供可能的条件。除合同另有约定外，提供有关条件的内容和可能发生的费用，由监理人按第3.5 款商定或确定。</w:t>
      </w:r>
    </w:p>
    <w:p w14:paraId="332389F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4.1.9 工程的维护和照管</w:t>
      </w:r>
    </w:p>
    <w:p w14:paraId="4D83E6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工程接收证书颁发前，承包人应负责照管和维护工程。工程接收证书颁发时尚有部分未竣工工程的，承包人还应负责该未竣工工程的照管和维护工作，直至竣工后移交给发包人为止。</w:t>
      </w:r>
    </w:p>
    <w:p w14:paraId="2B0FF4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4.1.10 其他义务</w:t>
      </w:r>
    </w:p>
    <w:p w14:paraId="0031C80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承包人应履行合同约定的其他义务。</w:t>
      </w:r>
    </w:p>
    <w:p w14:paraId="51B515EB">
      <w:pPr>
        <w:spacing w:line="360" w:lineRule="auto"/>
        <w:jc w:val="left"/>
        <w:rPr>
          <w:rFonts w:hint="eastAsia" w:ascii="宋体" w:hAnsi="宋体"/>
          <w:b/>
          <w:sz w:val="24"/>
          <w:szCs w:val="24"/>
          <w:highlight w:val="none"/>
        </w:rPr>
      </w:pPr>
      <w:bookmarkStart w:id="86" w:name="_Toc190945736"/>
      <w:bookmarkStart w:id="87" w:name="_Toc191268537"/>
      <w:r>
        <w:rPr>
          <w:rFonts w:hint="eastAsia" w:ascii="宋体" w:hAnsi="宋体"/>
          <w:b/>
          <w:sz w:val="24"/>
          <w:szCs w:val="24"/>
          <w:highlight w:val="none"/>
        </w:rPr>
        <w:t>4.2 履约担保</w:t>
      </w:r>
      <w:bookmarkEnd w:id="86"/>
      <w:bookmarkEnd w:id="87"/>
    </w:p>
    <w:p w14:paraId="1ED670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承包人应保证其履约担保在发包人颁发工程接收证书前一直有效。发包人应在工程接收证书颁发后28天内把履约担保退还给承包人。</w:t>
      </w:r>
    </w:p>
    <w:p w14:paraId="7405F86F">
      <w:pPr>
        <w:spacing w:line="360" w:lineRule="auto"/>
        <w:jc w:val="left"/>
        <w:rPr>
          <w:rFonts w:hint="eastAsia" w:ascii="宋体" w:hAnsi="宋体"/>
          <w:b/>
          <w:sz w:val="24"/>
          <w:szCs w:val="24"/>
          <w:highlight w:val="none"/>
        </w:rPr>
      </w:pPr>
      <w:bookmarkStart w:id="88" w:name="_Toc191268538"/>
      <w:bookmarkStart w:id="89" w:name="_Toc190945737"/>
      <w:r>
        <w:rPr>
          <w:rFonts w:hint="eastAsia" w:ascii="宋体" w:hAnsi="宋体"/>
          <w:b/>
          <w:sz w:val="24"/>
          <w:szCs w:val="24"/>
          <w:highlight w:val="none"/>
        </w:rPr>
        <w:t>4.3 分包</w:t>
      </w:r>
      <w:bookmarkEnd w:id="88"/>
      <w:bookmarkEnd w:id="89"/>
    </w:p>
    <w:p w14:paraId="5F3D28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4.3.1 承包人不得将其承包的全部工程转包给第三人，或将其承包的全部工程肢解后以分包的名义转包给第三人。</w:t>
      </w:r>
    </w:p>
    <w:p w14:paraId="253A8A4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4.3.2 承包人不得将工程主体、关键性工作分包给第三人。除专用合同条款另有约定外，未经发包人同意，承包人不得将工程的其他部分或工作分包给第三人。</w:t>
      </w:r>
    </w:p>
    <w:p w14:paraId="6C690A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4.3.3 分包人的资格能力应与其分包工程的标准和规模相适应。</w:t>
      </w:r>
    </w:p>
    <w:p w14:paraId="45953A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4.3.4 按投标函附录约定分包工程的，承包人应向发包人和监理人提交分包合同副本。</w:t>
      </w:r>
    </w:p>
    <w:p w14:paraId="3CE1A14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4.3.5 承包人应与分包人就分包工程向发包人承担连带责任。</w:t>
      </w:r>
    </w:p>
    <w:p w14:paraId="44DA694E">
      <w:pPr>
        <w:spacing w:line="360" w:lineRule="auto"/>
        <w:jc w:val="left"/>
        <w:rPr>
          <w:rFonts w:hint="eastAsia" w:ascii="宋体" w:hAnsi="宋体"/>
          <w:b/>
          <w:sz w:val="24"/>
          <w:szCs w:val="24"/>
          <w:highlight w:val="none"/>
        </w:rPr>
      </w:pPr>
      <w:bookmarkStart w:id="90" w:name="_Toc190945738"/>
      <w:bookmarkStart w:id="91" w:name="_Toc191268539"/>
      <w:r>
        <w:rPr>
          <w:rFonts w:hint="eastAsia" w:ascii="宋体" w:hAnsi="宋体"/>
          <w:b/>
          <w:sz w:val="24"/>
          <w:szCs w:val="24"/>
          <w:highlight w:val="none"/>
        </w:rPr>
        <w:t>4.4 联合体</w:t>
      </w:r>
      <w:bookmarkEnd w:id="90"/>
      <w:bookmarkEnd w:id="91"/>
    </w:p>
    <w:p w14:paraId="5A2D9EE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4.4.1 联合体各方应共同与发包人签订合同协议书。联合体各方应为履行合同承担连带责任。</w:t>
      </w:r>
    </w:p>
    <w:p w14:paraId="6EEF618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4.4.2 联合体协议经发包人确认后作为合同附件。在履行合同过程中，未经发包人同意，不得修改联合体协议。</w:t>
      </w:r>
    </w:p>
    <w:p w14:paraId="0E1AFC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4.4.3 联合体牵头人负责与发包人和监理人联系，并接受指示，负责组织联合体各成员全面履行合同。</w:t>
      </w:r>
    </w:p>
    <w:p w14:paraId="309615AD">
      <w:pPr>
        <w:spacing w:line="360" w:lineRule="auto"/>
        <w:jc w:val="left"/>
        <w:rPr>
          <w:rFonts w:hint="eastAsia" w:ascii="宋体" w:hAnsi="宋体"/>
          <w:b/>
          <w:sz w:val="24"/>
          <w:szCs w:val="24"/>
          <w:highlight w:val="none"/>
        </w:rPr>
      </w:pPr>
      <w:bookmarkStart w:id="92" w:name="_Toc191268540"/>
      <w:bookmarkStart w:id="93" w:name="_Toc190945739"/>
      <w:r>
        <w:rPr>
          <w:rFonts w:hint="eastAsia" w:ascii="宋体" w:hAnsi="宋体"/>
          <w:b/>
          <w:sz w:val="24"/>
          <w:szCs w:val="24"/>
          <w:highlight w:val="none"/>
        </w:rPr>
        <w:t>4.5 承包人项目经理</w:t>
      </w:r>
      <w:bookmarkEnd w:id="92"/>
      <w:bookmarkEnd w:id="93"/>
    </w:p>
    <w:p w14:paraId="2EAB800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4.5.1 承包人应按合同约定指派项目经理，并在约定的期限内到职。承包人更换项目经理应事先征得发包人同意，并应在更换14 天前通知发包人和监理人。承包人项目经理短期离开施工场地，应事先征得监理人同意，并委派代表代行其职责。</w:t>
      </w:r>
    </w:p>
    <w:p w14:paraId="16EBD6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4.5.2 承包人项目经理应按合同约定以及监理人按第3.4 款作出的指示，负责组织合同工程的实施。在情况紧急且无法与监理人取得联系时，可采取保证工程和人员生命财产安全的紧急措施，并在采取措施后24 小时内向监理人提交书面报告。</w:t>
      </w:r>
    </w:p>
    <w:p w14:paraId="71D4B3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4.5.3 承包人为履行合同发出的一切函件均应盖有承包人授权的施工场地管理机构章，并由承包人项目经理或其授权代表签字。</w:t>
      </w:r>
    </w:p>
    <w:p w14:paraId="55B96CD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4.5.4 承包人项目经理可以授权其下属人员履行其某项职责，但事先应将这些人员的姓名和授权范围通知监理人。</w:t>
      </w:r>
    </w:p>
    <w:p w14:paraId="1CAC42A5">
      <w:pPr>
        <w:spacing w:line="360" w:lineRule="auto"/>
        <w:jc w:val="left"/>
        <w:rPr>
          <w:rFonts w:hint="eastAsia" w:ascii="宋体" w:hAnsi="宋体"/>
          <w:b/>
          <w:sz w:val="24"/>
          <w:szCs w:val="24"/>
          <w:highlight w:val="none"/>
        </w:rPr>
      </w:pPr>
      <w:bookmarkStart w:id="94" w:name="_Toc190945740"/>
      <w:bookmarkStart w:id="95" w:name="_Toc191268541"/>
      <w:r>
        <w:rPr>
          <w:rFonts w:hint="eastAsia" w:ascii="宋体" w:hAnsi="宋体"/>
          <w:b/>
          <w:sz w:val="24"/>
          <w:szCs w:val="24"/>
          <w:highlight w:val="none"/>
        </w:rPr>
        <w:t>4.6 承包人人员的管理</w:t>
      </w:r>
      <w:bookmarkEnd w:id="94"/>
      <w:bookmarkEnd w:id="95"/>
    </w:p>
    <w:p w14:paraId="2FEA8A8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4.6.1 承包人应在接到开工通知后28 天内，向监理人提交承包人在施工场地的管理机构以及人员安排的报告，其内容应包括管理机构的设置、各主要岗位的技术和管理人员名单及其资格，以及各工种技术工人的安排状况。承包人应向监理人提交施工场地人员变动情况的报告。</w:t>
      </w:r>
    </w:p>
    <w:p w14:paraId="1899CCD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4.6.2 为完成合同约定的各项工作，承包人应向施工场地派遣或雇佣足够数量的下列人员：</w:t>
      </w:r>
    </w:p>
    <w:p w14:paraId="2D6F6BF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（1）具有相应资格的专业技工和合格的普工；</w:t>
      </w:r>
    </w:p>
    <w:p w14:paraId="219799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（2）具有相应施工经验的技术人员；</w:t>
      </w:r>
    </w:p>
    <w:p w14:paraId="79A38E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（3）具有相应岗位资格的各级管理人员。</w:t>
      </w:r>
    </w:p>
    <w:p w14:paraId="297A554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4.6.3 承包人安排在施工场地的主要管理人员和技术骨干应相对稳定。承包人更换主要管理人员和技术骨干时，应取得监理人的同意。</w:t>
      </w:r>
    </w:p>
    <w:p w14:paraId="4E5470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4.6.4 特殊岗位的工作人员均应持有相应的资格证明，监理人有权随时检查。监理人认为有必要时，可进行现场考核。</w:t>
      </w:r>
    </w:p>
    <w:p w14:paraId="7D5261B8">
      <w:pPr>
        <w:spacing w:line="360" w:lineRule="auto"/>
        <w:jc w:val="left"/>
        <w:rPr>
          <w:rFonts w:hint="eastAsia" w:ascii="宋体" w:hAnsi="宋体"/>
          <w:b/>
          <w:sz w:val="24"/>
          <w:szCs w:val="24"/>
          <w:highlight w:val="none"/>
        </w:rPr>
      </w:pPr>
      <w:bookmarkStart w:id="96" w:name="_Toc190945741"/>
      <w:bookmarkStart w:id="97" w:name="_Toc191268542"/>
      <w:r>
        <w:rPr>
          <w:rFonts w:hint="eastAsia" w:ascii="宋体" w:hAnsi="宋体"/>
          <w:b/>
          <w:sz w:val="24"/>
          <w:szCs w:val="24"/>
          <w:highlight w:val="none"/>
        </w:rPr>
        <w:t>4.7 撤换承包人项目经理和其他人员</w:t>
      </w:r>
      <w:bookmarkEnd w:id="96"/>
      <w:bookmarkEnd w:id="97"/>
    </w:p>
    <w:p w14:paraId="13E08F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承包人应对其项目经理和其他人员进行有效管理。监理人要求撤换不能胜任本职工作、行为不端或玩忽职守的承包人项目经理和其他人员的，承包人应予以撤换。</w:t>
      </w:r>
    </w:p>
    <w:p w14:paraId="60E75649">
      <w:pPr>
        <w:spacing w:line="360" w:lineRule="auto"/>
        <w:jc w:val="left"/>
        <w:rPr>
          <w:rFonts w:hint="eastAsia" w:ascii="宋体" w:hAnsi="宋体"/>
          <w:b/>
          <w:sz w:val="24"/>
          <w:szCs w:val="24"/>
          <w:highlight w:val="none"/>
        </w:rPr>
      </w:pPr>
      <w:bookmarkStart w:id="98" w:name="_Toc190945742"/>
      <w:bookmarkStart w:id="99" w:name="_Toc191268543"/>
      <w:r>
        <w:rPr>
          <w:rFonts w:hint="eastAsia" w:ascii="宋体" w:hAnsi="宋体"/>
          <w:b/>
          <w:sz w:val="24"/>
          <w:szCs w:val="24"/>
          <w:highlight w:val="none"/>
        </w:rPr>
        <w:t>4.8 保障承包人人员的合法权益</w:t>
      </w:r>
      <w:bookmarkEnd w:id="98"/>
      <w:bookmarkEnd w:id="99"/>
    </w:p>
    <w:p w14:paraId="742AA7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4.8.1 承包人应与其雇佣的人员签订劳动合同，并按时发放工资。</w:t>
      </w:r>
    </w:p>
    <w:p w14:paraId="238582A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4.8.2 承包人应按劳动法的规定安排工作时间，保证其雇佣人员享有休息和休假的权利。</w:t>
      </w:r>
    </w:p>
    <w:p w14:paraId="4E3AF2D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因工程施工的特殊需要占用休假日或延长工作时间的，应不超过法律规定的限度，并按法律规定给予补休或付酬。</w:t>
      </w:r>
    </w:p>
    <w:p w14:paraId="2E7445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4.8.3 承包人应为其雇佣人员提供必要的食宿条件，以及符合环境保护和卫生要求的生活环境，在远离城镇的施工场地，还应配备必要的伤病防治和急救的医务人员与医疗设施。</w:t>
      </w:r>
    </w:p>
    <w:p w14:paraId="441B8C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4.8.4 承包人应按国家有关劳动保护的规定，采取有效的防止粉尘、降低噪声、控制有害气体和保障高温、高寒、高空作业安全等劳动保护措施。其雇佣人员在施工中受到伤害的，承包人应立即采取有效措施进行抢救和治疗。</w:t>
      </w:r>
    </w:p>
    <w:p w14:paraId="322688E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4.8.5 承包人应按有关法律规定和合同约定，为其雇佣人员办理保险。</w:t>
      </w:r>
    </w:p>
    <w:p w14:paraId="0B75FA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4.8.6 承包人应负责处理其雇佣人员因工伤亡事故的善后事宜。</w:t>
      </w:r>
    </w:p>
    <w:p w14:paraId="37B95DC8">
      <w:pPr>
        <w:spacing w:line="360" w:lineRule="auto"/>
        <w:jc w:val="left"/>
        <w:rPr>
          <w:rFonts w:hint="eastAsia" w:ascii="宋体" w:hAnsi="宋体"/>
          <w:b/>
          <w:sz w:val="24"/>
          <w:szCs w:val="24"/>
          <w:highlight w:val="none"/>
        </w:rPr>
      </w:pPr>
      <w:bookmarkStart w:id="100" w:name="_Toc191268544"/>
      <w:bookmarkStart w:id="101" w:name="_Toc190945743"/>
      <w:r>
        <w:rPr>
          <w:rFonts w:hint="eastAsia" w:ascii="宋体" w:hAnsi="宋体"/>
          <w:b/>
          <w:sz w:val="24"/>
          <w:szCs w:val="24"/>
          <w:highlight w:val="none"/>
        </w:rPr>
        <w:t>4.9 工程价款应专款专用</w:t>
      </w:r>
      <w:bookmarkEnd w:id="100"/>
      <w:bookmarkEnd w:id="101"/>
    </w:p>
    <w:p w14:paraId="2B6193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发包人按合同约定支付给承包人的各项价款应专用于合同工程。</w:t>
      </w:r>
    </w:p>
    <w:p w14:paraId="2450DC36">
      <w:pPr>
        <w:spacing w:line="360" w:lineRule="auto"/>
        <w:jc w:val="left"/>
        <w:rPr>
          <w:rFonts w:hint="eastAsia" w:ascii="宋体" w:hAnsi="宋体"/>
          <w:b/>
          <w:sz w:val="24"/>
          <w:szCs w:val="24"/>
          <w:highlight w:val="none"/>
        </w:rPr>
      </w:pPr>
      <w:bookmarkStart w:id="102" w:name="_Toc190945744"/>
      <w:bookmarkStart w:id="103" w:name="_Toc191268545"/>
      <w:r>
        <w:rPr>
          <w:rFonts w:hint="eastAsia" w:ascii="宋体" w:hAnsi="宋体"/>
          <w:b/>
          <w:sz w:val="24"/>
          <w:szCs w:val="24"/>
          <w:highlight w:val="none"/>
        </w:rPr>
        <w:t>4.10 承包人现场查勘</w:t>
      </w:r>
      <w:bookmarkEnd w:id="102"/>
      <w:bookmarkEnd w:id="103"/>
    </w:p>
    <w:p w14:paraId="4449CB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4.10.1 发包人应将其持有的现场地质勘探资料、水文气象资料提供给承包人，并对其准确性负责。但承包人应对其阅读上述有关资料后所作出的解释和推断负责。</w:t>
      </w:r>
    </w:p>
    <w:p w14:paraId="215DEF9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4.10.2 承包人应对施工场地和周围环境进行查勘，并收集有关地质、水文、气象条件、交通条件、风俗习惯以及其他为完成合同工作有关的当地资料。在全部合同工作中，应视为承包人已充分估计了应承担的责任和风险。</w:t>
      </w:r>
    </w:p>
    <w:p w14:paraId="3EAC5204">
      <w:pPr>
        <w:spacing w:line="360" w:lineRule="auto"/>
        <w:jc w:val="left"/>
        <w:rPr>
          <w:rFonts w:hint="eastAsia" w:ascii="宋体" w:hAnsi="宋体"/>
          <w:b/>
          <w:sz w:val="24"/>
          <w:szCs w:val="24"/>
          <w:highlight w:val="none"/>
        </w:rPr>
      </w:pPr>
      <w:bookmarkStart w:id="104" w:name="_Toc191268546"/>
      <w:bookmarkStart w:id="105" w:name="_Toc190945745"/>
      <w:r>
        <w:rPr>
          <w:rFonts w:hint="eastAsia" w:ascii="宋体" w:hAnsi="宋体"/>
          <w:b/>
          <w:sz w:val="24"/>
          <w:szCs w:val="24"/>
          <w:highlight w:val="none"/>
        </w:rPr>
        <w:t>4.11 不利物质条件</w:t>
      </w:r>
      <w:bookmarkEnd w:id="104"/>
      <w:bookmarkEnd w:id="105"/>
    </w:p>
    <w:p w14:paraId="090156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4.11.1 不利物质条件，除专用合同条款另有约定外，是指承包人在施工场地遇到的不可预见的自然物质条件、非自然的物质障碍和污染物，包括地下和水文条件，但不包括气候条件。</w:t>
      </w:r>
    </w:p>
    <w:p w14:paraId="5FEE6E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4.11.2 承包人遇到不利物质条件时，应采取适应不利物质条件的合理措施继续施工，并及时通知监理人。监理人应当及时发出指示，指示构成变更的，按第15 条约定办理。监理人没有发出指示的，承包人因采取合理措施而增加的费用和（或）工期延误，由发包人承担。</w:t>
      </w:r>
    </w:p>
    <w:p w14:paraId="503D39B0">
      <w:pPr>
        <w:pStyle w:val="11"/>
        <w:jc w:val="left"/>
        <w:outlineLvl w:val="9"/>
        <w:rPr>
          <w:rFonts w:hint="eastAsia"/>
          <w:snapToGrid w:val="0"/>
          <w:sz w:val="24"/>
          <w:szCs w:val="24"/>
          <w:highlight w:val="none"/>
        </w:rPr>
      </w:pPr>
      <w:bookmarkStart w:id="106" w:name="_Toc18949"/>
      <w:bookmarkStart w:id="107" w:name="_Toc9665"/>
      <w:bookmarkStart w:id="108" w:name="_Toc131713707"/>
      <w:bookmarkStart w:id="109" w:name="_Toc14924"/>
      <w:bookmarkStart w:id="110" w:name="_Toc263158609"/>
      <w:r>
        <w:rPr>
          <w:rFonts w:hint="eastAsia"/>
          <w:snapToGrid w:val="0"/>
          <w:sz w:val="24"/>
          <w:szCs w:val="24"/>
          <w:highlight w:val="none"/>
        </w:rPr>
        <w:t>5  材料和工程设备</w:t>
      </w:r>
      <w:bookmarkEnd w:id="106"/>
      <w:bookmarkEnd w:id="107"/>
      <w:bookmarkEnd w:id="108"/>
      <w:bookmarkEnd w:id="109"/>
      <w:bookmarkEnd w:id="110"/>
    </w:p>
    <w:p w14:paraId="5151FE55">
      <w:pPr>
        <w:spacing w:line="360" w:lineRule="auto"/>
        <w:jc w:val="left"/>
        <w:rPr>
          <w:rFonts w:hint="eastAsia" w:ascii="宋体" w:hAnsi="宋体"/>
          <w:b/>
          <w:sz w:val="24"/>
          <w:szCs w:val="24"/>
          <w:highlight w:val="none"/>
        </w:rPr>
      </w:pPr>
      <w:bookmarkStart w:id="111" w:name="_Toc191268547"/>
      <w:bookmarkStart w:id="112" w:name="_Toc190945746"/>
      <w:r>
        <w:rPr>
          <w:rFonts w:hint="eastAsia" w:ascii="宋体" w:hAnsi="宋体"/>
          <w:b/>
          <w:sz w:val="24"/>
          <w:szCs w:val="24"/>
          <w:highlight w:val="none"/>
        </w:rPr>
        <w:t>5.1 承包人提供的材料和工程设备</w:t>
      </w:r>
      <w:bookmarkEnd w:id="111"/>
      <w:bookmarkEnd w:id="112"/>
    </w:p>
    <w:p w14:paraId="33CFEFE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5.1.1 除专用合同条款另有约定外，承包人提供的材料和工程设备均由承包人负责采购、运输和保管。承包人应对其采购的材料和工程设备负责。</w:t>
      </w:r>
    </w:p>
    <w:p w14:paraId="47C0B7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5.1.2 承包人应按专用合同条款的约定，将各项材料和工程设备的供货人及品种、规格、数量和供货时间等报送监理人审批。承包人应向监理人提交其负责提供的材料和工程设备的质量证明文件，并满足合同约定的质量标准。</w:t>
      </w:r>
    </w:p>
    <w:p w14:paraId="1C4620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5.1.3 对承包人提供的材料和工程设备，承包人应会同监理人进行检验和交货验收，查验材料合格证明和产品合格证书，并按合同约定和监理人指示，进行材料的抽样检验和工程设备的检验测试，检验和测试结果应提交监理人，所需费用由承包人承担。</w:t>
      </w:r>
    </w:p>
    <w:p w14:paraId="08C16AFD">
      <w:pPr>
        <w:spacing w:line="360" w:lineRule="auto"/>
        <w:jc w:val="left"/>
        <w:rPr>
          <w:rFonts w:hint="eastAsia" w:ascii="宋体" w:hAnsi="宋体"/>
          <w:b/>
          <w:sz w:val="24"/>
          <w:szCs w:val="24"/>
          <w:highlight w:val="none"/>
        </w:rPr>
      </w:pPr>
      <w:bookmarkStart w:id="113" w:name="_Toc191268548"/>
      <w:bookmarkStart w:id="114" w:name="_Toc190945747"/>
      <w:r>
        <w:rPr>
          <w:rFonts w:hint="eastAsia" w:ascii="宋体" w:hAnsi="宋体"/>
          <w:b/>
          <w:sz w:val="24"/>
          <w:szCs w:val="24"/>
          <w:highlight w:val="none"/>
        </w:rPr>
        <w:t>5.2 发包人提供的材料和工程设备</w:t>
      </w:r>
      <w:bookmarkEnd w:id="113"/>
      <w:bookmarkEnd w:id="114"/>
    </w:p>
    <w:p w14:paraId="5006705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5.2.1 发包人提供的材料和工程设备，应在专用合同条款中写明材料和工程设备的名称、规格、数量、价格、交货方式、交货地点和计划交货日期等。</w:t>
      </w:r>
    </w:p>
    <w:p w14:paraId="48B46B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5.2.2 承包人应根据合同进度计划的安排，向监理人报送要求发包人交货的日期计划。</w:t>
      </w:r>
    </w:p>
    <w:p w14:paraId="62D3C1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发包人应按照监理人与合同双方当事人商定的交货日期，向承包人提交材料和工程设备。</w:t>
      </w:r>
    </w:p>
    <w:p w14:paraId="792D78D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5.2.3 发包人应在材料和工程设备到货7 天前通知承包人，承包人应会同监理人在约定的时间内，赴交货地点共同进行验收。除专用合同条款另有约定外，发包人提供的材料和工程设备验收后，由承包人负责接收、运输和保管。</w:t>
      </w:r>
    </w:p>
    <w:p w14:paraId="13BD07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5.2.4 发包人要求向承包人提前交货的，承包人不得拒绝，但发包人应承担承包人由此增加的费用。</w:t>
      </w:r>
    </w:p>
    <w:p w14:paraId="025B431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5.2.5 承包人要求更改交货日期或地点的，应事先报请监理人批准。由于承包人要求更改交货时间或地点所增加的费用和（或）工期延误由承包人承担。</w:t>
      </w:r>
    </w:p>
    <w:p w14:paraId="73526FA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5.2.6 发包人提供的材料和工程设备的规格、数量或质量不符合合同要求，或由于发包人原因发生交货日期延误及交货地点变更等情况的，发包人应承担由此增加的费用和（或）工期延误，并向承包人支付合理利润。</w:t>
      </w:r>
    </w:p>
    <w:p w14:paraId="465481D3">
      <w:pPr>
        <w:spacing w:line="360" w:lineRule="auto"/>
        <w:jc w:val="left"/>
        <w:rPr>
          <w:rFonts w:hint="eastAsia" w:ascii="宋体" w:hAnsi="宋体"/>
          <w:b/>
          <w:sz w:val="24"/>
          <w:szCs w:val="24"/>
          <w:highlight w:val="none"/>
        </w:rPr>
      </w:pPr>
      <w:bookmarkStart w:id="115" w:name="_Toc191268549"/>
      <w:bookmarkStart w:id="116" w:name="_Toc190945748"/>
      <w:r>
        <w:rPr>
          <w:rFonts w:hint="eastAsia" w:ascii="宋体" w:hAnsi="宋体"/>
          <w:b/>
          <w:sz w:val="24"/>
          <w:szCs w:val="24"/>
          <w:highlight w:val="none"/>
        </w:rPr>
        <w:t>5.3 材料和工程设备专用于合同工程</w:t>
      </w:r>
      <w:bookmarkEnd w:id="115"/>
      <w:bookmarkEnd w:id="116"/>
    </w:p>
    <w:p w14:paraId="2830E7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5.3.1 运入施工场地的材料、工程设备，包括备品备件、安装专用工器具与随机资料，必须专用于合同工程，未经监理人同意，承包人不得运出施工场地或挪作他用。</w:t>
      </w:r>
    </w:p>
    <w:p w14:paraId="6BFA0FD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5.3.2 随同工程设备运入施工场地的备品备件、专用工器具与随机资料，应由承包人会同监理人按供货人的装箱单清点后共同封存，未经监理人同意不得启用。承包人因合同工作需要使用上述物品时，应向监理人提出申请。</w:t>
      </w:r>
    </w:p>
    <w:p w14:paraId="34235C42">
      <w:pPr>
        <w:spacing w:line="360" w:lineRule="auto"/>
        <w:jc w:val="left"/>
        <w:rPr>
          <w:rFonts w:hint="eastAsia" w:ascii="宋体" w:hAnsi="宋体"/>
          <w:b/>
          <w:sz w:val="24"/>
          <w:szCs w:val="24"/>
          <w:highlight w:val="none"/>
        </w:rPr>
      </w:pPr>
      <w:bookmarkStart w:id="117" w:name="_Toc190945749"/>
      <w:bookmarkStart w:id="118" w:name="_Toc191268550"/>
      <w:r>
        <w:rPr>
          <w:rFonts w:hint="eastAsia" w:ascii="宋体" w:hAnsi="宋体"/>
          <w:b/>
          <w:sz w:val="24"/>
          <w:szCs w:val="24"/>
          <w:highlight w:val="none"/>
        </w:rPr>
        <w:t>5.4 禁止使用不合格的材料和工程设备</w:t>
      </w:r>
      <w:bookmarkEnd w:id="117"/>
      <w:bookmarkEnd w:id="118"/>
    </w:p>
    <w:p w14:paraId="014D797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5.4.1 监理人有权拒绝承包人提供的不合格材料或工程设备，并要求承包人立即进行更换。监理人应在更换后再次进行检查和检验，由此增加的费用和（或）工期延误由承包人承担。</w:t>
      </w:r>
    </w:p>
    <w:p w14:paraId="06B255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5.4.2 监理人发现承包人使用了不合格的材料和工程设备，应即时发出指示要求承包人立即改正，并禁止在工程中继续使用不合格的材料和工程设备。</w:t>
      </w:r>
    </w:p>
    <w:p w14:paraId="36A5F9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5.4.3 发包人提供的材料或工程设备不符合合同要求的，承包人有权拒绝，并可要求发包人更换，由此增加的费用和（或）工期延误由发包人承担。</w:t>
      </w:r>
    </w:p>
    <w:p w14:paraId="0D3660F2">
      <w:pPr>
        <w:pStyle w:val="11"/>
        <w:jc w:val="left"/>
        <w:outlineLvl w:val="9"/>
        <w:rPr>
          <w:rFonts w:hint="eastAsia"/>
          <w:snapToGrid w:val="0"/>
          <w:sz w:val="24"/>
          <w:szCs w:val="24"/>
          <w:highlight w:val="none"/>
        </w:rPr>
      </w:pPr>
      <w:bookmarkStart w:id="119" w:name="_Toc263158610"/>
      <w:bookmarkStart w:id="120" w:name="_Toc27012"/>
      <w:bookmarkStart w:id="121" w:name="_Toc191268551"/>
      <w:bookmarkStart w:id="122" w:name="_Toc131713708"/>
      <w:bookmarkStart w:id="123" w:name="_Toc190945750"/>
      <w:bookmarkStart w:id="124" w:name="_Toc4269"/>
      <w:bookmarkStart w:id="125" w:name="_Toc7104"/>
      <w:r>
        <w:rPr>
          <w:rFonts w:hint="eastAsia"/>
          <w:snapToGrid w:val="0"/>
          <w:sz w:val="24"/>
          <w:szCs w:val="24"/>
          <w:highlight w:val="none"/>
        </w:rPr>
        <w:t>6  施工设备和临时设施</w:t>
      </w:r>
      <w:bookmarkEnd w:id="119"/>
      <w:bookmarkEnd w:id="120"/>
      <w:bookmarkEnd w:id="121"/>
      <w:bookmarkEnd w:id="122"/>
      <w:bookmarkEnd w:id="123"/>
      <w:bookmarkEnd w:id="124"/>
      <w:bookmarkEnd w:id="125"/>
    </w:p>
    <w:p w14:paraId="5FDECB32">
      <w:pPr>
        <w:spacing w:line="360" w:lineRule="auto"/>
        <w:jc w:val="left"/>
        <w:rPr>
          <w:rFonts w:hint="eastAsia" w:ascii="宋体" w:hAnsi="宋体"/>
          <w:b/>
          <w:sz w:val="24"/>
          <w:szCs w:val="24"/>
          <w:highlight w:val="none"/>
        </w:rPr>
      </w:pPr>
      <w:bookmarkStart w:id="126" w:name="_Toc190945751"/>
      <w:bookmarkStart w:id="127" w:name="_Toc191268552"/>
      <w:r>
        <w:rPr>
          <w:rFonts w:hint="eastAsia" w:ascii="宋体" w:hAnsi="宋体"/>
          <w:b/>
          <w:sz w:val="24"/>
          <w:szCs w:val="24"/>
          <w:highlight w:val="none"/>
        </w:rPr>
        <w:t>6.1 承包人提供的施工设备和临时设施</w:t>
      </w:r>
      <w:bookmarkEnd w:id="126"/>
      <w:bookmarkEnd w:id="127"/>
    </w:p>
    <w:p w14:paraId="707A6BE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6.1.1 承包人应按合同进度计划的要求，及时配置施工设备和修建临时设施。进入施工场地的承包人设备需经监理人核查后才能投入使用。承包人更换合同约定的承包人设备的，应报监理人批准。</w:t>
      </w:r>
    </w:p>
    <w:p w14:paraId="1549C8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6.1.2 除专用合同条款另有约定外，承包人应自行承担修建临时设施的费用，需要临时占地的，应由发包人办理申请手续并承担相应费用。</w:t>
      </w:r>
    </w:p>
    <w:p w14:paraId="027794F0">
      <w:pPr>
        <w:spacing w:line="360" w:lineRule="auto"/>
        <w:jc w:val="left"/>
        <w:rPr>
          <w:rFonts w:hint="eastAsia" w:ascii="宋体" w:hAnsi="宋体"/>
          <w:b/>
          <w:sz w:val="24"/>
          <w:szCs w:val="24"/>
          <w:highlight w:val="none"/>
        </w:rPr>
      </w:pPr>
      <w:bookmarkStart w:id="128" w:name="_Toc190945752"/>
      <w:bookmarkStart w:id="129" w:name="_Toc191268553"/>
      <w:r>
        <w:rPr>
          <w:rFonts w:hint="eastAsia" w:ascii="宋体" w:hAnsi="宋体"/>
          <w:b/>
          <w:sz w:val="24"/>
          <w:szCs w:val="24"/>
          <w:highlight w:val="none"/>
        </w:rPr>
        <w:t>6.2 发包人提供的施工设备和临时设施</w:t>
      </w:r>
      <w:bookmarkEnd w:id="128"/>
      <w:bookmarkEnd w:id="129"/>
    </w:p>
    <w:p w14:paraId="37EF0D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发包人提供的施工设备或临时设施在专用合同条款中约定。</w:t>
      </w:r>
    </w:p>
    <w:p w14:paraId="4AFD4ACB">
      <w:pPr>
        <w:spacing w:line="360" w:lineRule="auto"/>
        <w:jc w:val="left"/>
        <w:rPr>
          <w:rFonts w:hint="eastAsia" w:ascii="宋体" w:hAnsi="宋体"/>
          <w:b/>
          <w:sz w:val="24"/>
          <w:szCs w:val="24"/>
          <w:highlight w:val="none"/>
        </w:rPr>
      </w:pPr>
      <w:bookmarkStart w:id="130" w:name="_Toc191268554"/>
      <w:bookmarkStart w:id="131" w:name="_Toc190945753"/>
      <w:r>
        <w:rPr>
          <w:rFonts w:hint="eastAsia" w:ascii="宋体" w:hAnsi="宋体"/>
          <w:b/>
          <w:sz w:val="24"/>
          <w:szCs w:val="24"/>
          <w:highlight w:val="none"/>
        </w:rPr>
        <w:t>6.3 要求承包人增加或更换施工设备</w:t>
      </w:r>
      <w:bookmarkEnd w:id="130"/>
      <w:bookmarkEnd w:id="131"/>
    </w:p>
    <w:p w14:paraId="261F2AB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承包人使用的施工设备不能满足合同进度计划和（或）质量要求时，监理人有权要求承包人增加或更换施工设备，承包人应及时增加或更换，由此增加的费用和（或）工期延误由承包人承担。</w:t>
      </w:r>
    </w:p>
    <w:p w14:paraId="2F4694EB">
      <w:pPr>
        <w:spacing w:line="360" w:lineRule="auto"/>
        <w:jc w:val="left"/>
        <w:rPr>
          <w:rFonts w:hint="eastAsia" w:ascii="宋体" w:hAnsi="宋体"/>
          <w:b/>
          <w:sz w:val="24"/>
          <w:szCs w:val="24"/>
          <w:highlight w:val="none"/>
        </w:rPr>
      </w:pPr>
      <w:bookmarkStart w:id="132" w:name="_Toc190945754"/>
      <w:bookmarkStart w:id="133" w:name="_Toc191268555"/>
      <w:r>
        <w:rPr>
          <w:rFonts w:hint="eastAsia" w:ascii="宋体" w:hAnsi="宋体"/>
          <w:b/>
          <w:sz w:val="24"/>
          <w:szCs w:val="24"/>
          <w:highlight w:val="none"/>
        </w:rPr>
        <w:t>6.4 施工设备和临时设施专用于合同工程</w:t>
      </w:r>
      <w:bookmarkEnd w:id="132"/>
      <w:bookmarkEnd w:id="133"/>
    </w:p>
    <w:p w14:paraId="0B1043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6.4.1 除合同另有约定外，运入施工场地的所有施工设备以及在施工场地建设的临时设施应专用于合同工程。未经监理人同意，不得将上述施工设备和临时设施中的任何部分运出施工场地或挪作他用。</w:t>
      </w:r>
    </w:p>
    <w:p w14:paraId="794BA13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6.4.2 经监理人同意，承包人可根据合同进度计划撤走闲置的施工设备。</w:t>
      </w:r>
    </w:p>
    <w:p w14:paraId="0BD81190">
      <w:pPr>
        <w:pStyle w:val="11"/>
        <w:jc w:val="left"/>
        <w:outlineLvl w:val="9"/>
        <w:rPr>
          <w:rFonts w:hint="eastAsia"/>
          <w:snapToGrid w:val="0"/>
          <w:sz w:val="24"/>
          <w:szCs w:val="24"/>
          <w:highlight w:val="none"/>
        </w:rPr>
      </w:pPr>
      <w:bookmarkStart w:id="134" w:name="_Toc263158611"/>
      <w:bookmarkStart w:id="135" w:name="_Toc190945755"/>
      <w:bookmarkStart w:id="136" w:name="_Toc31256"/>
      <w:bookmarkStart w:id="137" w:name="_Toc10689"/>
      <w:bookmarkStart w:id="138" w:name="_Toc859"/>
      <w:bookmarkStart w:id="139" w:name="_Toc131713709"/>
      <w:bookmarkStart w:id="140" w:name="_Toc191268556"/>
      <w:r>
        <w:rPr>
          <w:rFonts w:hint="eastAsia"/>
          <w:snapToGrid w:val="0"/>
          <w:sz w:val="24"/>
          <w:szCs w:val="24"/>
          <w:highlight w:val="none"/>
        </w:rPr>
        <w:t>7  交通运输</w:t>
      </w:r>
      <w:bookmarkEnd w:id="134"/>
      <w:bookmarkEnd w:id="135"/>
      <w:bookmarkEnd w:id="136"/>
      <w:bookmarkEnd w:id="137"/>
      <w:bookmarkEnd w:id="138"/>
      <w:bookmarkEnd w:id="139"/>
      <w:bookmarkEnd w:id="140"/>
    </w:p>
    <w:p w14:paraId="1E0680DD">
      <w:pPr>
        <w:spacing w:line="360" w:lineRule="auto"/>
        <w:jc w:val="left"/>
        <w:rPr>
          <w:rFonts w:hint="eastAsia" w:ascii="宋体" w:hAnsi="宋体"/>
          <w:b/>
          <w:sz w:val="24"/>
          <w:szCs w:val="24"/>
          <w:highlight w:val="none"/>
        </w:rPr>
      </w:pPr>
      <w:bookmarkStart w:id="141" w:name="_Toc191268557"/>
      <w:bookmarkStart w:id="142" w:name="_Toc190945756"/>
      <w:r>
        <w:rPr>
          <w:rFonts w:hint="eastAsia" w:ascii="宋体" w:hAnsi="宋体"/>
          <w:b/>
          <w:sz w:val="24"/>
          <w:szCs w:val="24"/>
          <w:highlight w:val="none"/>
        </w:rPr>
        <w:t>7.1 道路通行权和场外设施</w:t>
      </w:r>
      <w:bookmarkEnd w:id="141"/>
      <w:bookmarkEnd w:id="142"/>
    </w:p>
    <w:p w14:paraId="62B699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发包人应根据合同工程的施工需要，负责办理取得出入施工场地的专用和临时道路的通行权，以及取得为工程建设所需修建场外设施的权利，并承担有关费用。承包人应协助发包人办理上述手续。</w:t>
      </w:r>
    </w:p>
    <w:p w14:paraId="75EFE31C">
      <w:pPr>
        <w:spacing w:line="360" w:lineRule="auto"/>
        <w:jc w:val="left"/>
        <w:rPr>
          <w:rFonts w:hint="eastAsia" w:ascii="宋体" w:hAnsi="宋体"/>
          <w:b/>
          <w:sz w:val="24"/>
          <w:szCs w:val="24"/>
          <w:highlight w:val="none"/>
        </w:rPr>
      </w:pPr>
      <w:bookmarkStart w:id="143" w:name="_Toc190945757"/>
      <w:bookmarkStart w:id="144" w:name="_Toc191268558"/>
      <w:r>
        <w:rPr>
          <w:rFonts w:hint="eastAsia" w:ascii="宋体" w:hAnsi="宋体"/>
          <w:b/>
          <w:sz w:val="24"/>
          <w:szCs w:val="24"/>
          <w:highlight w:val="none"/>
        </w:rPr>
        <w:t>7.2 场内施工道路</w:t>
      </w:r>
      <w:bookmarkEnd w:id="143"/>
      <w:bookmarkEnd w:id="144"/>
    </w:p>
    <w:p w14:paraId="4023DC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7.2.1 除专用合同条款另有约定外，承包人应负责修建、维修、养护和管理施工所需的临时道路和交通设施，包括维修、养护和管理发包人提供的道路和交通设施，并承担相应费用。</w:t>
      </w:r>
    </w:p>
    <w:p w14:paraId="0BF2675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7.2.2 除专用合同条款另有约定外，承包人修建的临时道路和交通设施应免费提供发包人和监理人使用。</w:t>
      </w:r>
    </w:p>
    <w:p w14:paraId="3B5FA3DC">
      <w:pPr>
        <w:spacing w:line="360" w:lineRule="auto"/>
        <w:jc w:val="left"/>
        <w:rPr>
          <w:rFonts w:hint="eastAsia" w:ascii="宋体" w:hAnsi="宋体"/>
          <w:b/>
          <w:sz w:val="24"/>
          <w:szCs w:val="24"/>
          <w:highlight w:val="none"/>
        </w:rPr>
      </w:pPr>
      <w:bookmarkStart w:id="145" w:name="_Toc191268559"/>
      <w:bookmarkStart w:id="146" w:name="_Toc190945758"/>
      <w:r>
        <w:rPr>
          <w:rFonts w:hint="eastAsia" w:ascii="宋体" w:hAnsi="宋体"/>
          <w:b/>
          <w:sz w:val="24"/>
          <w:szCs w:val="24"/>
          <w:highlight w:val="none"/>
        </w:rPr>
        <w:t>7.3 场外交通</w:t>
      </w:r>
      <w:bookmarkEnd w:id="145"/>
      <w:bookmarkEnd w:id="146"/>
    </w:p>
    <w:p w14:paraId="053916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7.3.1 承包人车辆外出行驶所需的场外公共道路的通行费、养路费和税款等由承包人承担。</w:t>
      </w:r>
    </w:p>
    <w:p w14:paraId="0D8288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7.3.2 承包人应遵守有关交通法规，严格按照道路和桥梁的限制荷重安全行驶，并服从交通管理部门的检查和监督。</w:t>
      </w:r>
    </w:p>
    <w:p w14:paraId="3255D583">
      <w:pPr>
        <w:spacing w:line="360" w:lineRule="auto"/>
        <w:jc w:val="left"/>
        <w:rPr>
          <w:rFonts w:hint="eastAsia" w:ascii="宋体" w:hAnsi="宋体"/>
          <w:b/>
          <w:sz w:val="24"/>
          <w:szCs w:val="24"/>
          <w:highlight w:val="none"/>
        </w:rPr>
      </w:pPr>
      <w:bookmarkStart w:id="147" w:name="_Toc190945759"/>
      <w:bookmarkStart w:id="148" w:name="_Toc191268560"/>
      <w:r>
        <w:rPr>
          <w:rFonts w:hint="eastAsia" w:ascii="宋体" w:hAnsi="宋体"/>
          <w:b/>
          <w:sz w:val="24"/>
          <w:szCs w:val="24"/>
          <w:highlight w:val="none"/>
        </w:rPr>
        <w:t>7.4 超大件和超重件的运输</w:t>
      </w:r>
      <w:bookmarkEnd w:id="147"/>
      <w:bookmarkEnd w:id="148"/>
    </w:p>
    <w:p w14:paraId="2DA6DA0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0B86E0D1">
      <w:pPr>
        <w:spacing w:line="360" w:lineRule="auto"/>
        <w:jc w:val="left"/>
        <w:rPr>
          <w:rFonts w:hint="eastAsia" w:ascii="宋体" w:hAnsi="宋体"/>
          <w:b/>
          <w:sz w:val="24"/>
          <w:szCs w:val="24"/>
          <w:highlight w:val="none"/>
        </w:rPr>
      </w:pPr>
      <w:bookmarkStart w:id="149" w:name="_Toc191268561"/>
      <w:bookmarkStart w:id="150" w:name="_Toc190945760"/>
      <w:r>
        <w:rPr>
          <w:rFonts w:hint="eastAsia" w:ascii="宋体" w:hAnsi="宋体"/>
          <w:b/>
          <w:sz w:val="24"/>
          <w:szCs w:val="24"/>
          <w:highlight w:val="none"/>
        </w:rPr>
        <w:t>7.5 道路和桥梁的损坏责任</w:t>
      </w:r>
      <w:bookmarkEnd w:id="149"/>
      <w:bookmarkEnd w:id="150"/>
    </w:p>
    <w:p w14:paraId="54E16E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因承包人运输造成施工场地内外公共道路和桥梁损坏的，由承包人承担修复损坏的全部费用和可能引起的赔偿。</w:t>
      </w:r>
    </w:p>
    <w:p w14:paraId="771DEA14">
      <w:pPr>
        <w:spacing w:line="360" w:lineRule="auto"/>
        <w:jc w:val="left"/>
        <w:rPr>
          <w:rFonts w:hint="eastAsia" w:ascii="宋体" w:hAnsi="宋体"/>
          <w:b/>
          <w:sz w:val="24"/>
          <w:szCs w:val="24"/>
          <w:highlight w:val="none"/>
        </w:rPr>
      </w:pPr>
      <w:bookmarkStart w:id="151" w:name="_Toc191268562"/>
      <w:bookmarkStart w:id="152" w:name="_Toc190945761"/>
      <w:r>
        <w:rPr>
          <w:rFonts w:hint="eastAsia" w:ascii="宋体" w:hAnsi="宋体"/>
          <w:b/>
          <w:sz w:val="24"/>
          <w:szCs w:val="24"/>
          <w:highlight w:val="none"/>
        </w:rPr>
        <w:t>7.6 水路和航空运输</w:t>
      </w:r>
      <w:bookmarkEnd w:id="151"/>
      <w:bookmarkEnd w:id="152"/>
    </w:p>
    <w:p w14:paraId="0361029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本条上述各款的内容适用于水路运输和航空运输，其中“道路”一词的涵义包括河道、航线、船闸、机场、码头、堤防以及水路或航空运输中其他相似结构物；“车辆”一词的涵义包括船舶和飞机等。</w:t>
      </w:r>
    </w:p>
    <w:p w14:paraId="69A6DEB2">
      <w:pPr>
        <w:pStyle w:val="11"/>
        <w:jc w:val="left"/>
        <w:outlineLvl w:val="9"/>
        <w:rPr>
          <w:rFonts w:hint="eastAsia"/>
          <w:snapToGrid w:val="0"/>
          <w:sz w:val="24"/>
          <w:szCs w:val="24"/>
          <w:highlight w:val="none"/>
        </w:rPr>
      </w:pPr>
      <w:bookmarkStart w:id="153" w:name="_Toc131713710"/>
      <w:bookmarkStart w:id="154" w:name="_Toc1518"/>
      <w:bookmarkStart w:id="155" w:name="_Toc190945762"/>
      <w:bookmarkStart w:id="156" w:name="_Toc30541"/>
      <w:bookmarkStart w:id="157" w:name="_Toc263158612"/>
      <w:bookmarkStart w:id="158" w:name="_Toc191268563"/>
      <w:bookmarkStart w:id="159" w:name="_Toc5267"/>
      <w:r>
        <w:rPr>
          <w:rFonts w:hint="eastAsia"/>
          <w:snapToGrid w:val="0"/>
          <w:sz w:val="24"/>
          <w:szCs w:val="24"/>
          <w:highlight w:val="none"/>
        </w:rPr>
        <w:t>8  测量放线</w:t>
      </w:r>
      <w:bookmarkEnd w:id="153"/>
      <w:bookmarkEnd w:id="154"/>
      <w:bookmarkEnd w:id="155"/>
      <w:bookmarkEnd w:id="156"/>
      <w:bookmarkEnd w:id="157"/>
      <w:bookmarkEnd w:id="158"/>
      <w:bookmarkEnd w:id="159"/>
    </w:p>
    <w:p w14:paraId="271C8546">
      <w:pPr>
        <w:spacing w:line="360" w:lineRule="auto"/>
        <w:jc w:val="left"/>
        <w:rPr>
          <w:rFonts w:hint="eastAsia" w:ascii="宋体" w:hAnsi="宋体"/>
          <w:b/>
          <w:sz w:val="24"/>
          <w:szCs w:val="24"/>
          <w:highlight w:val="none"/>
        </w:rPr>
      </w:pPr>
      <w:bookmarkStart w:id="160" w:name="_Toc190945763"/>
      <w:bookmarkStart w:id="161" w:name="_Toc191268564"/>
      <w:r>
        <w:rPr>
          <w:rFonts w:hint="eastAsia" w:ascii="宋体" w:hAnsi="宋体"/>
          <w:b/>
          <w:sz w:val="24"/>
          <w:szCs w:val="24"/>
          <w:highlight w:val="none"/>
        </w:rPr>
        <w:t>8.1 施工控制网</w:t>
      </w:r>
      <w:bookmarkEnd w:id="160"/>
      <w:bookmarkEnd w:id="161"/>
    </w:p>
    <w:p w14:paraId="6D931B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8.1.1 发包人应在专用合同条款约定的期限内，通过监理人向承包人提供测量基准点、基准线和水准点及其书面资料。除专用合同条款另有约定外，承包人应根据国家测绘基准、测绘系统和工程测量技术规范，按上述基准点（线）以及合同工程精度要求，测设施工控制网，并在专用合同条款约定的期限内，将施工控制网资料报送监理人审批。</w:t>
      </w:r>
    </w:p>
    <w:p w14:paraId="7ACDAD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8.1.2 承包人应负责管理施工控制网点。施工控制网点丢失或损坏的，承包人应及时修复。承包人应承担施工控制网点的管理与修复费用，并在工程竣工后将施工控制网点移交发包人。</w:t>
      </w:r>
    </w:p>
    <w:p w14:paraId="1FE0D36C">
      <w:pPr>
        <w:spacing w:line="360" w:lineRule="auto"/>
        <w:jc w:val="left"/>
        <w:rPr>
          <w:rFonts w:hint="eastAsia" w:ascii="宋体" w:hAnsi="宋体"/>
          <w:b/>
          <w:sz w:val="24"/>
          <w:szCs w:val="24"/>
          <w:highlight w:val="none"/>
        </w:rPr>
      </w:pPr>
      <w:bookmarkStart w:id="162" w:name="_Toc191268565"/>
      <w:bookmarkStart w:id="163" w:name="_Toc190945764"/>
      <w:r>
        <w:rPr>
          <w:rFonts w:hint="eastAsia" w:ascii="宋体" w:hAnsi="宋体"/>
          <w:b/>
          <w:sz w:val="24"/>
          <w:szCs w:val="24"/>
          <w:highlight w:val="none"/>
        </w:rPr>
        <w:t>8.2 施工测量</w:t>
      </w:r>
      <w:bookmarkEnd w:id="162"/>
      <w:bookmarkEnd w:id="163"/>
    </w:p>
    <w:p w14:paraId="01F3730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8.2.1 承包人应负责施工过程中的全部施工测量放线工作，并配置合格的人员、仪器、设备和其他物品。</w:t>
      </w:r>
    </w:p>
    <w:p w14:paraId="54797B1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8.2.2 监理人可以指示承包人进行抽样复测，当复测中发现错误或出现超过合同约定的误差时，承包人应按监理人指示进行修正或补测，并承担相应的复测费用。</w:t>
      </w:r>
    </w:p>
    <w:p w14:paraId="2DE5A709">
      <w:pPr>
        <w:spacing w:line="360" w:lineRule="auto"/>
        <w:jc w:val="left"/>
        <w:rPr>
          <w:rFonts w:hint="eastAsia" w:ascii="宋体" w:hAnsi="宋体"/>
          <w:b/>
          <w:sz w:val="24"/>
          <w:szCs w:val="24"/>
          <w:highlight w:val="none"/>
        </w:rPr>
      </w:pPr>
      <w:bookmarkStart w:id="164" w:name="_Toc190945765"/>
      <w:bookmarkStart w:id="165" w:name="_Toc191268566"/>
      <w:r>
        <w:rPr>
          <w:rFonts w:hint="eastAsia" w:ascii="宋体" w:hAnsi="宋体"/>
          <w:b/>
          <w:sz w:val="24"/>
          <w:szCs w:val="24"/>
          <w:highlight w:val="none"/>
        </w:rPr>
        <w:t>8.3 基准资料错误的责任</w:t>
      </w:r>
      <w:bookmarkEnd w:id="164"/>
      <w:bookmarkEnd w:id="165"/>
    </w:p>
    <w:p w14:paraId="5D87693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对其提供的测量基准点、基准线和水准点及其书面资料的真实性、准确性和完整性负责。发包人提供上述基准资料错误导致承包人测量放线工作的返工或造成工程损失的，发包人应当承担由此增加的费用和（或）工期延误，并向承包人支付合理利润。承包人发现发包人提供的上述基准资料存在明显错误或疏忽的，应及时通知监理人。</w:t>
      </w:r>
    </w:p>
    <w:p w14:paraId="68A1472D">
      <w:pPr>
        <w:spacing w:line="360" w:lineRule="auto"/>
        <w:jc w:val="left"/>
        <w:rPr>
          <w:rFonts w:hint="eastAsia" w:ascii="宋体" w:hAnsi="宋体"/>
          <w:b/>
          <w:sz w:val="24"/>
          <w:szCs w:val="24"/>
          <w:highlight w:val="none"/>
        </w:rPr>
      </w:pPr>
      <w:bookmarkStart w:id="166" w:name="_Toc190945766"/>
      <w:bookmarkStart w:id="167" w:name="_Toc191268567"/>
      <w:r>
        <w:rPr>
          <w:rFonts w:hint="eastAsia" w:ascii="宋体" w:hAnsi="宋体"/>
          <w:b/>
          <w:sz w:val="24"/>
          <w:szCs w:val="24"/>
          <w:highlight w:val="none"/>
        </w:rPr>
        <w:t>8.4 监理人使用施工控制网</w:t>
      </w:r>
      <w:bookmarkEnd w:id="166"/>
      <w:bookmarkEnd w:id="167"/>
    </w:p>
    <w:p w14:paraId="6E54BA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监理人需要使用施工控制网的，承包人应提供必要的协助，发包人不再为此支付费用。</w:t>
      </w:r>
    </w:p>
    <w:p w14:paraId="0221C520">
      <w:pPr>
        <w:pStyle w:val="11"/>
        <w:jc w:val="left"/>
        <w:outlineLvl w:val="9"/>
        <w:rPr>
          <w:rFonts w:hint="eastAsia"/>
          <w:snapToGrid w:val="0"/>
          <w:sz w:val="24"/>
          <w:szCs w:val="24"/>
          <w:highlight w:val="none"/>
        </w:rPr>
      </w:pPr>
      <w:bookmarkStart w:id="168" w:name="_Toc191268568"/>
      <w:bookmarkStart w:id="169" w:name="_Toc263158613"/>
      <w:bookmarkStart w:id="170" w:name="_Toc131713711"/>
      <w:bookmarkStart w:id="171" w:name="_Toc6071"/>
      <w:bookmarkStart w:id="172" w:name="_Toc7238"/>
      <w:bookmarkStart w:id="173" w:name="_Toc11176"/>
      <w:bookmarkStart w:id="174" w:name="_Toc190945767"/>
      <w:r>
        <w:rPr>
          <w:rFonts w:hint="eastAsia"/>
          <w:snapToGrid w:val="0"/>
          <w:sz w:val="24"/>
          <w:szCs w:val="24"/>
          <w:highlight w:val="none"/>
        </w:rPr>
        <w:t>9  施工安全、治安保卫和环境保护</w:t>
      </w:r>
      <w:bookmarkEnd w:id="168"/>
      <w:bookmarkEnd w:id="169"/>
      <w:bookmarkEnd w:id="170"/>
      <w:bookmarkEnd w:id="171"/>
      <w:bookmarkEnd w:id="172"/>
      <w:bookmarkEnd w:id="173"/>
      <w:bookmarkEnd w:id="174"/>
    </w:p>
    <w:p w14:paraId="0792D05E">
      <w:pPr>
        <w:spacing w:line="360" w:lineRule="auto"/>
        <w:jc w:val="left"/>
        <w:rPr>
          <w:rFonts w:hint="eastAsia" w:ascii="宋体" w:hAnsi="宋体"/>
          <w:b/>
          <w:sz w:val="24"/>
          <w:szCs w:val="24"/>
          <w:highlight w:val="none"/>
        </w:rPr>
      </w:pPr>
      <w:bookmarkStart w:id="175" w:name="_Toc191268569"/>
      <w:bookmarkStart w:id="176" w:name="_Toc190945768"/>
      <w:r>
        <w:rPr>
          <w:rFonts w:hint="eastAsia" w:ascii="宋体" w:hAnsi="宋体"/>
          <w:b/>
          <w:sz w:val="24"/>
          <w:szCs w:val="24"/>
          <w:highlight w:val="none"/>
        </w:rPr>
        <w:t>9.1 发包人的施工安全责任</w:t>
      </w:r>
      <w:bookmarkEnd w:id="175"/>
      <w:bookmarkEnd w:id="176"/>
    </w:p>
    <w:p w14:paraId="62FDD58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9.1.1 发包人应按合同约定履行安全职责，授权监理人按合同约定的安全工作内容监督、检查承包人安全工作的实施，组织承包人和有关单位进行安全检查。</w:t>
      </w:r>
    </w:p>
    <w:p w14:paraId="545C68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9.1.2 发包人应对其现场机构雇佣的全部人员的工伤事故承担责任，但由于承包人原因造成发包人人员工伤的，应由承包人承担责任。</w:t>
      </w:r>
    </w:p>
    <w:p w14:paraId="24FA72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9.1.3 发包人应负责赔偿以下各种情况造成的第三者人身伤亡和财产损失：</w:t>
      </w:r>
    </w:p>
    <w:p w14:paraId="2E82EE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 工程或工程的任何部分对土地的占用所造成的第三者财产损失；</w:t>
      </w:r>
    </w:p>
    <w:p w14:paraId="79C5A71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 由于发包人原因在施工场地及其毗邻地带造成的第三者人身伤亡和财产损失。</w:t>
      </w:r>
    </w:p>
    <w:p w14:paraId="15554823">
      <w:pPr>
        <w:spacing w:line="360" w:lineRule="auto"/>
        <w:jc w:val="left"/>
        <w:rPr>
          <w:rFonts w:hint="eastAsia" w:ascii="宋体" w:hAnsi="宋体"/>
          <w:b/>
          <w:sz w:val="24"/>
          <w:szCs w:val="24"/>
          <w:highlight w:val="none"/>
        </w:rPr>
      </w:pPr>
      <w:r>
        <w:rPr>
          <w:rFonts w:hint="eastAsia" w:ascii="宋体" w:hAnsi="宋体"/>
          <w:b/>
          <w:sz w:val="24"/>
          <w:szCs w:val="24"/>
          <w:highlight w:val="none"/>
        </w:rPr>
        <w:t>9.2 承包人的施工安全责任</w:t>
      </w:r>
    </w:p>
    <w:p w14:paraId="36FC8FE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9.2.1 承包人应按合同约定履行安全职责,执行监理人有关安全工作的指示,并在专用合同条款约定的期限内，按合同约定的安全工作内容，编制施工安全措施计划报送监理人审批。</w:t>
      </w:r>
    </w:p>
    <w:p w14:paraId="2764FD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9.2.2 承包人应加强施工作业安全管理，特别应加强易燃、易爆材料、火工器材、有毒与腐蚀性材料和其他危险品的管理，以及对爆破作业和地下工程施工等危险作业的管理。</w:t>
      </w:r>
    </w:p>
    <w:p w14:paraId="517B67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9.2.3 承包人应严格按照国家安全标准制定施工安全操作规程，配备必要的安全生产和劳动保护设施，加强对承包人人员的安全教育，并发放安全工作手册和劳动保护用具。</w:t>
      </w:r>
    </w:p>
    <w:p w14:paraId="342A82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9.2.4 承包人应按监理人的指示制定应对灾害的紧急预案，报送监理人审批。承包人还应按预案做好安全检查，配置必要的救助物资和器材，切实保护好有关人员的人身和财产安全。</w:t>
      </w:r>
    </w:p>
    <w:p w14:paraId="562E82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9.2.5 合同约定的安全作业环境及安全施工措施所需费用应遵守有关规定，并包括在相关工作的合同价格中。因采取合同未约定的安全作业环境及安全施工措施增加的费用，由监理人按第3.5 款商定或确定。</w:t>
      </w:r>
    </w:p>
    <w:p w14:paraId="789BD44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9.2.6 承包人应对其履行合同所雇佣的全部人员，包括分包人人员的工伤事故承担责任，但由于发包人原因造成承包人人员工伤事故的，应由发包人承担责任。</w:t>
      </w:r>
    </w:p>
    <w:p w14:paraId="60CF38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9.2.7 由于承包人原因在施工场地内及其毗邻地带造成的第三者人员伤亡和财产损失，由承包人负责赔偿。</w:t>
      </w:r>
    </w:p>
    <w:p w14:paraId="76B6FAC2">
      <w:pPr>
        <w:spacing w:line="360" w:lineRule="auto"/>
        <w:jc w:val="left"/>
        <w:rPr>
          <w:rFonts w:hint="eastAsia" w:ascii="宋体" w:hAnsi="宋体"/>
          <w:b/>
          <w:sz w:val="24"/>
          <w:szCs w:val="24"/>
          <w:highlight w:val="none"/>
        </w:rPr>
      </w:pPr>
      <w:bookmarkStart w:id="177" w:name="_Toc190945769"/>
      <w:bookmarkStart w:id="178" w:name="_Toc191268570"/>
      <w:r>
        <w:rPr>
          <w:rFonts w:hint="eastAsia" w:ascii="宋体" w:hAnsi="宋体"/>
          <w:b/>
          <w:sz w:val="24"/>
          <w:szCs w:val="24"/>
          <w:highlight w:val="none"/>
        </w:rPr>
        <w:t>9.3 治安保卫</w:t>
      </w:r>
      <w:bookmarkEnd w:id="177"/>
      <w:bookmarkEnd w:id="178"/>
    </w:p>
    <w:p w14:paraId="5B1BF2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9.3.1 除合同另有约定外，发包人应与当地公安部门协商，在现场建立治安管理机构或联防组织，统一管理施工场地的治安保卫事项，履行合同工程的治安保卫职责。</w:t>
      </w:r>
    </w:p>
    <w:p w14:paraId="383514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9.3.2 发包人和承包人除应协助现场治安管理机构或联防组织维护施工场地的社会治安外，还应做好包括生活区在内的各自管辖区的治安保卫工作。</w:t>
      </w:r>
    </w:p>
    <w:p w14:paraId="4B915A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9.3.3 除合同另有约定外，发包人和承包人应在工程开工后，共同编制施工场地治安管理计划，并制定应对突发治安事件的紧急预案。在工程施工过程中，发生暴乱、爆炸等恐怖事件，以及群殴、械斗等群体性突发治安事件的，发包人和承包人应立即向当地政府报告。</w:t>
      </w:r>
    </w:p>
    <w:p w14:paraId="67BFB82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发包人和承包人应积极协助当地有关部门采取措施平息事态，防止事态扩大，尽量减少财产损失和避免人员伤亡。</w:t>
      </w:r>
    </w:p>
    <w:p w14:paraId="72F0BA68">
      <w:pPr>
        <w:spacing w:line="360" w:lineRule="auto"/>
        <w:jc w:val="left"/>
        <w:rPr>
          <w:rFonts w:hint="eastAsia" w:ascii="宋体" w:hAnsi="宋体"/>
          <w:b/>
          <w:sz w:val="24"/>
          <w:szCs w:val="24"/>
          <w:highlight w:val="none"/>
        </w:rPr>
      </w:pPr>
      <w:bookmarkStart w:id="179" w:name="_Toc191268571"/>
      <w:bookmarkStart w:id="180" w:name="_Toc190945770"/>
      <w:r>
        <w:rPr>
          <w:rFonts w:hint="eastAsia" w:ascii="宋体" w:hAnsi="宋体"/>
          <w:b/>
          <w:sz w:val="24"/>
          <w:szCs w:val="24"/>
          <w:highlight w:val="none"/>
        </w:rPr>
        <w:t>9.4 环境保护</w:t>
      </w:r>
      <w:bookmarkEnd w:id="179"/>
      <w:bookmarkEnd w:id="180"/>
    </w:p>
    <w:p w14:paraId="68FB79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9.4.1 承包人在施工过程中，应遵守有关环境保护的法律，履行合同约定的环境保护义务，并对违反法律和合同约定义务所造成的环境破坏、人身伤害和财产损失负责。</w:t>
      </w:r>
    </w:p>
    <w:p w14:paraId="7C043BB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9.4.2 承包人应按合同约定的环保工作内容，编制施工环保措施计划，报送监理人审批。</w:t>
      </w:r>
    </w:p>
    <w:p w14:paraId="4E6F97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9.4.3 承包人应按照批准的施工环保措施计划有序地堆放和处理施工废弃物，避免对环境造成破坏。因承包人任意堆放或弃置施工废弃物造成妨碍公共交通、影响城镇居民生活、降低河流行洪能力、危及居民安全、破坏周边环境，或者影响其他承包人施工等后果的，承包人应承担责任。</w:t>
      </w:r>
    </w:p>
    <w:p w14:paraId="4AA1655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9.4.4 承包人应按合同约定采取有效措施，对施工开挖的边坡及时进行支护,维护排水设施，并进行水土保护，避免因施工造成的地质灾害。</w:t>
      </w:r>
    </w:p>
    <w:p w14:paraId="074118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9.4.5 承包人应按国家饮用水管理标准定期对饮用水源进行监测，防止施工活动污染饮用水源。</w:t>
      </w:r>
    </w:p>
    <w:p w14:paraId="096887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9.4.6 承包人应按合同约定，加强对噪声、粉尘、废气、废水和废油的控制，努力降低噪声，控制粉尘和废气浓度，做好废水和废油的治理和排放。</w:t>
      </w:r>
    </w:p>
    <w:p w14:paraId="1170C962">
      <w:pPr>
        <w:spacing w:line="360" w:lineRule="auto"/>
        <w:jc w:val="left"/>
        <w:rPr>
          <w:rFonts w:hint="eastAsia" w:ascii="宋体" w:hAnsi="宋体"/>
          <w:b/>
          <w:sz w:val="24"/>
          <w:szCs w:val="24"/>
          <w:highlight w:val="none"/>
        </w:rPr>
      </w:pPr>
      <w:bookmarkStart w:id="181" w:name="_Toc191268572"/>
      <w:bookmarkStart w:id="182" w:name="_Toc190945771"/>
      <w:r>
        <w:rPr>
          <w:rFonts w:hint="eastAsia" w:ascii="宋体" w:hAnsi="宋体"/>
          <w:b/>
          <w:sz w:val="24"/>
          <w:szCs w:val="24"/>
          <w:highlight w:val="none"/>
        </w:rPr>
        <w:t>9.5 事故处理</w:t>
      </w:r>
      <w:bookmarkEnd w:id="181"/>
      <w:bookmarkEnd w:id="182"/>
    </w:p>
    <w:p w14:paraId="73A573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48485E06">
      <w:pPr>
        <w:pStyle w:val="11"/>
        <w:jc w:val="left"/>
        <w:outlineLvl w:val="9"/>
        <w:rPr>
          <w:rFonts w:hint="eastAsia"/>
          <w:snapToGrid w:val="0"/>
          <w:sz w:val="24"/>
          <w:szCs w:val="24"/>
          <w:highlight w:val="none"/>
        </w:rPr>
      </w:pPr>
      <w:bookmarkStart w:id="183" w:name="_Toc190945772"/>
      <w:bookmarkStart w:id="184" w:name="_Toc131713712"/>
      <w:bookmarkStart w:id="185" w:name="_Toc191268573"/>
      <w:bookmarkStart w:id="186" w:name="_Toc4428"/>
      <w:bookmarkStart w:id="187" w:name="_Toc24661"/>
      <w:bookmarkStart w:id="188" w:name="_Toc263158614"/>
      <w:bookmarkStart w:id="189" w:name="_Toc24871"/>
      <w:r>
        <w:rPr>
          <w:rFonts w:hint="eastAsia"/>
          <w:snapToGrid w:val="0"/>
          <w:sz w:val="24"/>
          <w:szCs w:val="24"/>
          <w:highlight w:val="none"/>
        </w:rPr>
        <w:t>10  进度计划</w:t>
      </w:r>
      <w:bookmarkEnd w:id="183"/>
      <w:bookmarkEnd w:id="184"/>
      <w:bookmarkEnd w:id="185"/>
      <w:bookmarkEnd w:id="186"/>
      <w:bookmarkEnd w:id="187"/>
      <w:bookmarkEnd w:id="188"/>
      <w:bookmarkEnd w:id="189"/>
    </w:p>
    <w:p w14:paraId="1DFFA5F6">
      <w:pPr>
        <w:spacing w:line="360" w:lineRule="auto"/>
        <w:jc w:val="left"/>
        <w:rPr>
          <w:rFonts w:hint="eastAsia" w:ascii="宋体" w:hAnsi="宋体"/>
          <w:b/>
          <w:sz w:val="24"/>
          <w:szCs w:val="24"/>
          <w:highlight w:val="none"/>
        </w:rPr>
      </w:pPr>
      <w:bookmarkStart w:id="190" w:name="_Toc190945773"/>
      <w:bookmarkStart w:id="191" w:name="_Toc191268574"/>
      <w:r>
        <w:rPr>
          <w:rFonts w:hint="eastAsia" w:ascii="宋体" w:hAnsi="宋体"/>
          <w:b/>
          <w:sz w:val="24"/>
          <w:szCs w:val="24"/>
          <w:highlight w:val="none"/>
        </w:rPr>
        <w:t>10.1 合同进度计划</w:t>
      </w:r>
      <w:bookmarkEnd w:id="190"/>
      <w:bookmarkEnd w:id="191"/>
    </w:p>
    <w:p w14:paraId="545E00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专用合同条款约定的内容和期限，编制详细的施工进度计划和施工方案说明报送监理人。监理人应在专用合同条款约定的期限内批复或提出修改意见，否则该进度计划视为已得到批准。经监理人批准的施工进度计划称合同进度计划，是控制合同工程进度的依据。承包人还应根据合同进度计划，编制更为详细的分阶段或分项进度计划，报监理人审批。</w:t>
      </w:r>
    </w:p>
    <w:p w14:paraId="2CD54027">
      <w:pPr>
        <w:spacing w:line="360" w:lineRule="auto"/>
        <w:jc w:val="left"/>
        <w:rPr>
          <w:rFonts w:hint="eastAsia" w:ascii="宋体" w:hAnsi="宋体"/>
          <w:b/>
          <w:sz w:val="24"/>
          <w:szCs w:val="24"/>
          <w:highlight w:val="none"/>
        </w:rPr>
      </w:pPr>
      <w:bookmarkStart w:id="192" w:name="_Toc190945774"/>
      <w:bookmarkStart w:id="193" w:name="_Toc191268575"/>
      <w:r>
        <w:rPr>
          <w:rFonts w:hint="eastAsia" w:ascii="宋体" w:hAnsi="宋体"/>
          <w:b/>
          <w:sz w:val="24"/>
          <w:szCs w:val="24"/>
          <w:highlight w:val="none"/>
        </w:rPr>
        <w:t>10.2 合同进度计划的修订</w:t>
      </w:r>
      <w:bookmarkEnd w:id="192"/>
      <w:bookmarkEnd w:id="193"/>
    </w:p>
    <w:p w14:paraId="0C12096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不论何种原因造成工程的实际进度与第10.1 款的合同进度计划不符时，承包人可以在专用合同条款约定的期限内向监理人提交修订合同进度计划的申请报告，并附有关措施和相关资料，报监理人审批；监理人也可以直接向承包人作出修订合同进度计划的指示，承包人应按该指示修订合同进度计划，报监理人审批。监理人应在专用合同条款约定的期限内批复。</w:t>
      </w:r>
    </w:p>
    <w:p w14:paraId="4569161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监理人在批复前应获得发包人同意。</w:t>
      </w:r>
    </w:p>
    <w:p w14:paraId="3AD67400">
      <w:pPr>
        <w:pStyle w:val="11"/>
        <w:jc w:val="left"/>
        <w:outlineLvl w:val="9"/>
        <w:rPr>
          <w:rFonts w:hint="eastAsia"/>
          <w:snapToGrid w:val="0"/>
          <w:sz w:val="24"/>
          <w:szCs w:val="24"/>
          <w:highlight w:val="none"/>
        </w:rPr>
      </w:pPr>
      <w:bookmarkStart w:id="194" w:name="_Toc263158615"/>
      <w:bookmarkStart w:id="195" w:name="_Toc26241"/>
      <w:bookmarkStart w:id="196" w:name="_Toc191268576"/>
      <w:bookmarkStart w:id="197" w:name="_Toc1132"/>
      <w:bookmarkStart w:id="198" w:name="_Toc10199"/>
      <w:bookmarkStart w:id="199" w:name="_Toc190945775"/>
      <w:bookmarkStart w:id="200" w:name="_Toc131713713"/>
      <w:r>
        <w:rPr>
          <w:rFonts w:hint="eastAsia"/>
          <w:snapToGrid w:val="0"/>
          <w:sz w:val="24"/>
          <w:szCs w:val="24"/>
          <w:highlight w:val="none"/>
        </w:rPr>
        <w:t>11  开工和竣工</w:t>
      </w:r>
      <w:bookmarkEnd w:id="194"/>
      <w:bookmarkEnd w:id="195"/>
      <w:bookmarkEnd w:id="196"/>
      <w:bookmarkEnd w:id="197"/>
      <w:bookmarkEnd w:id="198"/>
      <w:bookmarkEnd w:id="199"/>
      <w:bookmarkEnd w:id="200"/>
    </w:p>
    <w:p w14:paraId="59C75F39">
      <w:pPr>
        <w:spacing w:line="360" w:lineRule="auto"/>
        <w:jc w:val="left"/>
        <w:rPr>
          <w:rFonts w:hint="eastAsia" w:ascii="宋体" w:hAnsi="宋体"/>
          <w:b/>
          <w:sz w:val="24"/>
          <w:szCs w:val="24"/>
          <w:highlight w:val="none"/>
        </w:rPr>
      </w:pPr>
      <w:bookmarkStart w:id="201" w:name="_Toc191268577"/>
      <w:bookmarkStart w:id="202" w:name="_Toc190945776"/>
      <w:r>
        <w:rPr>
          <w:rFonts w:hint="eastAsia" w:ascii="宋体" w:hAnsi="宋体"/>
          <w:b/>
          <w:sz w:val="24"/>
          <w:szCs w:val="24"/>
          <w:highlight w:val="none"/>
        </w:rPr>
        <w:t>11.1 开工</w:t>
      </w:r>
      <w:bookmarkEnd w:id="201"/>
      <w:bookmarkEnd w:id="202"/>
    </w:p>
    <w:p w14:paraId="30E823E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11.1.1 监理人应在开工日期7 天前向承包人发出开工通知。监理人在发出开工通知前应获得发包人同意。工期自监理人发出的开工通知中载明的开工日期起计算。承包人应在开工日期后尽快施工。</w:t>
      </w:r>
    </w:p>
    <w:p w14:paraId="3BAD97C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11.1.2 承包人应按第10.1 款约定的合同进度计划，向监理人提交工程开工报审表，经监理人审批后执行。开工报审表应详细说明按合同进度计划正常施工所需的施工道路、临时设施、材料设备、施工人员等施工组织措施的落实情况以及工程的进度安排。</w:t>
      </w:r>
    </w:p>
    <w:p w14:paraId="6D6AD6D9">
      <w:pPr>
        <w:spacing w:line="360" w:lineRule="auto"/>
        <w:jc w:val="left"/>
        <w:rPr>
          <w:rFonts w:hint="eastAsia" w:ascii="宋体" w:hAnsi="宋体"/>
          <w:b/>
          <w:sz w:val="24"/>
          <w:szCs w:val="24"/>
          <w:highlight w:val="none"/>
        </w:rPr>
      </w:pPr>
      <w:bookmarkStart w:id="203" w:name="_Toc190945777"/>
      <w:bookmarkStart w:id="204" w:name="_Toc191268578"/>
      <w:r>
        <w:rPr>
          <w:rFonts w:hint="eastAsia" w:ascii="宋体" w:hAnsi="宋体"/>
          <w:b/>
          <w:sz w:val="24"/>
          <w:szCs w:val="24"/>
          <w:highlight w:val="none"/>
        </w:rPr>
        <w:t>11.2 竣工</w:t>
      </w:r>
      <w:bookmarkEnd w:id="203"/>
      <w:bookmarkEnd w:id="204"/>
    </w:p>
    <w:p w14:paraId="51A52F3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承包人应在第1.1.4.3 目约定的期限内完成合同工程。实际竣工日期在接收证书中写明。</w:t>
      </w:r>
    </w:p>
    <w:p w14:paraId="4BD180A9">
      <w:pPr>
        <w:spacing w:line="360" w:lineRule="auto"/>
        <w:jc w:val="left"/>
        <w:rPr>
          <w:rFonts w:hint="eastAsia" w:ascii="宋体" w:hAnsi="宋体"/>
          <w:b/>
          <w:sz w:val="24"/>
          <w:szCs w:val="24"/>
          <w:highlight w:val="none"/>
        </w:rPr>
      </w:pPr>
      <w:bookmarkStart w:id="205" w:name="_Toc190945778"/>
      <w:bookmarkStart w:id="206" w:name="_Toc191268579"/>
      <w:r>
        <w:rPr>
          <w:rFonts w:hint="eastAsia" w:ascii="宋体" w:hAnsi="宋体"/>
          <w:b/>
          <w:sz w:val="24"/>
          <w:szCs w:val="24"/>
          <w:highlight w:val="none"/>
        </w:rPr>
        <w:t>11.3 发包人的工期延误</w:t>
      </w:r>
      <w:bookmarkEnd w:id="205"/>
      <w:bookmarkEnd w:id="206"/>
    </w:p>
    <w:p w14:paraId="334C59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在履行合同过程中，由于发包人的下列原因造成工期延误的，承包人有权要求发包人延长工期和（或）增加费用，并支付合理利润。需要修订合同进度计划的，按照第10.2 款的约定办理。</w:t>
      </w:r>
    </w:p>
    <w:p w14:paraId="3558E0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（1）增加合同工作内容；</w:t>
      </w:r>
    </w:p>
    <w:p w14:paraId="127B4D2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（2）改变合同中任何一项工作的质量要求或其他特性；</w:t>
      </w:r>
    </w:p>
    <w:p w14:paraId="2EE674B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（3）发包人迟延提供材料、工程设备或变更交货地点的；</w:t>
      </w:r>
    </w:p>
    <w:p w14:paraId="0D30248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（4）因发包人原因导致的暂停施工；</w:t>
      </w:r>
    </w:p>
    <w:p w14:paraId="17EE0AC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（5）提供图纸延误；</w:t>
      </w:r>
    </w:p>
    <w:p w14:paraId="6BBC80F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（6）未按合同约定及时支付预付款、进度款；</w:t>
      </w:r>
    </w:p>
    <w:p w14:paraId="0C89E2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（7）发包人造成工期延误的其他原因。</w:t>
      </w:r>
    </w:p>
    <w:p w14:paraId="189312D7">
      <w:pPr>
        <w:spacing w:line="360" w:lineRule="auto"/>
        <w:jc w:val="left"/>
        <w:rPr>
          <w:rFonts w:hint="eastAsia" w:ascii="宋体" w:hAnsi="宋体"/>
          <w:b/>
          <w:sz w:val="24"/>
          <w:szCs w:val="24"/>
          <w:highlight w:val="none"/>
        </w:rPr>
      </w:pPr>
      <w:bookmarkStart w:id="207" w:name="_Toc191268580"/>
      <w:bookmarkStart w:id="208" w:name="_Toc190945779"/>
      <w:r>
        <w:rPr>
          <w:rFonts w:hint="eastAsia" w:ascii="宋体" w:hAnsi="宋体"/>
          <w:b/>
          <w:sz w:val="24"/>
          <w:szCs w:val="24"/>
          <w:highlight w:val="none"/>
        </w:rPr>
        <w:t>11.4 异常恶劣的气候条件</w:t>
      </w:r>
      <w:bookmarkEnd w:id="207"/>
      <w:bookmarkEnd w:id="208"/>
    </w:p>
    <w:p w14:paraId="378F6B2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由于出现专用合同条款规定的异常恶劣气候的条件导致工期延误的，承包人有权要求发包人延长工期。</w:t>
      </w:r>
    </w:p>
    <w:p w14:paraId="07139869">
      <w:pPr>
        <w:spacing w:line="360" w:lineRule="auto"/>
        <w:jc w:val="left"/>
        <w:rPr>
          <w:rFonts w:hint="eastAsia" w:ascii="宋体" w:hAnsi="宋体"/>
          <w:b/>
          <w:sz w:val="24"/>
          <w:szCs w:val="24"/>
          <w:highlight w:val="none"/>
        </w:rPr>
      </w:pPr>
      <w:bookmarkStart w:id="209" w:name="_Toc190945780"/>
      <w:bookmarkStart w:id="210" w:name="_Toc191268581"/>
      <w:r>
        <w:rPr>
          <w:rFonts w:hint="eastAsia" w:ascii="宋体" w:hAnsi="宋体"/>
          <w:b/>
          <w:sz w:val="24"/>
          <w:szCs w:val="24"/>
          <w:highlight w:val="none"/>
        </w:rPr>
        <w:t>11.5 承包人的工期延误</w:t>
      </w:r>
      <w:bookmarkEnd w:id="209"/>
      <w:bookmarkEnd w:id="210"/>
    </w:p>
    <w:p w14:paraId="616A83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未能按合同进度计划完成工作，或监理人认为承包人施工进度不能满足合同工期要求的，承包人应采取措施加快进度，并承担加快进度所增加的费用。由于承包人原因造成工期延误，承包人应支付逾期竣工违约金。逾期竣工违约金的计算方法在专用合同条款中约定。承包人支付逾期竣工违约金，不免除承包人完成工程及修补缺陷的义务。</w:t>
      </w:r>
    </w:p>
    <w:p w14:paraId="2EBF2516">
      <w:pPr>
        <w:spacing w:line="360" w:lineRule="auto"/>
        <w:jc w:val="left"/>
        <w:rPr>
          <w:rFonts w:hint="eastAsia" w:ascii="宋体" w:hAnsi="宋体"/>
          <w:b/>
          <w:sz w:val="24"/>
          <w:szCs w:val="24"/>
          <w:highlight w:val="none"/>
        </w:rPr>
      </w:pPr>
      <w:bookmarkStart w:id="211" w:name="_Toc190945781"/>
      <w:bookmarkStart w:id="212" w:name="_Toc191268582"/>
      <w:r>
        <w:rPr>
          <w:rFonts w:hint="eastAsia" w:ascii="宋体" w:hAnsi="宋体"/>
          <w:b/>
          <w:sz w:val="24"/>
          <w:szCs w:val="24"/>
          <w:highlight w:val="none"/>
        </w:rPr>
        <w:t>11.6 工期提前</w:t>
      </w:r>
      <w:bookmarkEnd w:id="211"/>
      <w:bookmarkEnd w:id="212"/>
    </w:p>
    <w:p w14:paraId="7B898A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要求承包人提前竣工，或承包人提出提前竣工的建议能够给发包人带来效益的，应由监理人与承包人共同协商采取加快工程进度的措施和修订合同进度计划。发包人应承担承包人由此增加的费用，并向承包人支付专用合同条款约定的相应奖金。</w:t>
      </w:r>
    </w:p>
    <w:p w14:paraId="163E4B04">
      <w:pPr>
        <w:pStyle w:val="11"/>
        <w:jc w:val="left"/>
        <w:outlineLvl w:val="9"/>
        <w:rPr>
          <w:rFonts w:hint="eastAsia"/>
          <w:snapToGrid w:val="0"/>
          <w:sz w:val="24"/>
          <w:szCs w:val="24"/>
          <w:highlight w:val="none"/>
        </w:rPr>
      </w:pPr>
      <w:bookmarkStart w:id="213" w:name="_Toc190945782"/>
      <w:bookmarkStart w:id="214" w:name="_Toc191268583"/>
      <w:bookmarkStart w:id="215" w:name="_Toc4311"/>
      <w:bookmarkStart w:id="216" w:name="_Toc23410"/>
      <w:bookmarkStart w:id="217" w:name="_Toc131713714"/>
      <w:bookmarkStart w:id="218" w:name="_Toc263158616"/>
      <w:bookmarkStart w:id="219" w:name="_Toc19557"/>
      <w:r>
        <w:rPr>
          <w:rFonts w:hint="eastAsia"/>
          <w:snapToGrid w:val="0"/>
          <w:sz w:val="24"/>
          <w:szCs w:val="24"/>
          <w:highlight w:val="none"/>
        </w:rPr>
        <w:t>12  暂停施工</w:t>
      </w:r>
      <w:bookmarkEnd w:id="213"/>
      <w:bookmarkEnd w:id="214"/>
      <w:bookmarkEnd w:id="215"/>
      <w:bookmarkEnd w:id="216"/>
      <w:bookmarkEnd w:id="217"/>
      <w:bookmarkEnd w:id="218"/>
      <w:bookmarkEnd w:id="219"/>
    </w:p>
    <w:p w14:paraId="519A34BF">
      <w:pPr>
        <w:spacing w:line="360" w:lineRule="auto"/>
        <w:jc w:val="left"/>
        <w:rPr>
          <w:rFonts w:hint="eastAsia" w:ascii="宋体" w:hAnsi="宋体"/>
          <w:b/>
          <w:sz w:val="24"/>
          <w:szCs w:val="24"/>
          <w:highlight w:val="none"/>
        </w:rPr>
      </w:pPr>
      <w:bookmarkStart w:id="220" w:name="_Toc190945783"/>
      <w:bookmarkStart w:id="221" w:name="_Toc191268584"/>
      <w:r>
        <w:rPr>
          <w:rFonts w:hint="eastAsia" w:ascii="宋体" w:hAnsi="宋体"/>
          <w:b/>
          <w:sz w:val="24"/>
          <w:szCs w:val="24"/>
          <w:highlight w:val="none"/>
        </w:rPr>
        <w:t>12.1 承包人暂停施工的责任</w:t>
      </w:r>
      <w:bookmarkEnd w:id="220"/>
      <w:bookmarkEnd w:id="221"/>
    </w:p>
    <w:p w14:paraId="3628FD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因下列暂停施工增加的费用和（或）工期延误由承包人承担：</w:t>
      </w:r>
    </w:p>
    <w:p w14:paraId="7E26BB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（1）承包人违约引起的暂停施工；</w:t>
      </w:r>
    </w:p>
    <w:p w14:paraId="6EFCDE4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（2）由于承包人原因为工程合理施工和安全保障所必需的暂停施工；</w:t>
      </w:r>
    </w:p>
    <w:p w14:paraId="212F92F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 xml:space="preserve">（3）承包人擅自暂停施工；  </w:t>
      </w:r>
    </w:p>
    <w:p w14:paraId="2ADC85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（4）承包人其他原因引起的暂停施工；</w:t>
      </w:r>
    </w:p>
    <w:p w14:paraId="783E21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（5）专用合同条款约定由承包人承担的其他暂停施工。</w:t>
      </w:r>
    </w:p>
    <w:p w14:paraId="6A7A52FA">
      <w:pPr>
        <w:spacing w:line="360" w:lineRule="auto"/>
        <w:jc w:val="left"/>
        <w:rPr>
          <w:rFonts w:hint="eastAsia" w:ascii="宋体" w:hAnsi="宋体"/>
          <w:b/>
          <w:sz w:val="24"/>
          <w:szCs w:val="24"/>
          <w:highlight w:val="none"/>
        </w:rPr>
      </w:pPr>
      <w:bookmarkStart w:id="222" w:name="_Toc191268585"/>
      <w:bookmarkStart w:id="223" w:name="_Toc190945784"/>
      <w:r>
        <w:rPr>
          <w:rFonts w:hint="eastAsia" w:ascii="宋体" w:hAnsi="宋体"/>
          <w:b/>
          <w:sz w:val="24"/>
          <w:szCs w:val="24"/>
          <w:highlight w:val="none"/>
        </w:rPr>
        <w:t>12.2 发包人暂停施工的责任</w:t>
      </w:r>
      <w:bookmarkEnd w:id="222"/>
      <w:bookmarkEnd w:id="223"/>
    </w:p>
    <w:p w14:paraId="3961E8B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由于发包人原因引起的暂停施工造成工期延误的，承包人有权要求发包人延长工期和（或）增加费用，并支付合理利润。</w:t>
      </w:r>
    </w:p>
    <w:p w14:paraId="3350B824">
      <w:pPr>
        <w:spacing w:line="360" w:lineRule="auto"/>
        <w:jc w:val="left"/>
        <w:rPr>
          <w:rFonts w:hint="eastAsia" w:ascii="宋体" w:hAnsi="宋体"/>
          <w:b/>
          <w:sz w:val="24"/>
          <w:szCs w:val="24"/>
          <w:highlight w:val="none"/>
        </w:rPr>
      </w:pPr>
      <w:bookmarkStart w:id="224" w:name="_Toc191268586"/>
      <w:bookmarkStart w:id="225" w:name="_Toc190945785"/>
      <w:r>
        <w:rPr>
          <w:rFonts w:hint="eastAsia" w:ascii="宋体" w:hAnsi="宋体"/>
          <w:b/>
          <w:sz w:val="24"/>
          <w:szCs w:val="24"/>
          <w:highlight w:val="none"/>
        </w:rPr>
        <w:t>12.3 监理人暂停施工指示</w:t>
      </w:r>
      <w:bookmarkEnd w:id="224"/>
      <w:bookmarkEnd w:id="225"/>
    </w:p>
    <w:p w14:paraId="348BB4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12.3.1 监理人认为有必要时，可向承包人作出暂停施工的指示，承包人应按监理人指示暂停施工。不论由于何种原因引起的暂停施工，暂停施工期间承包人应负责妥善保护工程并提供安全保障。</w:t>
      </w:r>
    </w:p>
    <w:p w14:paraId="518088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12.3.2 由于发包人的原因发生暂停施工的紧急情况，且监理人未及时下达暂停施工指示的，承包人可先暂停施工，并及时向监理人提出暂停施工的书面请求。监理人应在接到书面请求后的24 小时内予以答复，逾期未答复的，视为同意承包人的暂停施工请求。</w:t>
      </w:r>
    </w:p>
    <w:p w14:paraId="547CF0E3">
      <w:pPr>
        <w:spacing w:line="360" w:lineRule="auto"/>
        <w:jc w:val="left"/>
        <w:rPr>
          <w:rFonts w:hint="eastAsia" w:ascii="宋体" w:hAnsi="宋体"/>
          <w:b/>
          <w:sz w:val="24"/>
          <w:szCs w:val="24"/>
          <w:highlight w:val="none"/>
        </w:rPr>
      </w:pPr>
      <w:bookmarkStart w:id="226" w:name="_Toc191268587"/>
      <w:bookmarkStart w:id="227" w:name="_Toc190945786"/>
      <w:r>
        <w:rPr>
          <w:rFonts w:hint="eastAsia" w:ascii="宋体" w:hAnsi="宋体"/>
          <w:b/>
          <w:sz w:val="24"/>
          <w:szCs w:val="24"/>
          <w:highlight w:val="none"/>
        </w:rPr>
        <w:t>12.4 暂停施工后的复工</w:t>
      </w:r>
      <w:bookmarkEnd w:id="226"/>
      <w:bookmarkEnd w:id="227"/>
    </w:p>
    <w:p w14:paraId="1F982A6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12.4.1 暂停施工后，监理人应与发包人和承包人协商，采取有效措施积极消除暂停施工的影响。当工程具备复工条件时，监理人应立即向承包人发出复工通知。承包人收到复工通知后，应在监理人指定的期限内复工。</w:t>
      </w:r>
    </w:p>
    <w:p w14:paraId="6269E1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12.4.2 承包人无故拖延和拒绝复工的，由此增加的费用和工期延误由承包人承担；因发包人原因无法按时复工的，承包人有权要求发包人延长工期和（或）增加费用，并支付合理利润。</w:t>
      </w:r>
    </w:p>
    <w:p w14:paraId="54946C4B">
      <w:pPr>
        <w:spacing w:line="360" w:lineRule="auto"/>
        <w:jc w:val="left"/>
        <w:rPr>
          <w:rFonts w:hint="eastAsia" w:ascii="宋体" w:hAnsi="宋体"/>
          <w:b/>
          <w:sz w:val="24"/>
          <w:szCs w:val="24"/>
          <w:highlight w:val="none"/>
        </w:rPr>
      </w:pPr>
      <w:bookmarkStart w:id="228" w:name="_Toc190945787"/>
      <w:bookmarkStart w:id="229" w:name="_Toc191268588"/>
      <w:r>
        <w:rPr>
          <w:rFonts w:hint="eastAsia" w:ascii="宋体" w:hAnsi="宋体"/>
          <w:b/>
          <w:sz w:val="24"/>
          <w:szCs w:val="24"/>
          <w:highlight w:val="none"/>
        </w:rPr>
        <w:t>12.5 暂停施工持续56 天以上</w:t>
      </w:r>
      <w:bookmarkEnd w:id="228"/>
      <w:bookmarkEnd w:id="229"/>
    </w:p>
    <w:p w14:paraId="325BF5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12.5.1 监理人发出暂停施工指示后56 天内未向承包人发出复工通知，除了该项停工属于第12.1 款的情况外，承包人可向监理人提交书面通知，要求监理人在收到书面通知后28天内准许已暂停施工的工程或其中一部分工程继续施工。如监理人逾期不予批准，则承包人可以通知监理人，将工程受影响的部分视为按第15.1（1）项的可取消工作。如暂停施工影响到整个工程，可视为发包人违约，应按第22.2 款的规定办理。</w:t>
      </w:r>
    </w:p>
    <w:p w14:paraId="244AA11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12.5.2 由于承包人责任引起的暂停施工，如承包人在收到监理人暂停施工指示后56 天内不认真采取有效的复工措施，造成工期延误，可视为承包人违约，应按第22.1 款的规定办理。</w:t>
      </w:r>
    </w:p>
    <w:p w14:paraId="514627ED">
      <w:pPr>
        <w:pStyle w:val="11"/>
        <w:jc w:val="left"/>
        <w:outlineLvl w:val="9"/>
        <w:rPr>
          <w:rFonts w:hint="eastAsia"/>
          <w:snapToGrid w:val="0"/>
          <w:sz w:val="24"/>
          <w:szCs w:val="24"/>
          <w:highlight w:val="none"/>
        </w:rPr>
      </w:pPr>
      <w:bookmarkStart w:id="230" w:name="_Toc191268589"/>
      <w:bookmarkStart w:id="231" w:name="_Toc190945788"/>
      <w:bookmarkStart w:id="232" w:name="_Toc4780"/>
      <w:bookmarkStart w:id="233" w:name="_Toc263158617"/>
      <w:bookmarkStart w:id="234" w:name="_Toc131713715"/>
      <w:bookmarkStart w:id="235" w:name="_Toc1120"/>
      <w:bookmarkStart w:id="236" w:name="_Toc10258"/>
      <w:r>
        <w:rPr>
          <w:rFonts w:hint="eastAsia"/>
          <w:snapToGrid w:val="0"/>
          <w:sz w:val="24"/>
          <w:szCs w:val="24"/>
          <w:highlight w:val="none"/>
        </w:rPr>
        <w:t>13  工程质量</w:t>
      </w:r>
      <w:bookmarkEnd w:id="230"/>
      <w:bookmarkEnd w:id="231"/>
      <w:bookmarkEnd w:id="232"/>
      <w:bookmarkEnd w:id="233"/>
      <w:bookmarkEnd w:id="234"/>
      <w:bookmarkEnd w:id="235"/>
      <w:bookmarkEnd w:id="236"/>
    </w:p>
    <w:p w14:paraId="5030E574">
      <w:pPr>
        <w:spacing w:line="360" w:lineRule="auto"/>
        <w:jc w:val="left"/>
        <w:rPr>
          <w:rFonts w:hint="eastAsia" w:ascii="宋体" w:hAnsi="宋体"/>
          <w:b/>
          <w:sz w:val="24"/>
          <w:szCs w:val="24"/>
          <w:highlight w:val="none"/>
        </w:rPr>
      </w:pPr>
      <w:bookmarkStart w:id="237" w:name="_Toc190945789"/>
      <w:bookmarkStart w:id="238" w:name="_Toc191268590"/>
      <w:r>
        <w:rPr>
          <w:rFonts w:hint="eastAsia" w:ascii="宋体" w:hAnsi="宋体"/>
          <w:b/>
          <w:sz w:val="24"/>
          <w:szCs w:val="24"/>
          <w:highlight w:val="none"/>
        </w:rPr>
        <w:t>13.1 工程质量要求</w:t>
      </w:r>
      <w:bookmarkEnd w:id="237"/>
      <w:bookmarkEnd w:id="238"/>
    </w:p>
    <w:p w14:paraId="19EA11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13.1.1 工程质量验收按合同约定验收标准执行。</w:t>
      </w:r>
    </w:p>
    <w:p w14:paraId="40E202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13.1.2 因承包人原因造成工程质量达不到合同约定验收标准的，监理人有权要求承包人返工直至符合合同要求为止，由此造成的费用增加和（或）工期延误由承包人承担。</w:t>
      </w:r>
    </w:p>
    <w:p w14:paraId="35F664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13.1.3 因发包人原因造成工程质量达不到合同约定验收标准的，发包人应承担由于承包人返工造成的费用增加和（或）工期延误，并支付承包人合理利润。</w:t>
      </w:r>
    </w:p>
    <w:p w14:paraId="318BE737">
      <w:pPr>
        <w:spacing w:line="360" w:lineRule="auto"/>
        <w:jc w:val="left"/>
        <w:rPr>
          <w:rFonts w:hint="eastAsia" w:ascii="宋体" w:hAnsi="宋体"/>
          <w:b/>
          <w:sz w:val="24"/>
          <w:szCs w:val="24"/>
          <w:highlight w:val="none"/>
        </w:rPr>
      </w:pPr>
      <w:bookmarkStart w:id="239" w:name="_Toc190945790"/>
      <w:bookmarkStart w:id="240" w:name="_Toc191268591"/>
      <w:r>
        <w:rPr>
          <w:rFonts w:hint="eastAsia" w:ascii="宋体" w:hAnsi="宋体"/>
          <w:b/>
          <w:sz w:val="24"/>
          <w:szCs w:val="24"/>
          <w:highlight w:val="none"/>
        </w:rPr>
        <w:t>13.2 承包人的质量管理</w:t>
      </w:r>
      <w:bookmarkEnd w:id="239"/>
      <w:bookmarkEnd w:id="240"/>
    </w:p>
    <w:p w14:paraId="5118153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13.2.1 承包人应在施工场地设置专门的质量检查机构，配备专职质量检查人员，建立完善的质量检查制度。承包人应在合同约定的期限内，提交工程质量保证措施文件，包括质量检查机构的组织和岗位责任、质检人员的组成、质量检查程序和实施细则等，报送监理人审批。</w:t>
      </w:r>
    </w:p>
    <w:p w14:paraId="55B1E3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13.2.2 承包人应加强对施工人员的质量教育和技术培训，定期考核施工人员的劳动技能，严格执行规范和操作规程。</w:t>
      </w:r>
    </w:p>
    <w:p w14:paraId="48C10EFE">
      <w:pPr>
        <w:spacing w:line="360" w:lineRule="auto"/>
        <w:jc w:val="left"/>
        <w:rPr>
          <w:rFonts w:hint="eastAsia" w:ascii="宋体" w:hAnsi="宋体"/>
          <w:b/>
          <w:sz w:val="24"/>
          <w:szCs w:val="24"/>
          <w:highlight w:val="none"/>
        </w:rPr>
      </w:pPr>
      <w:bookmarkStart w:id="241" w:name="_Toc191268592"/>
      <w:bookmarkStart w:id="242" w:name="_Toc190945791"/>
      <w:r>
        <w:rPr>
          <w:rFonts w:hint="eastAsia" w:ascii="宋体" w:hAnsi="宋体"/>
          <w:b/>
          <w:sz w:val="24"/>
          <w:szCs w:val="24"/>
          <w:highlight w:val="none"/>
        </w:rPr>
        <w:t>13.3 承包人的质量检查</w:t>
      </w:r>
      <w:bookmarkEnd w:id="241"/>
      <w:bookmarkEnd w:id="242"/>
    </w:p>
    <w:p w14:paraId="75FC72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承包人应按合同约定对材料、工程设备以及工程的所有部位及其施工工艺进行全过程的质量检查和检验，并作详细记录，编制工程质量报表，报送监理人审查。</w:t>
      </w:r>
    </w:p>
    <w:p w14:paraId="7E402E5B">
      <w:pPr>
        <w:spacing w:line="360" w:lineRule="auto"/>
        <w:jc w:val="left"/>
        <w:rPr>
          <w:rFonts w:hint="eastAsia" w:ascii="宋体" w:hAnsi="宋体"/>
          <w:b/>
          <w:sz w:val="24"/>
          <w:szCs w:val="24"/>
          <w:highlight w:val="none"/>
        </w:rPr>
      </w:pPr>
      <w:bookmarkStart w:id="243" w:name="_Toc190945792"/>
      <w:bookmarkStart w:id="244" w:name="_Toc191268593"/>
      <w:r>
        <w:rPr>
          <w:rFonts w:hint="eastAsia" w:ascii="宋体" w:hAnsi="宋体"/>
          <w:b/>
          <w:sz w:val="24"/>
          <w:szCs w:val="24"/>
          <w:highlight w:val="none"/>
        </w:rPr>
        <w:t>13.4 监理人的质量检查</w:t>
      </w:r>
      <w:bookmarkEnd w:id="243"/>
      <w:bookmarkEnd w:id="244"/>
    </w:p>
    <w:p w14:paraId="3C7D1E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有权对工程的所有部位及其施工工艺、材料和工程设备进行检查和检验。承包人应为监理人的检查和检验提供方便，包括监理人到施工场地，或制造、加工地点，或合同约定的其他地方进行察看和查阅施工原始记录。承包人还应按监理人指示，进行施工场地取样试验、工程复核测量和设备性能检测，提供试验样品、提交试验报告和测量成果以及监理人要求进行的其他工作。监理人的检查和检验，不免除承包人按合同约定应负的责任。</w:t>
      </w:r>
    </w:p>
    <w:p w14:paraId="6BC190B8">
      <w:pPr>
        <w:spacing w:line="360" w:lineRule="auto"/>
        <w:jc w:val="left"/>
        <w:rPr>
          <w:rFonts w:hint="eastAsia" w:ascii="宋体" w:hAnsi="宋体"/>
          <w:b/>
          <w:sz w:val="24"/>
          <w:szCs w:val="24"/>
          <w:highlight w:val="none"/>
        </w:rPr>
      </w:pPr>
      <w:bookmarkStart w:id="245" w:name="_Toc190945793"/>
      <w:bookmarkStart w:id="246" w:name="_Toc191268594"/>
      <w:r>
        <w:rPr>
          <w:rFonts w:hint="eastAsia" w:ascii="宋体" w:hAnsi="宋体"/>
          <w:b/>
          <w:sz w:val="24"/>
          <w:szCs w:val="24"/>
          <w:highlight w:val="none"/>
        </w:rPr>
        <w:t>13.5 工程隐蔽部位覆盖前的检查</w:t>
      </w:r>
      <w:bookmarkEnd w:id="245"/>
      <w:bookmarkEnd w:id="246"/>
    </w:p>
    <w:p w14:paraId="39A830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13.5.1 通知监理人检查</w:t>
      </w:r>
    </w:p>
    <w:p w14:paraId="5AC3816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经承包人自检确认的工程隐蔽部位具备覆盖条件后，承包人应通知监理人在约定的期限内检查。承包人的通知应附有自检记录和必要的检查资料。监理人应按时到场检查。经监理人检查确认质量符合隐蔽要求，并在检查记录上签字后，承包人才能进行覆盖。监理人检查确认质量不合格的，承包人应在监理人指示的时间内修整返工后，由监理人重新检查。</w:t>
      </w:r>
    </w:p>
    <w:p w14:paraId="6F9C88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13.5.2 监理人未到场检查</w:t>
      </w:r>
    </w:p>
    <w:p w14:paraId="34EC7A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监理人未按第13.5.1 项约定的时间进行检查的，除监理人另有指示外，承包人可自行完成覆盖工作，并作相应记录报送监理人，监理人应签字确认。监理人事后对检查记录有疑问的，可按第13.5.3 项的约定重新检查。</w:t>
      </w:r>
    </w:p>
    <w:p w14:paraId="12C0DD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13.5.3 监理人重新检查</w:t>
      </w:r>
    </w:p>
    <w:p w14:paraId="6AB59ED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承包人按第13.5.1 项或第13.5.2 项覆盖工程隐蔽部位后，监理人对质量有疑问的，可要求承包人对已覆盖的部位进行钻孔探测或揭开重新检验，承包人应遵照执行，并在检验后重新覆盖恢复原状。经检验证明工程质量符合合同要求的，由发包人承担由此增加的费用和（或）工期延误，并支付承包人合理利润；经检验证明工程质量不符合合同要求的，由此增加的费用和（或）工期延误由承包人承担。</w:t>
      </w:r>
    </w:p>
    <w:p w14:paraId="65D8B70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13.5.4 承包人私自覆盖</w:t>
      </w:r>
    </w:p>
    <w:p w14:paraId="526AAD6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承包人未通知监理人到场检查，私自将工程隐蔽部位覆盖的，监理人有权指示承包人钻孔探测或揭开检查，由此增加的费用和（或）工期延误由承包人承担。</w:t>
      </w:r>
    </w:p>
    <w:p w14:paraId="1940C7D6">
      <w:pPr>
        <w:spacing w:line="360" w:lineRule="auto"/>
        <w:jc w:val="left"/>
        <w:rPr>
          <w:rFonts w:hint="eastAsia" w:ascii="宋体" w:hAnsi="宋体"/>
          <w:b/>
          <w:sz w:val="24"/>
          <w:szCs w:val="24"/>
          <w:highlight w:val="none"/>
        </w:rPr>
      </w:pPr>
      <w:bookmarkStart w:id="247" w:name="_Toc191268595"/>
      <w:bookmarkStart w:id="248" w:name="_Toc190945794"/>
      <w:r>
        <w:rPr>
          <w:rFonts w:hint="eastAsia" w:ascii="宋体" w:hAnsi="宋体"/>
          <w:b/>
          <w:sz w:val="24"/>
          <w:szCs w:val="24"/>
          <w:highlight w:val="none"/>
        </w:rPr>
        <w:t>13.6 清除不合格工程</w:t>
      </w:r>
      <w:bookmarkEnd w:id="247"/>
      <w:bookmarkEnd w:id="248"/>
    </w:p>
    <w:p w14:paraId="31205BB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13.6.1 承包人使用不合格材料、工程设备，或采用不适当的施工工艺，或施工不当，造成工程不合格的，监理人可以随时发出指示，要求承包人立即采取措施进行补救，直至达到合同要求的质量标准，由此增加的费用和（或）工期延误由承包人承担。</w:t>
      </w:r>
    </w:p>
    <w:p w14:paraId="4C8A9C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13.6.2 由于发包人提供的材料或工程设备不合格造成的工程不合格，需要承包人采取措施补救的，发包人应承担由此增加的费用和（或）工期延误，并支付承包人合理利润。</w:t>
      </w:r>
    </w:p>
    <w:p w14:paraId="1C13167B">
      <w:pPr>
        <w:pStyle w:val="11"/>
        <w:jc w:val="left"/>
        <w:outlineLvl w:val="9"/>
        <w:rPr>
          <w:rFonts w:hint="eastAsia"/>
          <w:snapToGrid w:val="0"/>
          <w:sz w:val="24"/>
          <w:szCs w:val="24"/>
          <w:highlight w:val="none"/>
        </w:rPr>
      </w:pPr>
      <w:bookmarkStart w:id="249" w:name="_Toc190945795"/>
      <w:bookmarkStart w:id="250" w:name="_Toc191268596"/>
      <w:bookmarkStart w:id="251" w:name="_Toc263158618"/>
      <w:bookmarkStart w:id="252" w:name="_Toc24431"/>
      <w:bookmarkStart w:id="253" w:name="_Toc16601"/>
      <w:bookmarkStart w:id="254" w:name="_Toc131713716"/>
      <w:bookmarkStart w:id="255" w:name="_Toc25995"/>
      <w:r>
        <w:rPr>
          <w:rFonts w:hint="eastAsia"/>
          <w:snapToGrid w:val="0"/>
          <w:sz w:val="24"/>
          <w:szCs w:val="24"/>
          <w:highlight w:val="none"/>
        </w:rPr>
        <w:t>14  试验和检验</w:t>
      </w:r>
      <w:bookmarkEnd w:id="249"/>
      <w:bookmarkEnd w:id="250"/>
      <w:bookmarkEnd w:id="251"/>
      <w:bookmarkEnd w:id="252"/>
      <w:bookmarkEnd w:id="253"/>
      <w:bookmarkEnd w:id="254"/>
      <w:bookmarkEnd w:id="255"/>
    </w:p>
    <w:p w14:paraId="1642A819">
      <w:pPr>
        <w:spacing w:line="360" w:lineRule="auto"/>
        <w:jc w:val="left"/>
        <w:rPr>
          <w:rFonts w:hint="eastAsia" w:ascii="宋体" w:hAnsi="宋体"/>
          <w:b/>
          <w:sz w:val="24"/>
          <w:szCs w:val="24"/>
          <w:highlight w:val="none"/>
        </w:rPr>
      </w:pPr>
      <w:bookmarkStart w:id="256" w:name="_Toc190945796"/>
      <w:bookmarkStart w:id="257" w:name="_Toc191268597"/>
      <w:r>
        <w:rPr>
          <w:rFonts w:hint="eastAsia" w:ascii="宋体" w:hAnsi="宋体"/>
          <w:b/>
          <w:sz w:val="24"/>
          <w:szCs w:val="24"/>
          <w:highlight w:val="none"/>
        </w:rPr>
        <w:t>14.1 材料、工程设备和工程的试验和检验</w:t>
      </w:r>
      <w:bookmarkEnd w:id="256"/>
      <w:bookmarkEnd w:id="257"/>
    </w:p>
    <w:p w14:paraId="2EB80D5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14.1.1 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2C18355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14.1.2 监理人未按合同约定派员参加试验和检验的，除监理人另有指示外，承包人可自行试验和检验，并应立即将试验和检验结果报送监理人，监理人应签字确认。</w:t>
      </w:r>
    </w:p>
    <w:p w14:paraId="3D01D98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14.1.3 监理人对承包人的试验和检验结果有疑问的，或为查清承包人试验和检验成果的可靠性要求承包人重新试验和检验的，可按合同约定由监理人与承包人共同进行。重新试验和检验的结果证明该项材料、工程设备或工程的质量不符合合同要求的，由此增加的费用和（或）工期延误由承包人承担；重新试验和检验结果证明该项材料、工程设备和工程符合合同要求，由发包人承担由此增加的费用和（或）工期延误，并支付承包人合理利润。</w:t>
      </w:r>
    </w:p>
    <w:p w14:paraId="1A4CC85D">
      <w:pPr>
        <w:spacing w:line="360" w:lineRule="auto"/>
        <w:jc w:val="left"/>
        <w:rPr>
          <w:rFonts w:hint="eastAsia" w:ascii="宋体" w:hAnsi="宋体"/>
          <w:b/>
          <w:sz w:val="24"/>
          <w:szCs w:val="24"/>
          <w:highlight w:val="none"/>
        </w:rPr>
      </w:pPr>
      <w:bookmarkStart w:id="258" w:name="_Toc190945797"/>
      <w:bookmarkStart w:id="259" w:name="_Toc191268598"/>
      <w:r>
        <w:rPr>
          <w:rFonts w:hint="eastAsia" w:ascii="宋体" w:hAnsi="宋体"/>
          <w:b/>
          <w:sz w:val="24"/>
          <w:szCs w:val="24"/>
          <w:highlight w:val="none"/>
        </w:rPr>
        <w:t>14.2 现场材料试验</w:t>
      </w:r>
      <w:bookmarkEnd w:id="258"/>
      <w:bookmarkEnd w:id="259"/>
    </w:p>
    <w:p w14:paraId="6C22C7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14.2.1 承包人根据合同约定或监理人指示进行的现场材料试验，应由承包人提供试验场所、试验人员、试验设备器材以及其他必要的试验条件。</w:t>
      </w:r>
    </w:p>
    <w:p w14:paraId="0185F86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14.2.2 监理人在必要时可以使用承包人的试验场所、试验设备器材以及其他试验条件，进行以工程质量检查为目的的复核性材料试验，承包人应予以协助。</w:t>
      </w:r>
    </w:p>
    <w:p w14:paraId="067BF21D">
      <w:pPr>
        <w:spacing w:line="360" w:lineRule="auto"/>
        <w:jc w:val="left"/>
        <w:rPr>
          <w:rFonts w:hint="eastAsia" w:ascii="宋体" w:hAnsi="宋体"/>
          <w:b/>
          <w:sz w:val="24"/>
          <w:szCs w:val="24"/>
          <w:highlight w:val="none"/>
        </w:rPr>
      </w:pPr>
      <w:bookmarkStart w:id="260" w:name="_Toc190945798"/>
      <w:bookmarkStart w:id="261" w:name="_Toc191268599"/>
      <w:r>
        <w:rPr>
          <w:rFonts w:hint="eastAsia" w:ascii="宋体" w:hAnsi="宋体"/>
          <w:b/>
          <w:sz w:val="24"/>
          <w:szCs w:val="24"/>
          <w:highlight w:val="none"/>
        </w:rPr>
        <w:t>14.3 现场工艺试验</w:t>
      </w:r>
      <w:bookmarkEnd w:id="260"/>
      <w:bookmarkEnd w:id="261"/>
    </w:p>
    <w:p w14:paraId="23681A6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承包人应按合同约定或监理人指示进行现场工艺试验。对大型的现场工艺试验，监理人认为必要时，应由承包人根据监理人提出的工艺试验要求，编制工艺试验措施计划，报送监理人审批。</w:t>
      </w:r>
    </w:p>
    <w:p w14:paraId="1D42E49D">
      <w:pPr>
        <w:pStyle w:val="11"/>
        <w:jc w:val="left"/>
        <w:outlineLvl w:val="9"/>
        <w:rPr>
          <w:rFonts w:hint="eastAsia"/>
          <w:snapToGrid w:val="0"/>
          <w:sz w:val="24"/>
          <w:szCs w:val="24"/>
          <w:highlight w:val="none"/>
        </w:rPr>
      </w:pPr>
      <w:bookmarkStart w:id="262" w:name="_Toc263158619"/>
      <w:bookmarkStart w:id="263" w:name="_Toc131713717"/>
      <w:bookmarkStart w:id="264" w:name="_Toc25058"/>
      <w:bookmarkStart w:id="265" w:name="_Toc30522"/>
      <w:bookmarkStart w:id="266" w:name="_Toc17121"/>
      <w:bookmarkStart w:id="267" w:name="_Toc191268600"/>
      <w:bookmarkStart w:id="268" w:name="_Toc190945799"/>
      <w:r>
        <w:rPr>
          <w:rFonts w:hint="eastAsia"/>
          <w:snapToGrid w:val="0"/>
          <w:sz w:val="24"/>
          <w:szCs w:val="24"/>
          <w:highlight w:val="none"/>
        </w:rPr>
        <w:t>15  变更</w:t>
      </w:r>
      <w:bookmarkEnd w:id="262"/>
      <w:bookmarkEnd w:id="263"/>
      <w:bookmarkEnd w:id="264"/>
      <w:bookmarkEnd w:id="265"/>
      <w:bookmarkEnd w:id="266"/>
      <w:bookmarkEnd w:id="267"/>
      <w:bookmarkEnd w:id="268"/>
    </w:p>
    <w:p w14:paraId="13979097">
      <w:pPr>
        <w:spacing w:line="360" w:lineRule="auto"/>
        <w:jc w:val="left"/>
        <w:rPr>
          <w:rFonts w:hint="eastAsia" w:ascii="宋体" w:hAnsi="宋体"/>
          <w:b/>
          <w:sz w:val="24"/>
          <w:szCs w:val="24"/>
          <w:highlight w:val="none"/>
        </w:rPr>
      </w:pPr>
      <w:bookmarkStart w:id="269" w:name="_Toc191268601"/>
      <w:bookmarkStart w:id="270" w:name="_Toc190945800"/>
      <w:r>
        <w:rPr>
          <w:rFonts w:hint="eastAsia" w:ascii="宋体" w:hAnsi="宋体"/>
          <w:b/>
          <w:sz w:val="24"/>
          <w:szCs w:val="24"/>
          <w:highlight w:val="none"/>
        </w:rPr>
        <w:t>15.1 变更的范围和内容</w:t>
      </w:r>
      <w:bookmarkEnd w:id="269"/>
      <w:bookmarkEnd w:id="270"/>
    </w:p>
    <w:p w14:paraId="16B7B6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除专用合同条款另有约定外，在履行合同中发生以下情形之一，应按照本条规定进行变更。</w:t>
      </w:r>
    </w:p>
    <w:p w14:paraId="6770C88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（1）取消合同中任何一项工作，但被取消的工作不能转由发包人或其他人实施；</w:t>
      </w:r>
    </w:p>
    <w:p w14:paraId="6FB724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（2）改变合同中任何一项工作的质量或其他特性；</w:t>
      </w:r>
    </w:p>
    <w:p w14:paraId="12D8E9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（3）改变合同工程的基线、标高、位置或尺寸；</w:t>
      </w:r>
    </w:p>
    <w:p w14:paraId="6AC0B64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（4）改变合同中任何一项工作的施工时间或改变已批准的施工工艺或顺序；</w:t>
      </w:r>
    </w:p>
    <w:p w14:paraId="2868CF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（5）为完成工程需要追加的额外工作。</w:t>
      </w:r>
    </w:p>
    <w:p w14:paraId="471D4135">
      <w:pPr>
        <w:spacing w:line="360" w:lineRule="auto"/>
        <w:jc w:val="left"/>
        <w:rPr>
          <w:rFonts w:hint="eastAsia" w:ascii="宋体" w:hAnsi="宋体"/>
          <w:b/>
          <w:sz w:val="24"/>
          <w:szCs w:val="24"/>
          <w:highlight w:val="none"/>
        </w:rPr>
      </w:pPr>
      <w:bookmarkStart w:id="271" w:name="_Toc190945801"/>
      <w:bookmarkStart w:id="272" w:name="_Toc191268602"/>
      <w:r>
        <w:rPr>
          <w:rFonts w:hint="eastAsia" w:ascii="宋体" w:hAnsi="宋体"/>
          <w:b/>
          <w:sz w:val="24"/>
          <w:szCs w:val="24"/>
          <w:highlight w:val="none"/>
        </w:rPr>
        <w:t>15.2 变更权</w:t>
      </w:r>
      <w:bookmarkEnd w:id="271"/>
      <w:bookmarkEnd w:id="272"/>
    </w:p>
    <w:p w14:paraId="23D3AC4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在履行合同过程中，经发包人同意，监理人可按第15.3 款约定的变更程序向承包人作出变更指示，承包人应遵照执行。没有监理人的变更指示，承包人不得擅自变更。</w:t>
      </w:r>
    </w:p>
    <w:p w14:paraId="27FDEB28">
      <w:pPr>
        <w:spacing w:line="360" w:lineRule="auto"/>
        <w:jc w:val="left"/>
        <w:rPr>
          <w:rFonts w:hint="eastAsia" w:ascii="宋体" w:hAnsi="宋体"/>
          <w:b/>
          <w:sz w:val="24"/>
          <w:szCs w:val="24"/>
          <w:highlight w:val="none"/>
        </w:rPr>
      </w:pPr>
      <w:bookmarkStart w:id="273" w:name="_Toc190945802"/>
      <w:bookmarkStart w:id="274" w:name="_Toc191268603"/>
      <w:r>
        <w:rPr>
          <w:rFonts w:hint="eastAsia" w:ascii="宋体" w:hAnsi="宋体"/>
          <w:b/>
          <w:sz w:val="24"/>
          <w:szCs w:val="24"/>
          <w:highlight w:val="none"/>
        </w:rPr>
        <w:t>15.3 变更程序</w:t>
      </w:r>
      <w:bookmarkEnd w:id="273"/>
      <w:bookmarkEnd w:id="274"/>
    </w:p>
    <w:p w14:paraId="015D179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15.3.1 变更的提出</w:t>
      </w:r>
    </w:p>
    <w:p w14:paraId="11A648C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（1）在合同履行过程中，可能发生第15.1 款约定情形的，监理人可向承包人发出变更意向书。变更意向书应说明变更的具体内容和发包人对变更的时间要求，并附必要的图纸和相关资料。变更意向书应要求承包人提交包括拟实施变更工作的计划、措施和竣工时间等内容的实施方案。发包人同意承包人根据变更意向书要求提交的变更实施方案的，由监理人按第15.3.3 项约定发出变更指示。</w:t>
      </w:r>
    </w:p>
    <w:p w14:paraId="639F6C7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（2）在合同履行过程中，发生第15.1 款约定情形的，监理人应按照第15.3.3 项约定向承包人发出变更指示。</w:t>
      </w:r>
    </w:p>
    <w:p w14:paraId="104993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（3）承包人收到监理人按合同约定发出的图纸和文件，经检查认为其中存在第15.1 款约定情形的，可向监理人提出书面变更建议。变更建议应阐明要求变更的依据，并附必要的图纸和说明。监理人收到承包人书面建议后，应与发包人共同研究，确认存在变更的，应在收到承包人书面建议后的14 天内作出变更指示。经研究后不同意作为变更的，应由监理人书面答复承包人。</w:t>
      </w:r>
    </w:p>
    <w:p w14:paraId="7767234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（4）若承包人收到监理人的变更意向书后认为难以实施此项变更，应立即通知监理人，说明原因并附详细依据。监理人与承包人和发包人协商后确定撤销、改变或不改变原变更意向书。</w:t>
      </w:r>
    </w:p>
    <w:p w14:paraId="7B647A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15.3.2 变更估价</w:t>
      </w:r>
    </w:p>
    <w:p w14:paraId="5E6CA3C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（1）除专用合同条款对期限另有约定外，承包人应在收到变更指示或变更意向书后的14 天内，向监理人提交变更报价书，报价内容应根据第15.4 款约定的估价原则，详细开列变更工作的价格组成及其依据，并附必要的施工方法说明和有关图纸。</w:t>
      </w:r>
    </w:p>
    <w:p w14:paraId="47DE4A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（2）变更工作影响工期的，承包人应提出调整工期的具体细节。监理人认为有必要时，可要求承包人提交要求提前或延长工期的施工进度计划及相应施工措施等详细资料。</w:t>
      </w:r>
    </w:p>
    <w:p w14:paraId="7814AAA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（3）除专用合同条款对期限另有约定外，监理人收到承包人变更报价书后的14 天内，根据第15.4 款约定的估价原则，按照第3.5 款商定或确定变更价格。</w:t>
      </w:r>
    </w:p>
    <w:p w14:paraId="7FD6519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15.3.3 变更指示</w:t>
      </w:r>
    </w:p>
    <w:p w14:paraId="4D314E9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（1）变更指示只能由监理人发出。</w:t>
      </w:r>
    </w:p>
    <w:p w14:paraId="537919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（2）变更指示应说明变更的目的、范围、变更内容以及变更的工程量及其进度和技术要求，并附有关图纸和文件。承包人收到变更指示后，应按变更指示进行变更工作。</w:t>
      </w:r>
    </w:p>
    <w:p w14:paraId="791F1739">
      <w:pPr>
        <w:spacing w:line="360" w:lineRule="auto"/>
        <w:jc w:val="left"/>
        <w:rPr>
          <w:rFonts w:hint="eastAsia" w:ascii="宋体" w:hAnsi="宋体"/>
          <w:b/>
          <w:sz w:val="24"/>
          <w:szCs w:val="24"/>
          <w:highlight w:val="none"/>
        </w:rPr>
      </w:pPr>
      <w:bookmarkStart w:id="275" w:name="_Toc190945803"/>
      <w:bookmarkStart w:id="276" w:name="_Toc191268604"/>
      <w:r>
        <w:rPr>
          <w:rFonts w:hint="eastAsia" w:ascii="宋体" w:hAnsi="宋体"/>
          <w:b/>
          <w:sz w:val="24"/>
          <w:szCs w:val="24"/>
          <w:highlight w:val="none"/>
        </w:rPr>
        <w:t>15.4 变更的估价原则</w:t>
      </w:r>
      <w:bookmarkEnd w:id="275"/>
      <w:bookmarkEnd w:id="276"/>
    </w:p>
    <w:p w14:paraId="76957CA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除专用合同条款另有约定外，因变更引起的价格调整按照本款约定处理。</w:t>
      </w:r>
    </w:p>
    <w:p w14:paraId="2BC576B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15.4.1 已标价工程量清单中有适用于变更工作的子目的，采用该子目的单价。</w:t>
      </w:r>
    </w:p>
    <w:p w14:paraId="566EBD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15.4.2 已标价工程量清单中无适用于变更工作的子目，但有类似子目的，可在合理范围内参照类似子目的单价，由监理人按第3.5 款商定或确定变更工作的单价。</w:t>
      </w:r>
    </w:p>
    <w:p w14:paraId="0A830B0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15.4.3 已标价工程量清单中无适用或类似子目的单价，可按照成本加利润的原则，由监理人按第3.5 款商定或确定变更工作的单价。</w:t>
      </w:r>
    </w:p>
    <w:p w14:paraId="285EAB5C">
      <w:pPr>
        <w:spacing w:line="360" w:lineRule="auto"/>
        <w:jc w:val="left"/>
        <w:rPr>
          <w:rFonts w:hint="eastAsia" w:ascii="宋体" w:hAnsi="宋体"/>
          <w:b/>
          <w:sz w:val="24"/>
          <w:szCs w:val="24"/>
          <w:highlight w:val="none"/>
        </w:rPr>
      </w:pPr>
      <w:bookmarkStart w:id="277" w:name="_Toc190945804"/>
      <w:bookmarkStart w:id="278" w:name="_Toc191268605"/>
      <w:r>
        <w:rPr>
          <w:rFonts w:hint="eastAsia" w:ascii="宋体" w:hAnsi="宋体"/>
          <w:b/>
          <w:sz w:val="24"/>
          <w:szCs w:val="24"/>
          <w:highlight w:val="none"/>
        </w:rPr>
        <w:t>15.5 承包人的合理化建议</w:t>
      </w:r>
      <w:bookmarkEnd w:id="277"/>
      <w:bookmarkEnd w:id="278"/>
    </w:p>
    <w:p w14:paraId="31F049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15.5.1 在履行合同过程中，承包人对发包人提供的图纸、技术要求以及其他方面提出的合理化建议，均应以书面形式提交监理人。合理化建议书的内容应包括建议工作的详细说明、</w:t>
      </w:r>
    </w:p>
    <w:p w14:paraId="4FACF3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进度计划和效益以及与其他工作的协调等，并附必要的设计文件。监理人应与发包人协商是否采纳建议。建议被采纳并构成变更的，应按第15.3.3 项约定向承包人发出变更指示。</w:t>
      </w:r>
    </w:p>
    <w:p w14:paraId="5DC0DE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15.5.2 承包人提出的合理化建议降低了合同价格、缩短了工期或者提高了工程经济效益的，发包人可按国家有关规定在专用合同条款中约定给予奖励。</w:t>
      </w:r>
    </w:p>
    <w:p w14:paraId="06112AE8">
      <w:pPr>
        <w:spacing w:line="360" w:lineRule="auto"/>
        <w:jc w:val="left"/>
        <w:rPr>
          <w:rFonts w:hint="eastAsia" w:ascii="宋体" w:hAnsi="宋体"/>
          <w:b/>
          <w:sz w:val="24"/>
          <w:szCs w:val="24"/>
          <w:highlight w:val="none"/>
        </w:rPr>
      </w:pPr>
      <w:bookmarkStart w:id="279" w:name="_Toc191268606"/>
      <w:bookmarkStart w:id="280" w:name="_Toc190945805"/>
      <w:r>
        <w:rPr>
          <w:rFonts w:hint="eastAsia" w:ascii="宋体" w:hAnsi="宋体"/>
          <w:b/>
          <w:sz w:val="24"/>
          <w:szCs w:val="24"/>
          <w:highlight w:val="none"/>
        </w:rPr>
        <w:t>15.6 暂列金额</w:t>
      </w:r>
      <w:bookmarkEnd w:id="279"/>
      <w:bookmarkEnd w:id="280"/>
    </w:p>
    <w:p w14:paraId="47CAFB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暂列金额只能按照监理人的指示使用，并对合同价格进行相应调整。</w:t>
      </w:r>
    </w:p>
    <w:p w14:paraId="213A7E5B">
      <w:pPr>
        <w:spacing w:line="360" w:lineRule="auto"/>
        <w:jc w:val="left"/>
        <w:rPr>
          <w:rFonts w:hint="eastAsia" w:ascii="宋体" w:hAnsi="宋体"/>
          <w:b/>
          <w:sz w:val="24"/>
          <w:szCs w:val="24"/>
          <w:highlight w:val="none"/>
        </w:rPr>
      </w:pPr>
      <w:bookmarkStart w:id="281" w:name="_Toc191268607"/>
      <w:bookmarkStart w:id="282" w:name="_Toc190945806"/>
      <w:r>
        <w:rPr>
          <w:rFonts w:hint="eastAsia" w:ascii="宋体" w:hAnsi="宋体"/>
          <w:b/>
          <w:sz w:val="24"/>
          <w:szCs w:val="24"/>
          <w:highlight w:val="none"/>
        </w:rPr>
        <w:t>15.7 计日工</w:t>
      </w:r>
      <w:bookmarkEnd w:id="281"/>
      <w:bookmarkEnd w:id="282"/>
    </w:p>
    <w:p w14:paraId="3DCC79B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15.7.1 发包人认为有必要时，由监理人通知承包人以计日工方式实施变更的零星工作。</w:t>
      </w:r>
    </w:p>
    <w:p w14:paraId="103196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其价款按列入已标价工程量清单中的计日工计价子目及其单价进行计算。</w:t>
      </w:r>
    </w:p>
    <w:p w14:paraId="64B95B9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15.7.2 采用计日工计价的任何一项变更工作，应从暂列金额中支付，承包人应在该项变更的实施过程中，每天提交以下报表和有关凭证报送监理人审批：</w:t>
      </w:r>
    </w:p>
    <w:p w14:paraId="68AD31C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（1）工作名称、内容和数量；</w:t>
      </w:r>
    </w:p>
    <w:p w14:paraId="2F998E6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（2）投入该工作所有人员的姓名、工种、级别和耗用工时；</w:t>
      </w:r>
    </w:p>
    <w:p w14:paraId="40E2D63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（3）投入该工作的材料类别和数量；</w:t>
      </w:r>
    </w:p>
    <w:p w14:paraId="4813EE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（4）投入该工作的施工设备型号、台数和耗用台时；</w:t>
      </w:r>
    </w:p>
    <w:p w14:paraId="2CDF613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（5）监理人要求提交的其他资料和凭证。</w:t>
      </w:r>
    </w:p>
    <w:p w14:paraId="23F142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15.7.3 计日工由承包人汇总后，按第17.3.2 项的约定列入进度付款申请单，由监理人复核并经发包人同意后列入进度付款。</w:t>
      </w:r>
    </w:p>
    <w:p w14:paraId="23145BDE">
      <w:pPr>
        <w:spacing w:line="360" w:lineRule="auto"/>
        <w:jc w:val="left"/>
        <w:rPr>
          <w:rFonts w:hint="eastAsia" w:ascii="宋体" w:hAnsi="宋体"/>
          <w:b/>
          <w:sz w:val="24"/>
          <w:szCs w:val="24"/>
          <w:highlight w:val="none"/>
        </w:rPr>
      </w:pPr>
      <w:bookmarkStart w:id="283" w:name="_Toc191268608"/>
      <w:bookmarkStart w:id="284" w:name="_Toc190945807"/>
      <w:r>
        <w:rPr>
          <w:rFonts w:hint="eastAsia" w:ascii="宋体" w:hAnsi="宋体"/>
          <w:b/>
          <w:sz w:val="24"/>
          <w:szCs w:val="24"/>
          <w:highlight w:val="none"/>
        </w:rPr>
        <w:t>15.8 暂估价</w:t>
      </w:r>
      <w:bookmarkEnd w:id="283"/>
      <w:bookmarkEnd w:id="284"/>
    </w:p>
    <w:p w14:paraId="56E8C52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15.8.1 发包人在工程量清单中给定暂估价的材料、工程设备和专业工程属于依法必须招标的范围并达到规定的规模标准的，由发包人和承包人以招标的方式选择供应商或分包人。</w:t>
      </w:r>
    </w:p>
    <w:p w14:paraId="68A27E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发包人和承包人的权利义务关系在专用合同条款中约定。中标金额与工程量清单中所列的暂估价的金额差以及相应的税金等其他费用列入合同价格。</w:t>
      </w:r>
    </w:p>
    <w:p w14:paraId="357FC69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15.8.2 发包人在工程量清单中给定暂估价的材料和工程设备不属于依法必须招标的范围或未达到规定的规模标准的，应由承包人按第5.1 款的约定提供。经监理人确认的材料、工程设备的价格与工程量清单中所列的暂估价的金额差以及相应的税金等其他费用列入合同价格。</w:t>
      </w:r>
    </w:p>
    <w:p w14:paraId="642E02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15.8.3 发包人在工程量清单中给定暂估价的专业工程不属于依法必须招标的范围或未达到规定的规模标准的，由监理人按照第15.4 款进行估价，但专用合同条款另有约定的除外。经估价的专业工程与工程量清单中所列的暂估价的金额差以及相应的税金等其他费用列入合同价格。</w:t>
      </w:r>
    </w:p>
    <w:p w14:paraId="3C3C8B81">
      <w:pPr>
        <w:pStyle w:val="11"/>
        <w:jc w:val="left"/>
        <w:outlineLvl w:val="9"/>
        <w:rPr>
          <w:rFonts w:hint="eastAsia"/>
          <w:snapToGrid w:val="0"/>
          <w:sz w:val="24"/>
          <w:szCs w:val="24"/>
          <w:highlight w:val="none"/>
        </w:rPr>
      </w:pPr>
      <w:bookmarkStart w:id="285" w:name="_Toc481"/>
      <w:bookmarkStart w:id="286" w:name="_Toc191268609"/>
      <w:bookmarkStart w:id="287" w:name="_Toc131713718"/>
      <w:bookmarkStart w:id="288" w:name="_Toc1914"/>
      <w:bookmarkStart w:id="289" w:name="_Toc26708"/>
      <w:bookmarkStart w:id="290" w:name="_Toc263158620"/>
      <w:bookmarkStart w:id="291" w:name="_Toc190945808"/>
      <w:r>
        <w:rPr>
          <w:rFonts w:hint="eastAsia"/>
          <w:snapToGrid w:val="0"/>
          <w:sz w:val="24"/>
          <w:szCs w:val="24"/>
          <w:highlight w:val="none"/>
        </w:rPr>
        <w:t>16  价格调整</w:t>
      </w:r>
      <w:bookmarkEnd w:id="285"/>
      <w:bookmarkEnd w:id="286"/>
      <w:bookmarkEnd w:id="287"/>
      <w:bookmarkEnd w:id="288"/>
      <w:bookmarkEnd w:id="289"/>
      <w:bookmarkEnd w:id="290"/>
      <w:bookmarkEnd w:id="291"/>
    </w:p>
    <w:p w14:paraId="5D5FB121">
      <w:pPr>
        <w:spacing w:line="360" w:lineRule="auto"/>
        <w:jc w:val="left"/>
        <w:rPr>
          <w:rFonts w:hint="eastAsia" w:ascii="宋体" w:hAnsi="宋体"/>
          <w:b/>
          <w:sz w:val="24"/>
          <w:szCs w:val="24"/>
          <w:highlight w:val="none"/>
        </w:rPr>
      </w:pPr>
      <w:bookmarkStart w:id="292" w:name="_Toc190945809"/>
      <w:bookmarkStart w:id="293" w:name="_Toc191268610"/>
      <w:r>
        <w:rPr>
          <w:rFonts w:hint="eastAsia" w:ascii="宋体" w:hAnsi="宋体"/>
          <w:b/>
          <w:sz w:val="24"/>
          <w:szCs w:val="24"/>
          <w:highlight w:val="none"/>
        </w:rPr>
        <w:t>16.1 物价波动引起的价格调整</w:t>
      </w:r>
      <w:bookmarkEnd w:id="292"/>
      <w:bookmarkEnd w:id="293"/>
    </w:p>
    <w:p w14:paraId="6A437B1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除专用合同条款另有约定外，因物价波动引起的价格调整按照本款约定处理。</w:t>
      </w:r>
    </w:p>
    <w:p w14:paraId="79B6012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 采用价格指数调整价格差额</w:t>
      </w:r>
    </w:p>
    <w:p w14:paraId="576C919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16.1.1.1 价格调整公式</w:t>
      </w:r>
    </w:p>
    <w:p w14:paraId="057C9D9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因人工、材料和设备等价格波动影响合同价格时，根据投标函附录中的价格指数和权重表约定的数据，按以下公式计算差额并调整合同价格。</w:t>
      </w:r>
    </w:p>
    <w:p w14:paraId="2FA4CF0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ΔP=</w:t>
      </w:r>
      <w:r>
        <w:rPr>
          <w:rFonts w:hint="eastAsia" w:ascii="宋体" w:hAnsi="宋体"/>
          <w:iCs/>
          <w:kern w:val="0"/>
          <w:sz w:val="24"/>
          <w:szCs w:val="24"/>
          <w:highlight w:val="none"/>
        </w:rPr>
        <w:t>P</w:t>
      </w:r>
      <w:r>
        <w:rPr>
          <w:rFonts w:hint="eastAsia" w:ascii="宋体" w:hAnsi="宋体"/>
          <w:iCs/>
          <w:kern w:val="0"/>
          <w:sz w:val="24"/>
          <w:szCs w:val="24"/>
          <w:highlight w:val="none"/>
          <w:vertAlign w:val="subscript"/>
        </w:rPr>
        <w:t>0</w:t>
      </w:r>
      <w:r>
        <w:rPr>
          <w:rFonts w:hint="eastAsia" w:ascii="宋体" w:hAnsi="宋体"/>
          <w:iCs/>
          <w:kern w:val="0"/>
          <w:sz w:val="24"/>
          <w:szCs w:val="24"/>
          <w:highlight w:val="none"/>
        </w:rPr>
        <w:t>[A+（B</w:t>
      </w:r>
      <w:r>
        <w:rPr>
          <w:rFonts w:hint="eastAsia" w:ascii="宋体" w:hAnsi="宋体"/>
          <w:iCs/>
          <w:kern w:val="0"/>
          <w:sz w:val="24"/>
          <w:szCs w:val="24"/>
          <w:highlight w:val="none"/>
          <w:vertAlign w:val="subscript"/>
        </w:rPr>
        <w:t>1</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t1</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01</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2</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t2</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02</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3</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t3</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03</w:t>
      </w:r>
      <w:r>
        <w:rPr>
          <w:rFonts w:hint="eastAsia" w:ascii="宋体" w:hAnsi="宋体"/>
          <w:iCs/>
          <w:kern w:val="0"/>
          <w:sz w:val="24"/>
          <w:szCs w:val="24"/>
          <w:highlight w:val="none"/>
        </w:rPr>
        <w:t>＋…＋B</w:t>
      </w:r>
      <w:r>
        <w:rPr>
          <w:rFonts w:hint="eastAsia" w:ascii="宋体" w:hAnsi="宋体"/>
          <w:iCs/>
          <w:kern w:val="0"/>
          <w:sz w:val="24"/>
          <w:szCs w:val="24"/>
          <w:highlight w:val="none"/>
          <w:vertAlign w:val="subscript"/>
        </w:rPr>
        <w:t>n</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tn</w:t>
      </w:r>
      <w:r>
        <w:rPr>
          <w:rFonts w:hint="eastAsia" w:ascii="宋体" w:hAnsi="宋体"/>
          <w:iCs/>
          <w:kern w:val="0"/>
          <w:sz w:val="24"/>
          <w:szCs w:val="24"/>
          <w:highlight w:val="none"/>
        </w:rPr>
        <w:t>/F</w:t>
      </w:r>
      <w:r>
        <w:rPr>
          <w:rFonts w:hint="eastAsia" w:ascii="宋体" w:hAnsi="宋体"/>
          <w:iCs/>
          <w:kern w:val="0"/>
          <w:sz w:val="24"/>
          <w:szCs w:val="24"/>
          <w:highlight w:val="none"/>
          <w:vertAlign w:val="subscript"/>
        </w:rPr>
        <w:t>0n</w:t>
      </w:r>
      <w:r>
        <w:rPr>
          <w:rFonts w:hint="eastAsia" w:ascii="宋体" w:hAnsi="宋体"/>
          <w:iCs/>
          <w:kern w:val="0"/>
          <w:sz w:val="24"/>
          <w:szCs w:val="24"/>
          <w:highlight w:val="none"/>
        </w:rPr>
        <w:t>）-1</w:t>
      </w:r>
    </w:p>
    <w:p w14:paraId="34B7B97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式中：△P -- 需调整的价格差额；</w:t>
      </w:r>
    </w:p>
    <w:p w14:paraId="311F85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P0 -- 第17.3.3 项、第17.5.2 项和第17.6.2 项约定的付款证书中承包人应得到的已完成工程量的金额。此项金额应不包括价格调整、不计质量保证金的扣留和支付、预付款的支付和扣回。第15 条约定的变更及其他金额已按现行价格计价的，也不计在内；</w:t>
      </w:r>
    </w:p>
    <w:p w14:paraId="5F40A9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A -- 定值权重(即不调部分的权重)；</w:t>
      </w:r>
    </w:p>
    <w:p w14:paraId="0E9B26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B1；B2；B3·····Bn -- 各可调因子的变值权重(即可调部分的权重)为各可调因子在投标函投标总报价中所占的比例；</w:t>
      </w:r>
    </w:p>
    <w:p w14:paraId="54DF2F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Ft</w:t>
      </w:r>
      <w:r>
        <w:rPr>
          <w:rFonts w:hint="eastAsia" w:ascii="宋体" w:hAnsi="宋体"/>
          <w:kern w:val="0"/>
          <w:sz w:val="24"/>
          <w:szCs w:val="24"/>
          <w:highlight w:val="none"/>
          <w:vertAlign w:val="subscript"/>
        </w:rPr>
        <w:t>1</w:t>
      </w:r>
      <w:r>
        <w:rPr>
          <w:rFonts w:hint="eastAsia" w:ascii="宋体" w:hAnsi="宋体"/>
          <w:kern w:val="0"/>
          <w:sz w:val="24"/>
          <w:szCs w:val="24"/>
          <w:highlight w:val="none"/>
        </w:rPr>
        <w:t xml:space="preserve"> ；Ft</w:t>
      </w:r>
      <w:r>
        <w:rPr>
          <w:rFonts w:hint="eastAsia" w:ascii="宋体" w:hAnsi="宋体"/>
          <w:kern w:val="0"/>
          <w:sz w:val="24"/>
          <w:szCs w:val="24"/>
          <w:highlight w:val="none"/>
          <w:vertAlign w:val="subscript"/>
        </w:rPr>
        <w:t>2</w:t>
      </w:r>
      <w:r>
        <w:rPr>
          <w:rFonts w:hint="eastAsia" w:ascii="宋体" w:hAnsi="宋体"/>
          <w:kern w:val="0"/>
          <w:sz w:val="24"/>
          <w:szCs w:val="24"/>
          <w:highlight w:val="none"/>
        </w:rPr>
        <w:t xml:space="preserve"> ；Ft</w:t>
      </w:r>
      <w:r>
        <w:rPr>
          <w:rFonts w:hint="eastAsia" w:ascii="宋体" w:hAnsi="宋体"/>
          <w:kern w:val="0"/>
          <w:sz w:val="24"/>
          <w:szCs w:val="24"/>
          <w:highlight w:val="none"/>
          <w:vertAlign w:val="subscript"/>
        </w:rPr>
        <w:t>3</w:t>
      </w:r>
      <w:r>
        <w:rPr>
          <w:rFonts w:hint="eastAsia" w:ascii="宋体" w:hAnsi="宋体"/>
          <w:kern w:val="0"/>
          <w:sz w:val="24"/>
          <w:szCs w:val="24"/>
          <w:highlight w:val="none"/>
        </w:rPr>
        <w:t>·····Ftn -- 各可调因子的现行价格指数，指第17.3.3 项、第17.5.2 项和第17.6.2 项约定的付款证书相关周期最后一天的前42 天的各可调因子的价格指数；</w:t>
      </w:r>
    </w:p>
    <w:p w14:paraId="1E5691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Fo</w:t>
      </w:r>
      <w:r>
        <w:rPr>
          <w:rFonts w:hint="eastAsia" w:ascii="宋体" w:hAnsi="宋体"/>
          <w:kern w:val="0"/>
          <w:sz w:val="24"/>
          <w:szCs w:val="24"/>
          <w:highlight w:val="none"/>
          <w:vertAlign w:val="subscript"/>
        </w:rPr>
        <w:t>1</w:t>
      </w:r>
      <w:r>
        <w:rPr>
          <w:rFonts w:hint="eastAsia" w:ascii="宋体" w:hAnsi="宋体"/>
          <w:kern w:val="0"/>
          <w:sz w:val="24"/>
          <w:szCs w:val="24"/>
          <w:highlight w:val="none"/>
        </w:rPr>
        <w:t>； Fo</w:t>
      </w:r>
      <w:r>
        <w:rPr>
          <w:rFonts w:hint="eastAsia" w:ascii="宋体" w:hAnsi="宋体"/>
          <w:kern w:val="0"/>
          <w:sz w:val="24"/>
          <w:szCs w:val="24"/>
          <w:highlight w:val="none"/>
          <w:vertAlign w:val="subscript"/>
        </w:rPr>
        <w:t>2</w:t>
      </w:r>
      <w:r>
        <w:rPr>
          <w:rFonts w:hint="eastAsia" w:ascii="宋体" w:hAnsi="宋体"/>
          <w:kern w:val="0"/>
          <w:sz w:val="24"/>
          <w:szCs w:val="24"/>
          <w:highlight w:val="none"/>
        </w:rPr>
        <w:t>； Fo</w:t>
      </w:r>
      <w:r>
        <w:rPr>
          <w:rFonts w:hint="eastAsia" w:ascii="宋体" w:hAnsi="宋体"/>
          <w:kern w:val="0"/>
          <w:sz w:val="24"/>
          <w:szCs w:val="24"/>
          <w:highlight w:val="none"/>
          <w:vertAlign w:val="subscript"/>
        </w:rPr>
        <w:t>3</w:t>
      </w:r>
      <w:r>
        <w:rPr>
          <w:rFonts w:hint="eastAsia" w:ascii="宋体" w:hAnsi="宋体"/>
          <w:kern w:val="0"/>
          <w:sz w:val="24"/>
          <w:szCs w:val="24"/>
          <w:highlight w:val="none"/>
        </w:rPr>
        <w:t>·····Fon -- 各可调因子的基本价格指数，指基准日期的各可调因子的价格指数。</w:t>
      </w:r>
    </w:p>
    <w:p w14:paraId="7ED8E7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以上价格调整公式中的各可调因子、定值和变值权重，以及基本价格指数及其来源在投标函附录价格指数和权重表中约定。价格指数应首先采用有关部门提供的价格指数，缺乏上述价格指数时，可采用有关部门提供的价格代替。</w:t>
      </w:r>
    </w:p>
    <w:p w14:paraId="7D41D4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16.1.1.2 暂时确定调整差额</w:t>
      </w:r>
    </w:p>
    <w:p w14:paraId="4E01C31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在计算调整差额时得不到现行价格指数的，可暂用上一次价格指数计算，并在以后的付款中再按实际价格指数进行调整。</w:t>
      </w:r>
    </w:p>
    <w:p w14:paraId="09A69F2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16.1.1.3 权重的调整</w:t>
      </w:r>
    </w:p>
    <w:p w14:paraId="241D9FF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按第15.1 款约定的变更导致原定合同中的权重不合理时，由监理人与承包人和发包人协商后进行调整。</w:t>
      </w:r>
    </w:p>
    <w:p w14:paraId="429064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16.1.1.4 承包人工期延误后的价格调整</w:t>
      </w:r>
    </w:p>
    <w:p w14:paraId="7B236F2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由于承包人原因未在约定的工期内竣工的，则对原约定竣工日期后继续施工的工程，在使用第16.1.1.1 目价格调整公式时，应采用原约定竣工日期与实际竣工日期的两个价格指数中较低的一个作为现行价格指数。</w:t>
      </w:r>
    </w:p>
    <w:p w14:paraId="40E0EA5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16.1.2 采用造价信息调整价格差额</w:t>
      </w:r>
    </w:p>
    <w:p w14:paraId="32D18B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施工期内，因人工、材料、设备和机械台班价格波动影响合同价格时，人工、机械使用费按照国家或省、自治区、直辖市建设行政管理部门、行业建设管理部门或其授权的工程造价管理机构发布的人工成本信息、机械台班单价或机械使用费系数进行调整；需要进行价格调整的材料，其单价和采购数应由监理人复核，监理人确认需调整的材料单价及数量，作为调整工程合同价格差额的依据。</w:t>
      </w:r>
    </w:p>
    <w:p w14:paraId="052A07B0">
      <w:pPr>
        <w:spacing w:line="360" w:lineRule="auto"/>
        <w:jc w:val="left"/>
        <w:rPr>
          <w:rFonts w:hint="eastAsia" w:ascii="宋体" w:hAnsi="宋体"/>
          <w:b/>
          <w:sz w:val="24"/>
          <w:szCs w:val="24"/>
          <w:highlight w:val="none"/>
        </w:rPr>
      </w:pPr>
      <w:bookmarkStart w:id="294" w:name="_Toc191268611"/>
      <w:bookmarkStart w:id="295" w:name="_Toc190945810"/>
      <w:r>
        <w:rPr>
          <w:rFonts w:hint="eastAsia" w:ascii="宋体" w:hAnsi="宋体"/>
          <w:b/>
          <w:sz w:val="24"/>
          <w:szCs w:val="24"/>
          <w:highlight w:val="none"/>
        </w:rPr>
        <w:t>16.2 法律变化引起的价格调整</w:t>
      </w:r>
      <w:bookmarkEnd w:id="294"/>
      <w:bookmarkEnd w:id="295"/>
    </w:p>
    <w:p w14:paraId="5E9DE9A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在基准日后，因法律变化导致承包人在合同履行中所需要的工程费用发生除第16.1 款约定以外的增减时，监理人应根据法律、国家或省、自治区、直辖市有关部门的规定，按第3.5 款商定或确定需调整的合同价款。</w:t>
      </w:r>
    </w:p>
    <w:p w14:paraId="3144641F">
      <w:pPr>
        <w:pStyle w:val="11"/>
        <w:jc w:val="left"/>
        <w:outlineLvl w:val="9"/>
        <w:rPr>
          <w:rFonts w:hint="eastAsia"/>
          <w:snapToGrid w:val="0"/>
          <w:sz w:val="24"/>
          <w:szCs w:val="24"/>
          <w:highlight w:val="none"/>
        </w:rPr>
      </w:pPr>
      <w:bookmarkStart w:id="296" w:name="_Toc263158621"/>
      <w:bookmarkStart w:id="297" w:name="_Toc190945811"/>
      <w:bookmarkStart w:id="298" w:name="_Toc6720"/>
      <w:bookmarkStart w:id="299" w:name="_Toc191268612"/>
      <w:bookmarkStart w:id="300" w:name="_Toc131713719"/>
      <w:bookmarkStart w:id="301" w:name="_Toc4490"/>
      <w:bookmarkStart w:id="302" w:name="_Toc14095"/>
      <w:r>
        <w:rPr>
          <w:rFonts w:hint="eastAsia"/>
          <w:snapToGrid w:val="0"/>
          <w:sz w:val="24"/>
          <w:szCs w:val="24"/>
          <w:highlight w:val="none"/>
        </w:rPr>
        <w:t>17  计量与支付</w:t>
      </w:r>
      <w:bookmarkEnd w:id="296"/>
      <w:bookmarkEnd w:id="297"/>
      <w:bookmarkEnd w:id="298"/>
      <w:bookmarkEnd w:id="299"/>
      <w:bookmarkEnd w:id="300"/>
      <w:bookmarkEnd w:id="301"/>
      <w:bookmarkEnd w:id="302"/>
    </w:p>
    <w:p w14:paraId="022C8D14">
      <w:pPr>
        <w:spacing w:line="360" w:lineRule="auto"/>
        <w:jc w:val="left"/>
        <w:rPr>
          <w:rFonts w:hint="eastAsia" w:ascii="宋体" w:hAnsi="宋体"/>
          <w:b/>
          <w:sz w:val="24"/>
          <w:szCs w:val="24"/>
          <w:highlight w:val="none"/>
        </w:rPr>
      </w:pPr>
      <w:bookmarkStart w:id="303" w:name="_Toc191268613"/>
      <w:bookmarkStart w:id="304" w:name="_Toc190945812"/>
      <w:r>
        <w:rPr>
          <w:rFonts w:hint="eastAsia" w:ascii="宋体" w:hAnsi="宋体"/>
          <w:b/>
          <w:sz w:val="24"/>
          <w:szCs w:val="24"/>
          <w:highlight w:val="none"/>
        </w:rPr>
        <w:t>17.1 计量</w:t>
      </w:r>
      <w:bookmarkEnd w:id="303"/>
      <w:bookmarkEnd w:id="304"/>
    </w:p>
    <w:p w14:paraId="5181C6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17.1.1 计量单位</w:t>
      </w:r>
    </w:p>
    <w:p w14:paraId="7D5B7B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计量采用国家法定的计量单位。</w:t>
      </w:r>
    </w:p>
    <w:p w14:paraId="63D6D6F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17.1.2 计量方法</w:t>
      </w:r>
    </w:p>
    <w:p w14:paraId="3BAE97B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工程量清单中的工程量计算规则应按有关国家标准、行业标准的规定，并在合同中约定执行。</w:t>
      </w:r>
    </w:p>
    <w:p w14:paraId="15B0026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17.1.3 计量周期</w:t>
      </w:r>
    </w:p>
    <w:p w14:paraId="2F95E8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除专用合同条款另有约定外，单价子目已完成工程量按月计量，总价子目的计量周期按批准的支付分解报告确定。</w:t>
      </w:r>
    </w:p>
    <w:p w14:paraId="7EB45F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17.1.4 单价子目的计量</w:t>
      </w:r>
    </w:p>
    <w:p w14:paraId="45DEEC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（1）已标价工程量清单中的单价子目工程量为估算工程量。结算工程量是承包人实际完成的，并按合同约定的计量方法进行计量的工程量。</w:t>
      </w:r>
    </w:p>
    <w:p w14:paraId="2760DD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（2）承包人对已完成的工程进行计量，向监理人提交进度付款申请单、已完成工程量报表和有关计量资料。</w:t>
      </w:r>
    </w:p>
    <w:p w14:paraId="37F4F44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（3）监理人对承包人提交的工程量报表进行复核，以确定实际完成的工程量。对数量有异议的，可要求承包人按第8.2 款约定进行共同复核和抽样复测。承包人应协助监理人进行复核并按监理人要求提供补充计量资料。承包人未按监理人要求参加复核，监理人复核或修正的工程量视为承包人实际完成的工程量。</w:t>
      </w:r>
    </w:p>
    <w:p w14:paraId="030AFC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（4）监理人认为有必要时，可通知承包人共同进行联合测量、计量，承包人应遵照执行。</w:t>
      </w:r>
    </w:p>
    <w:p w14:paraId="21166C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承包人完成工程量清单中每个子目的工程量后，监理人应要求承包人派员共同对每个子目的历次计量报表进行汇总，以核实最终结算工程量。监理人可要求承包人提供补充计量资料，以确定最后一次进度付款的准确工程量。承包人未按监理人要求派员参加的，监理人最终核实的工程量视为承包人完成该子目的准确工程量。</w:t>
      </w:r>
    </w:p>
    <w:p w14:paraId="14D1DB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（6）监理人应在收到承包人提交的工程量报表后的7 天内进行复核，监理人未在约定时间内复核的，承包人提交的工程量报表中的工程量视为承包人实际完成的工程量，据此计算工程价款。</w:t>
      </w:r>
    </w:p>
    <w:p w14:paraId="1E8858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17.1.5 总价子目的计量</w:t>
      </w:r>
    </w:p>
    <w:p w14:paraId="1AB9450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除专用合同条款另有约定外，总价子目的分解和计量按照下述约定进行。</w:t>
      </w:r>
    </w:p>
    <w:p w14:paraId="4E19ADD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（1）总价子目的计量和支付应以总价为基础，不因第16.1 款中的因素而进行调整。承包人实际完成的工程量，是进行工程目标管理和控制进度支付的依据。</w:t>
      </w:r>
    </w:p>
    <w:p w14:paraId="688C93E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在合同约定的每个计量周期内，对已完成的工程进行计量，并向监理人提交进度付款申请单、专用合同条款约定的合同总价支付分解表所表示的阶段性或分项计量的支持性资料，以及所达到工程形象目标或分阶段需完成的工程量和有关计量资料。</w:t>
      </w:r>
    </w:p>
    <w:p w14:paraId="2AB8902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（3）监理人对承包人提交的上述资料进行复核，以确定分阶段实际完成的工程量和工程形象目标。对其有异议的，可要求承包人按第8.2 款约定进行共同复核和抽样复测。</w:t>
      </w:r>
    </w:p>
    <w:p w14:paraId="10CE46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（4）除按照第15 条约定的变更外，总价子目的工程量是承包人用于结算的最终工程量。</w:t>
      </w:r>
    </w:p>
    <w:p w14:paraId="193D54EE">
      <w:pPr>
        <w:spacing w:line="360" w:lineRule="auto"/>
        <w:jc w:val="left"/>
        <w:rPr>
          <w:rFonts w:hint="eastAsia" w:ascii="宋体" w:hAnsi="宋体"/>
          <w:b/>
          <w:sz w:val="24"/>
          <w:szCs w:val="24"/>
          <w:highlight w:val="none"/>
        </w:rPr>
      </w:pPr>
      <w:bookmarkStart w:id="305" w:name="_Toc191268614"/>
      <w:bookmarkStart w:id="306" w:name="_Toc190945813"/>
      <w:r>
        <w:rPr>
          <w:rFonts w:hint="eastAsia" w:ascii="宋体" w:hAnsi="宋体"/>
          <w:b/>
          <w:sz w:val="24"/>
          <w:szCs w:val="24"/>
          <w:highlight w:val="none"/>
        </w:rPr>
        <w:t>17.2 预付款</w:t>
      </w:r>
      <w:bookmarkEnd w:id="305"/>
      <w:bookmarkEnd w:id="306"/>
    </w:p>
    <w:p w14:paraId="742A58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17.2.1 预付款</w:t>
      </w:r>
    </w:p>
    <w:p w14:paraId="7237CB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预付款用于承包人为合同工程施工购置材料、工程设备、施工设备、修建临时设施以及组织施工队伍进场等。预付款的额度和预付办法在专用合同条款中约定。预付款必须专用于合同工程。</w:t>
      </w:r>
    </w:p>
    <w:p w14:paraId="3E8F39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17.2.2 预付款保函</w:t>
      </w:r>
    </w:p>
    <w:p w14:paraId="7E800F8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除专用合同条款另有约定外，承包人应在收到预付款的同时向发包人提交预付款保函，预付款保函的担保金额应与预付款金额相同。保函的担保金额可根据预付款扣回的金额相应递减。</w:t>
      </w:r>
    </w:p>
    <w:p w14:paraId="6877EA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17.2.3 预付款的扣回与还清</w:t>
      </w:r>
    </w:p>
    <w:p w14:paraId="3B30A2F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预付款在进度付款中扣回，扣回办法在专用合同条款中约定。在颁发工程接收证书前，由于不可抗力或其他原因解除合同时，预付款尚未扣清的，尚未扣清的预付款余额应作为承包人的到期应付款。</w:t>
      </w:r>
    </w:p>
    <w:p w14:paraId="1868EA88">
      <w:pPr>
        <w:spacing w:line="360" w:lineRule="auto"/>
        <w:jc w:val="left"/>
        <w:rPr>
          <w:rFonts w:hint="eastAsia" w:ascii="宋体" w:hAnsi="宋体"/>
          <w:b/>
          <w:sz w:val="24"/>
          <w:szCs w:val="24"/>
          <w:highlight w:val="none"/>
        </w:rPr>
      </w:pPr>
      <w:bookmarkStart w:id="307" w:name="_Toc191268615"/>
      <w:bookmarkStart w:id="308" w:name="_Toc190945814"/>
      <w:r>
        <w:rPr>
          <w:rFonts w:hint="eastAsia" w:ascii="宋体" w:hAnsi="宋体"/>
          <w:b/>
          <w:sz w:val="24"/>
          <w:szCs w:val="24"/>
          <w:highlight w:val="none"/>
        </w:rPr>
        <w:t>17.3 工程进度付款</w:t>
      </w:r>
      <w:bookmarkEnd w:id="307"/>
      <w:bookmarkEnd w:id="308"/>
    </w:p>
    <w:p w14:paraId="7F81F39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17.3.1 付款周期</w:t>
      </w:r>
    </w:p>
    <w:p w14:paraId="5AC8E2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付款周期同计量周期。</w:t>
      </w:r>
    </w:p>
    <w:p w14:paraId="3462449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17.3.2 进度付款申请单</w:t>
      </w:r>
    </w:p>
    <w:p w14:paraId="678584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承包人应在每个付款周期末，按监理人批准的格式和专用合同条款约定的份数，向监理人提交进度付款申请单，并附相应的支持性证明文件。除专用合同条款另有约定外，进度付款申请单应包括下列内容：</w:t>
      </w:r>
    </w:p>
    <w:p w14:paraId="2ACF9BF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（1）截至本次付款周期末已实施工程的价款；</w:t>
      </w:r>
    </w:p>
    <w:p w14:paraId="2856D0D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（2）根据第15 条应增加和扣减的变更金额；</w:t>
      </w:r>
    </w:p>
    <w:p w14:paraId="6BAA3D6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（3）根据第23 条应增加和扣减的索赔金额；</w:t>
      </w:r>
    </w:p>
    <w:p w14:paraId="536C4F3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（4）根据第17.2 款约定应支付的预付款和扣减的返还预付款；</w:t>
      </w:r>
    </w:p>
    <w:p w14:paraId="0D99CD6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（5）根据第17.4.1 项约定应扣减的质量保证金；</w:t>
      </w:r>
    </w:p>
    <w:p w14:paraId="206176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（6）根据合同应增加和扣减的其他金额。</w:t>
      </w:r>
    </w:p>
    <w:p w14:paraId="581DF24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17.3.3 进度付款证书和支付时间</w:t>
      </w:r>
    </w:p>
    <w:p w14:paraId="35516C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（1）监理人在收到承包人进度付款申请单以及相应的支持性证明文件后的14 天内完成核查，提出发包人到期应支付给承包人的金额以及相应的支持性材料，经发包人审查同意后，由监理人向承包人出具经发包人签认的进度付款证书。监理人有权扣发承包人未能按照合同要求履行任何工作或义务的相应金额。</w:t>
      </w:r>
    </w:p>
    <w:p w14:paraId="1BDED3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（2）发包人应在监理人收到进度付款申请单后的28 天内，将进度应付款支付给承包人。发包人不按期支付的，按专用合同条款的约定支付逾期付款违约金。</w:t>
      </w:r>
    </w:p>
    <w:p w14:paraId="0BDED4B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（3）监理人出具进度付款证书，不应视为监理人已同意、批准或接受了承包人完成的该部分工作。</w:t>
      </w:r>
    </w:p>
    <w:p w14:paraId="39FFCB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（4）进度付款涉及政府投资资金的，按照国库集中支付等国家相关规定和专用合同条款的约定办理。</w:t>
      </w:r>
    </w:p>
    <w:p w14:paraId="0637C5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17.3.4 工程进度付款的修正</w:t>
      </w:r>
    </w:p>
    <w:p w14:paraId="2F42797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在对以往历次已签发的进度付款证书进行汇总和复核中发现错、漏或重复的，监理人有权予以修正，承包人也有权提出修正申请。经双方复核同意的修正，应在本次进度付款中支付或扣除。</w:t>
      </w:r>
    </w:p>
    <w:p w14:paraId="7517B1E2">
      <w:pPr>
        <w:spacing w:line="360" w:lineRule="auto"/>
        <w:jc w:val="left"/>
        <w:rPr>
          <w:rFonts w:hint="eastAsia" w:ascii="宋体" w:hAnsi="宋体"/>
          <w:b/>
          <w:sz w:val="24"/>
          <w:szCs w:val="24"/>
          <w:highlight w:val="none"/>
        </w:rPr>
      </w:pPr>
      <w:bookmarkStart w:id="309" w:name="_Toc191268616"/>
      <w:bookmarkStart w:id="310" w:name="_Toc190945815"/>
      <w:r>
        <w:rPr>
          <w:rFonts w:hint="eastAsia" w:ascii="宋体" w:hAnsi="宋体"/>
          <w:b/>
          <w:sz w:val="24"/>
          <w:szCs w:val="24"/>
          <w:highlight w:val="none"/>
        </w:rPr>
        <w:t>17.4 质量保证金</w:t>
      </w:r>
      <w:bookmarkEnd w:id="309"/>
      <w:bookmarkEnd w:id="310"/>
    </w:p>
    <w:p w14:paraId="67F2630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17.4.1 监理人应从第一个付款周期开始，在发包人的进度付款中，按专用合同条款的约定扣留质量保证金，直至扣留的质量保证金总额达到专用合同条款约定的金额或比例为止。质量保证金的计算额度不包括预付款的支付、扣回以及价格调整的金额。</w:t>
      </w:r>
    </w:p>
    <w:p w14:paraId="1473CE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17.4.2 在第1.1.4.5 目约定的缺陷责任期满时，承包人向发包人申请到期应返还承包人剩余的质量保证金金额，发包人应在14 天内会同承包人按照合同约定的内容核实承包人是否完成缺陷责任。如无异议，发包人应当在核实后将剩余保证金返还承包人。</w:t>
      </w:r>
    </w:p>
    <w:p w14:paraId="25E130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17.4.3 在第1.1.4.5 目约定的缺陷责任期满时，承包人没有完成缺陷责任的，发包人有权扣留与未履行责任剩余工作所需金额相应的质量保证金余额，并有权根据第19.3 款约定要求延长缺陷责任期，直至完成剩余工作为止。</w:t>
      </w:r>
    </w:p>
    <w:p w14:paraId="41D54599">
      <w:pPr>
        <w:spacing w:line="360" w:lineRule="auto"/>
        <w:jc w:val="left"/>
        <w:rPr>
          <w:rFonts w:hint="eastAsia" w:ascii="宋体" w:hAnsi="宋体"/>
          <w:b/>
          <w:sz w:val="24"/>
          <w:szCs w:val="24"/>
          <w:highlight w:val="none"/>
        </w:rPr>
      </w:pPr>
      <w:bookmarkStart w:id="311" w:name="_Toc191268617"/>
      <w:bookmarkStart w:id="312" w:name="_Toc190945816"/>
      <w:r>
        <w:rPr>
          <w:rFonts w:hint="eastAsia" w:ascii="宋体" w:hAnsi="宋体"/>
          <w:b/>
          <w:sz w:val="24"/>
          <w:szCs w:val="24"/>
          <w:highlight w:val="none"/>
        </w:rPr>
        <w:t>17.5 竣工结算</w:t>
      </w:r>
      <w:bookmarkEnd w:id="311"/>
      <w:bookmarkEnd w:id="312"/>
    </w:p>
    <w:p w14:paraId="1BD5F9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17.5.1 竣工付款申请单</w:t>
      </w:r>
    </w:p>
    <w:p w14:paraId="70AEC9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工程接收证书颁发后，承包人应按专用合同条款约定的份数和期限向监理人提交竣工付款申请单，并提供相关证明材料。除专用合同条款另有约定外，竣工付款申请单应包括下列内容：竣工结算合同总价、发包人已支付承包人的工程价款、应扣留的质量保证金、应支付的竣工付款金额。</w:t>
      </w:r>
    </w:p>
    <w:p w14:paraId="687985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（2）监理人对竣工付款申请单有异议的，有权要求承包人进行修正和提供补充资料。经监理人和承包人协商后，由承包人向监理人提交修正后的竣工付款申请单。</w:t>
      </w:r>
    </w:p>
    <w:p w14:paraId="38AA8A3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17.5.2 竣工付款证书及支付时间</w:t>
      </w:r>
    </w:p>
    <w:p w14:paraId="24FB878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（1）监理人在收到承包人提交的竣工付款申请单后的14 天内完成核查，提出发包人到期应支付给承包人的价款送发包人审核并抄送承包人。发包人应在收到后14 天内审核完毕，由监理人向承包人出具经发包人签认的竣工付款证书。监理人未在约定时间内核查，又未提出具体意见的，视为承包人提交的竣工付款申请单已经监理人核查同意；发包人未在约定时间内审核又未提出具体意见的，监理人提出发包人到期应支付给承包人的价款视为已经发包人同意。</w:t>
      </w:r>
    </w:p>
    <w:p w14:paraId="11ED685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（2）发包人应在监理人出具竣工付款证书后的14 天内，将应支付款支付给承包人。发包人不按期支付的，按第17.3.3（2）目的约定，将逾期付款违约金支付给承包人。</w:t>
      </w:r>
    </w:p>
    <w:p w14:paraId="22EE2C5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（3）承包人对发包人签认的竣工付款证书有异议的，发包人可出具竣工付款申请单中承包人已同意部分的临时付款证书。存在争议的部分，按第24 条的约定办理。</w:t>
      </w:r>
    </w:p>
    <w:p w14:paraId="70E5C0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（4）竣工付款涉及政府投资资金的，按第17.3.3（４）目的约定办理。</w:t>
      </w:r>
    </w:p>
    <w:p w14:paraId="5FA3A46E">
      <w:pPr>
        <w:spacing w:line="360" w:lineRule="auto"/>
        <w:jc w:val="left"/>
        <w:rPr>
          <w:rFonts w:hint="eastAsia" w:ascii="宋体" w:hAnsi="宋体"/>
          <w:b/>
          <w:sz w:val="24"/>
          <w:szCs w:val="24"/>
          <w:highlight w:val="none"/>
        </w:rPr>
      </w:pPr>
      <w:bookmarkStart w:id="313" w:name="_Toc191268618"/>
      <w:bookmarkStart w:id="314" w:name="_Toc190945817"/>
      <w:r>
        <w:rPr>
          <w:rFonts w:hint="eastAsia" w:ascii="宋体" w:hAnsi="宋体"/>
          <w:b/>
          <w:sz w:val="24"/>
          <w:szCs w:val="24"/>
          <w:highlight w:val="none"/>
        </w:rPr>
        <w:t>17.6 最终结清</w:t>
      </w:r>
      <w:bookmarkEnd w:id="313"/>
      <w:bookmarkEnd w:id="314"/>
    </w:p>
    <w:p w14:paraId="1D18E36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17.6.1 最终结清申请单</w:t>
      </w:r>
    </w:p>
    <w:p w14:paraId="5535799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（1）缺陷责任期终止证书签发后，承包人可按专用合同条款约定的份数和期限向监理人提交最终结清申请单，并提供相关证明材料。</w:t>
      </w:r>
    </w:p>
    <w:p w14:paraId="0A32DA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（2）发包人对最终结清申请单内容有异议的，有权要求承包人进行修正和提供补充资料，由承包人向监理人提交修正后的最终结清申请单。</w:t>
      </w:r>
    </w:p>
    <w:p w14:paraId="6FEBED9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17.6.2 最终结清证书和支付时间</w:t>
      </w:r>
    </w:p>
    <w:p w14:paraId="3B79F0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（1）监理人收到承包人提交的最终结清申请单后的14 天内，提出发包人应支付给承包人的价款送发包人审核并抄送承包人。发包人应在收到后14 天内审核完毕，由监理人向承包人出具经发包人签认的最终结清证书。监理人未在约定时间内核查，又未提出具体意见的，视为承包人提交的最终结清申请已经监理人核查同意；发包人未在约定时间内审核又未提出具体意见的，监理人提出应支付给承包人的价款视为已经发包人同意。</w:t>
      </w:r>
    </w:p>
    <w:p w14:paraId="6FF6F4B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（2）发包人应在监理人出具最终结清证书后的14 天内，将应支付款支付给承包人。发包人不按期支付的，按第17.3.3（2）目的约定，将逾期付款违约金支付给承包人。</w:t>
      </w:r>
    </w:p>
    <w:p w14:paraId="55F2E0A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（3）承包人对发包人签认的最终结清证书有异议的，按第24 条的约定办理。</w:t>
      </w:r>
    </w:p>
    <w:p w14:paraId="0F743B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（4）最终结清付款涉及政府投资资金的，按第17.3.3（4）目的约定办理。</w:t>
      </w:r>
    </w:p>
    <w:p w14:paraId="4C42E4DF">
      <w:pPr>
        <w:pStyle w:val="11"/>
        <w:jc w:val="left"/>
        <w:outlineLvl w:val="9"/>
        <w:rPr>
          <w:rFonts w:hint="eastAsia"/>
          <w:snapToGrid w:val="0"/>
          <w:sz w:val="24"/>
          <w:szCs w:val="24"/>
          <w:highlight w:val="none"/>
        </w:rPr>
      </w:pPr>
      <w:bookmarkStart w:id="315" w:name="_Toc131713720"/>
      <w:bookmarkStart w:id="316" w:name="_Toc190945818"/>
      <w:bookmarkStart w:id="317" w:name="_Toc13497"/>
      <w:bookmarkStart w:id="318" w:name="_Toc7437"/>
      <w:bookmarkStart w:id="319" w:name="_Toc191268619"/>
      <w:bookmarkStart w:id="320" w:name="_Toc263158622"/>
      <w:bookmarkStart w:id="321" w:name="_Toc30312"/>
      <w:r>
        <w:rPr>
          <w:rFonts w:hint="eastAsia"/>
          <w:snapToGrid w:val="0"/>
          <w:sz w:val="24"/>
          <w:szCs w:val="24"/>
          <w:highlight w:val="none"/>
        </w:rPr>
        <w:t>18  竣工验收</w:t>
      </w:r>
      <w:bookmarkEnd w:id="315"/>
      <w:bookmarkEnd w:id="316"/>
      <w:bookmarkEnd w:id="317"/>
      <w:bookmarkEnd w:id="318"/>
      <w:bookmarkEnd w:id="319"/>
      <w:bookmarkEnd w:id="320"/>
      <w:bookmarkEnd w:id="321"/>
    </w:p>
    <w:p w14:paraId="22756EF6">
      <w:pPr>
        <w:spacing w:line="360" w:lineRule="auto"/>
        <w:jc w:val="left"/>
        <w:rPr>
          <w:rFonts w:hint="eastAsia" w:ascii="宋体" w:hAnsi="宋体"/>
          <w:b/>
          <w:sz w:val="24"/>
          <w:szCs w:val="24"/>
          <w:highlight w:val="none"/>
        </w:rPr>
      </w:pPr>
      <w:bookmarkStart w:id="322" w:name="_Toc190945819"/>
      <w:bookmarkStart w:id="323" w:name="_Toc191268620"/>
      <w:r>
        <w:rPr>
          <w:rFonts w:hint="eastAsia" w:ascii="宋体" w:hAnsi="宋体"/>
          <w:b/>
          <w:sz w:val="24"/>
          <w:szCs w:val="24"/>
          <w:highlight w:val="none"/>
        </w:rPr>
        <w:t>18.1 竣工验收的含义</w:t>
      </w:r>
      <w:bookmarkEnd w:id="322"/>
      <w:bookmarkEnd w:id="323"/>
    </w:p>
    <w:p w14:paraId="3771CD0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18.1.1 竣工验收指承包人完成了全部合同工作后，发包人按合同要求进行的验收。</w:t>
      </w:r>
    </w:p>
    <w:p w14:paraId="23A1E8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18.1.2 国家验收是政府有关部门根据法律、规范、规程和政策要求，针对发包人全面组织实施的整个工程正式交付投运前的验收。</w:t>
      </w:r>
    </w:p>
    <w:p w14:paraId="152D18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18.1.3 需要进行国家验收的，竣工验收是国家验收的一部分。竣工验收所采用的各项验收和评定标准应符合国家验收标准。发包人和承包人为竣工验收提供的各项竣工验收资料应符合国家验收的要求。</w:t>
      </w:r>
    </w:p>
    <w:p w14:paraId="6124BC3C">
      <w:pPr>
        <w:spacing w:line="360" w:lineRule="auto"/>
        <w:jc w:val="left"/>
        <w:rPr>
          <w:rFonts w:hint="eastAsia" w:ascii="宋体" w:hAnsi="宋体"/>
          <w:b/>
          <w:sz w:val="24"/>
          <w:szCs w:val="24"/>
          <w:highlight w:val="none"/>
        </w:rPr>
      </w:pPr>
      <w:bookmarkStart w:id="324" w:name="_Toc190945820"/>
      <w:bookmarkStart w:id="325" w:name="_Toc191268621"/>
      <w:r>
        <w:rPr>
          <w:rFonts w:hint="eastAsia" w:ascii="宋体" w:hAnsi="宋体"/>
          <w:b/>
          <w:sz w:val="24"/>
          <w:szCs w:val="24"/>
          <w:highlight w:val="none"/>
        </w:rPr>
        <w:t>18.2 竣工验收申请报告</w:t>
      </w:r>
      <w:bookmarkEnd w:id="324"/>
      <w:bookmarkEnd w:id="325"/>
    </w:p>
    <w:p w14:paraId="494C95F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当工程具备以下条件时，承包人即可向监理人报送竣工验收申请报告：</w:t>
      </w:r>
    </w:p>
    <w:p w14:paraId="40E4B98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（1）除监理人同意列入缺陷责任期内完成的尾工（甩项）工程和缺陷修补工作外，合同范围内的全部单位工程以及有关工作，包括合同要求的试验、试运行以及检验和验收均已完成，并符合合同要求；</w:t>
      </w:r>
    </w:p>
    <w:p w14:paraId="4127429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（2）已按合同约定的内容和份数备齐了符合要求的竣工资料；</w:t>
      </w:r>
    </w:p>
    <w:p w14:paraId="46088E8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（3）已按监理人的要求编制了在缺陷责任期内完成的尾工（甩项）工程和缺陷修补工作清单以及相应施工计划；</w:t>
      </w:r>
    </w:p>
    <w:p w14:paraId="08314EA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（4）监理人要求在竣工验收前应完成的其他工作；</w:t>
      </w:r>
    </w:p>
    <w:p w14:paraId="52A94B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（5）监理人要求提交的竣工验收资料清单。</w:t>
      </w:r>
    </w:p>
    <w:p w14:paraId="0ECBD3D7">
      <w:pPr>
        <w:spacing w:line="360" w:lineRule="auto"/>
        <w:jc w:val="left"/>
        <w:rPr>
          <w:rFonts w:hint="eastAsia" w:ascii="宋体" w:hAnsi="宋体"/>
          <w:b/>
          <w:sz w:val="24"/>
          <w:szCs w:val="24"/>
          <w:highlight w:val="none"/>
        </w:rPr>
      </w:pPr>
      <w:bookmarkStart w:id="326" w:name="_Toc190945821"/>
      <w:bookmarkStart w:id="327" w:name="_Toc191268622"/>
      <w:r>
        <w:rPr>
          <w:rFonts w:hint="eastAsia" w:ascii="宋体" w:hAnsi="宋体"/>
          <w:b/>
          <w:sz w:val="24"/>
          <w:szCs w:val="24"/>
          <w:highlight w:val="none"/>
        </w:rPr>
        <w:t>18.3 验收</w:t>
      </w:r>
      <w:bookmarkEnd w:id="326"/>
      <w:bookmarkEnd w:id="327"/>
    </w:p>
    <w:p w14:paraId="2C8C854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监理人收到承包人按第18.2 款约定提交的竣工验收申请报告后，应审查申请报告的各项内容，并按以下不同情况进行处理。</w:t>
      </w:r>
    </w:p>
    <w:p w14:paraId="4DEE4AE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18.3.1 监理人审查后认为尚不具备竣工验收条件的，应在收到竣工验收申请报告后的28 天内通知承包人，指出在颁发接收证书前承包人还需进行的工作内容。承包人完成监理人通知的全部工作内容后，应再次提交竣工验收申请报告，直至监理人同意为止。</w:t>
      </w:r>
    </w:p>
    <w:p w14:paraId="0D37F95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18.3.2 监理人审查后认为已具备竣工验收条件的，应在收到竣工验收申请报告后的28天内提请发包人进行工程验收。</w:t>
      </w:r>
    </w:p>
    <w:p w14:paraId="18109A7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18.3.3 发包人经过验收后同意接受工程的，应在监理人收到竣工验收申请报告后的56天内，由监理人向承包人出具经发包人签认的工程接收证书。发包人验收后同意接收工程但提出整修和完善要求的，限期修好，并缓发工程接收证书。整修和完善工作完成后，监理人复查达到要求的，经发包人同意后，再向承包人出具工程接收证书。</w:t>
      </w:r>
    </w:p>
    <w:p w14:paraId="1DE7F8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18.3.4 发包人验收后不同意接收工程的，监理人应按照发包人的验收意见发出指示，要求承包人对不合格工程认真返工重作或进行补救处理，并承担由此产生的费用。承包人在完成不合格工程的返工重作或补救工作后，应重新提交竣工验收申请报告，按第18.3.1 项、第18.3.2 项和第18.3.3 项的约定进行。</w:t>
      </w:r>
    </w:p>
    <w:p w14:paraId="26224C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18.3.5 除专用合同条款另有约定外，经验收合格工程的实际竣工日期，以提交竣工验收申请报告的日期为准，并在工程接收证书中写明。</w:t>
      </w:r>
    </w:p>
    <w:p w14:paraId="0D3BBF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18.3.6 发包人在收到承包人竣工验收申请报告56 天后未进行验收的，视为验收合格，实际竣工日期以提交竣工验收申请报告的日期为准，但发包人由于不可抗力不能进行验收的除外。</w:t>
      </w:r>
    </w:p>
    <w:p w14:paraId="21A82F56">
      <w:pPr>
        <w:spacing w:line="360" w:lineRule="auto"/>
        <w:jc w:val="left"/>
        <w:rPr>
          <w:rFonts w:hint="eastAsia" w:ascii="宋体" w:hAnsi="宋体"/>
          <w:b/>
          <w:sz w:val="24"/>
          <w:szCs w:val="24"/>
          <w:highlight w:val="none"/>
        </w:rPr>
      </w:pPr>
      <w:bookmarkStart w:id="328" w:name="_Toc191268623"/>
      <w:bookmarkStart w:id="329" w:name="_Toc190945822"/>
      <w:r>
        <w:rPr>
          <w:rFonts w:hint="eastAsia" w:ascii="宋体" w:hAnsi="宋体"/>
          <w:b/>
          <w:sz w:val="24"/>
          <w:szCs w:val="24"/>
          <w:highlight w:val="none"/>
        </w:rPr>
        <w:t>18.4 单位工程验收</w:t>
      </w:r>
      <w:bookmarkEnd w:id="328"/>
      <w:bookmarkEnd w:id="329"/>
    </w:p>
    <w:p w14:paraId="048C96B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18.4.1 发包人根据合同进度计划安排，在全部工程竣工前需要使用已经竣工的单位工程时，或承包人提出经发包人同意时，可进行单位工程验收。验收的程序可参照第18.2 款与第18.3 款的约定进行。验收合格后，由监理人向承包人出具经发包人签认的单位工程验收证书。已签发单位工程接收证书的单位工程由发包人负责照管。单位工程的验收成果和结论作为全部工程竣工验收申请报告的附件。</w:t>
      </w:r>
    </w:p>
    <w:p w14:paraId="1BED07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18.4.2 发包人在全部工程竣工前，使用已接收的单位工程导致承包人费用增加的，发包人应承担由此增加的费用和（或）工期延误，并支付承包人合理利润。</w:t>
      </w:r>
    </w:p>
    <w:p w14:paraId="3E2FA464">
      <w:pPr>
        <w:spacing w:line="360" w:lineRule="auto"/>
        <w:jc w:val="left"/>
        <w:rPr>
          <w:rFonts w:hint="eastAsia" w:ascii="宋体" w:hAnsi="宋体"/>
          <w:b/>
          <w:sz w:val="24"/>
          <w:szCs w:val="24"/>
          <w:highlight w:val="none"/>
        </w:rPr>
      </w:pPr>
      <w:bookmarkStart w:id="330" w:name="_Toc191268624"/>
      <w:bookmarkStart w:id="331" w:name="_Toc190945823"/>
      <w:r>
        <w:rPr>
          <w:rFonts w:hint="eastAsia" w:ascii="宋体" w:hAnsi="宋体"/>
          <w:b/>
          <w:sz w:val="24"/>
          <w:szCs w:val="24"/>
          <w:highlight w:val="none"/>
        </w:rPr>
        <w:t>18.5 施工期运行</w:t>
      </w:r>
      <w:bookmarkEnd w:id="330"/>
      <w:bookmarkEnd w:id="331"/>
    </w:p>
    <w:p w14:paraId="3C390AB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18.5.1 施工期运行是指合同工程尚未全部竣工，其中某项或某几项单位工程或工程设备安装已竣工，根据专用合同条款约定，需要投入施工期运行的，经发包人按第18.4 款的约定验收合格，证明能确保安全后，才能在施工期投入运行。</w:t>
      </w:r>
    </w:p>
    <w:p w14:paraId="187637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18.5.2 在施工期运行中发现工程或工程设备损坏或存在缺陷的，由承包人按第19.2 款约定进行修复。</w:t>
      </w:r>
    </w:p>
    <w:p w14:paraId="26BC7759">
      <w:pPr>
        <w:spacing w:line="360" w:lineRule="auto"/>
        <w:jc w:val="left"/>
        <w:rPr>
          <w:rFonts w:hint="eastAsia" w:ascii="宋体" w:hAnsi="宋体"/>
          <w:b/>
          <w:sz w:val="24"/>
          <w:szCs w:val="24"/>
          <w:highlight w:val="none"/>
        </w:rPr>
      </w:pPr>
      <w:bookmarkStart w:id="332" w:name="_Toc191268625"/>
      <w:bookmarkStart w:id="333" w:name="_Toc190945824"/>
      <w:r>
        <w:rPr>
          <w:rFonts w:hint="eastAsia" w:ascii="宋体" w:hAnsi="宋体"/>
          <w:b/>
          <w:sz w:val="24"/>
          <w:szCs w:val="24"/>
          <w:highlight w:val="none"/>
        </w:rPr>
        <w:t>18.6 试运行</w:t>
      </w:r>
      <w:bookmarkEnd w:id="332"/>
      <w:bookmarkEnd w:id="333"/>
    </w:p>
    <w:p w14:paraId="7B7311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18.6.1 除专用合同条款另有约定外，承包人应按专用合同条款约定进行工程及工程设备试运行，负责提供试运行所需的人员、器材和必要的条件，并承担全部试运行费用。</w:t>
      </w:r>
    </w:p>
    <w:p w14:paraId="638DD5D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18.6.2 由于承包人的原因导致试运行失败的，承包人应采取措施保证试运行合格，并承担相应费用。由于发包人的原因导致试运行失败的，承包人应当采取措施保证试运行合格，发包人应承担由此产生的费用，并支付承包人合理利润。</w:t>
      </w:r>
    </w:p>
    <w:p w14:paraId="54F41589">
      <w:pPr>
        <w:spacing w:line="360" w:lineRule="auto"/>
        <w:jc w:val="left"/>
        <w:rPr>
          <w:rFonts w:hint="eastAsia" w:ascii="宋体" w:hAnsi="宋体"/>
          <w:b/>
          <w:sz w:val="24"/>
          <w:szCs w:val="24"/>
          <w:highlight w:val="none"/>
        </w:rPr>
      </w:pPr>
      <w:bookmarkStart w:id="334" w:name="_Toc191268626"/>
      <w:bookmarkStart w:id="335" w:name="_Toc190945825"/>
      <w:r>
        <w:rPr>
          <w:rFonts w:hint="eastAsia" w:ascii="宋体" w:hAnsi="宋体"/>
          <w:b/>
          <w:sz w:val="24"/>
          <w:szCs w:val="24"/>
          <w:highlight w:val="none"/>
        </w:rPr>
        <w:t>18.7 竣工清场</w:t>
      </w:r>
      <w:bookmarkEnd w:id="334"/>
      <w:bookmarkEnd w:id="335"/>
    </w:p>
    <w:p w14:paraId="6D21E6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18.7.1 除合同另有约定外，工程接收证书颁发后，承包人应按以下要求对施工场地进行清理，直至监理人检验合格为止。竣工清场费用由承包人承担。</w:t>
      </w:r>
    </w:p>
    <w:p w14:paraId="01357F1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（1）施工场地内残留的垃圾已全部清除出场；</w:t>
      </w:r>
    </w:p>
    <w:p w14:paraId="48A97D5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（2）临时工程已拆除，场地已按合同要求进行清理、平整或复原；</w:t>
      </w:r>
    </w:p>
    <w:p w14:paraId="0B5CF8B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（3）按合同约定应撤离的承包人设备和剩余的材料，包括废弃的施工设备和材料，已按计划撤离施工场地；</w:t>
      </w:r>
    </w:p>
    <w:p w14:paraId="0D2BE6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（4）工程建筑物周边及其附近道路、河道的施工堆积物，已按监理人指示全部清理；</w:t>
      </w:r>
    </w:p>
    <w:p w14:paraId="54AB6A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（5）监理人指示的其他场地清理工作已全部完成。</w:t>
      </w:r>
    </w:p>
    <w:p w14:paraId="0E6913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18.7.2 承包人未按监理人的要求恢复临时占地，或者场地清理未达到合同约定的，发包人有权委托其他人恢复或清理，所发生的金额从拟支付给承包人的款项中扣除。</w:t>
      </w:r>
    </w:p>
    <w:p w14:paraId="617F81D3">
      <w:pPr>
        <w:spacing w:line="360" w:lineRule="auto"/>
        <w:jc w:val="left"/>
        <w:rPr>
          <w:rFonts w:hint="eastAsia" w:ascii="宋体" w:hAnsi="宋体"/>
          <w:b/>
          <w:sz w:val="24"/>
          <w:szCs w:val="24"/>
          <w:highlight w:val="none"/>
        </w:rPr>
      </w:pPr>
      <w:bookmarkStart w:id="336" w:name="_Toc190945826"/>
      <w:bookmarkStart w:id="337" w:name="_Toc191268627"/>
      <w:r>
        <w:rPr>
          <w:rFonts w:hint="eastAsia" w:ascii="宋体" w:hAnsi="宋体"/>
          <w:b/>
          <w:sz w:val="24"/>
          <w:szCs w:val="24"/>
          <w:highlight w:val="none"/>
        </w:rPr>
        <w:t>18.8 施工队伍的撤离</w:t>
      </w:r>
      <w:bookmarkEnd w:id="336"/>
      <w:bookmarkEnd w:id="337"/>
    </w:p>
    <w:p w14:paraId="7F305A3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工程接收证书颁发后的56 天内，除了经监理人同意需在缺陷责任期内继续工作和使用的人员、施工设备和临时工程外，其余的人员、施工设备和临时工程均应撤离施工场地或拆除。除合同另有约定外，缺陷责任期满时，承包人的人员和施工设备应全部撤离施工场地。</w:t>
      </w:r>
    </w:p>
    <w:p w14:paraId="5A2984A9">
      <w:pPr>
        <w:pStyle w:val="11"/>
        <w:jc w:val="left"/>
        <w:outlineLvl w:val="9"/>
        <w:rPr>
          <w:rFonts w:hint="eastAsia"/>
          <w:snapToGrid w:val="0"/>
          <w:sz w:val="24"/>
          <w:szCs w:val="24"/>
          <w:highlight w:val="none"/>
        </w:rPr>
      </w:pPr>
      <w:bookmarkStart w:id="338" w:name="_Toc15199"/>
      <w:bookmarkStart w:id="339" w:name="_Toc131713721"/>
      <w:bookmarkStart w:id="340" w:name="_Toc12648"/>
      <w:bookmarkStart w:id="341" w:name="_Toc4664"/>
      <w:bookmarkStart w:id="342" w:name="_Toc190945827"/>
      <w:bookmarkStart w:id="343" w:name="_Toc263158623"/>
      <w:bookmarkStart w:id="344" w:name="_Toc191268628"/>
      <w:r>
        <w:rPr>
          <w:rFonts w:hint="eastAsia"/>
          <w:snapToGrid w:val="0"/>
          <w:sz w:val="24"/>
          <w:szCs w:val="24"/>
          <w:highlight w:val="none"/>
        </w:rPr>
        <w:t>19  缺陷责任与保修责任</w:t>
      </w:r>
      <w:bookmarkEnd w:id="338"/>
      <w:bookmarkEnd w:id="339"/>
      <w:bookmarkEnd w:id="340"/>
      <w:bookmarkEnd w:id="341"/>
      <w:bookmarkEnd w:id="342"/>
      <w:bookmarkEnd w:id="343"/>
      <w:bookmarkEnd w:id="344"/>
    </w:p>
    <w:p w14:paraId="27A609CF">
      <w:pPr>
        <w:spacing w:line="360" w:lineRule="auto"/>
        <w:jc w:val="left"/>
        <w:rPr>
          <w:rFonts w:hint="eastAsia" w:ascii="宋体" w:hAnsi="宋体"/>
          <w:b/>
          <w:sz w:val="24"/>
          <w:szCs w:val="24"/>
          <w:highlight w:val="none"/>
        </w:rPr>
      </w:pPr>
      <w:bookmarkStart w:id="345" w:name="_Toc190945828"/>
      <w:bookmarkStart w:id="346" w:name="_Toc191268629"/>
      <w:r>
        <w:rPr>
          <w:rFonts w:hint="eastAsia" w:ascii="宋体" w:hAnsi="宋体"/>
          <w:b/>
          <w:sz w:val="24"/>
          <w:szCs w:val="24"/>
          <w:highlight w:val="none"/>
        </w:rPr>
        <w:t>19.1 缺陷责任期的起算时间</w:t>
      </w:r>
      <w:bookmarkEnd w:id="345"/>
      <w:bookmarkEnd w:id="346"/>
    </w:p>
    <w:p w14:paraId="4E5B8D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缺陷责任期自实际竣工日期起计算。在全部工程竣工验收前，已经发包人提前验收的单位工程，其缺陷责任期的起算日期相应提前。</w:t>
      </w:r>
    </w:p>
    <w:p w14:paraId="157E0649">
      <w:pPr>
        <w:spacing w:line="360" w:lineRule="auto"/>
        <w:jc w:val="left"/>
        <w:rPr>
          <w:rFonts w:hint="eastAsia" w:ascii="宋体" w:hAnsi="宋体"/>
          <w:b/>
          <w:sz w:val="24"/>
          <w:szCs w:val="24"/>
          <w:highlight w:val="none"/>
        </w:rPr>
      </w:pPr>
      <w:bookmarkStart w:id="347" w:name="_Toc190945829"/>
      <w:bookmarkStart w:id="348" w:name="_Toc191268630"/>
      <w:r>
        <w:rPr>
          <w:rFonts w:hint="eastAsia" w:ascii="宋体" w:hAnsi="宋体"/>
          <w:b/>
          <w:sz w:val="24"/>
          <w:szCs w:val="24"/>
          <w:highlight w:val="none"/>
        </w:rPr>
        <w:t>19.2 缺陷责任</w:t>
      </w:r>
      <w:bookmarkEnd w:id="347"/>
      <w:bookmarkEnd w:id="348"/>
    </w:p>
    <w:p w14:paraId="1CEF611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19.2.1 承包人应在缺陷责任期内对已交付使用的工程承担缺陷责任。</w:t>
      </w:r>
    </w:p>
    <w:p w14:paraId="0485A34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19.2.2 缺陷责任期内，发包人对已接收使用的工程负责日常维护工作。发包人在使用过程中，发现已接收的工程存在新的缺陷或已修复的缺陷部位或部件又遭损坏的，承包人应负责修复，直至检验合格为止。</w:t>
      </w:r>
    </w:p>
    <w:p w14:paraId="656452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19.2.3 监理人和承包人应共同查清缺陷和（或）损坏的原因。经查明属承包人原因造成的，应由承包人承担修复和查验的费用。经查验属发包人原因造成的，发包人应承担修复和查验的费用，并支付承包人合理利润。</w:t>
      </w:r>
    </w:p>
    <w:p w14:paraId="13EB7B7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19.2.4 承包人不能在合理时间内修复缺陷的，发包人可自行修复或委托其他人修复，所需费用和利润的承担，按第19.2.3 项约定办理。</w:t>
      </w:r>
    </w:p>
    <w:p w14:paraId="775A3961">
      <w:pPr>
        <w:spacing w:line="360" w:lineRule="auto"/>
        <w:jc w:val="left"/>
        <w:rPr>
          <w:rFonts w:hint="eastAsia" w:ascii="宋体" w:hAnsi="宋体"/>
          <w:b/>
          <w:sz w:val="24"/>
          <w:szCs w:val="24"/>
          <w:highlight w:val="none"/>
        </w:rPr>
      </w:pPr>
      <w:bookmarkStart w:id="349" w:name="_Toc190945830"/>
      <w:bookmarkStart w:id="350" w:name="_Toc191268631"/>
      <w:r>
        <w:rPr>
          <w:rFonts w:hint="eastAsia" w:ascii="宋体" w:hAnsi="宋体"/>
          <w:b/>
          <w:sz w:val="24"/>
          <w:szCs w:val="24"/>
          <w:highlight w:val="none"/>
        </w:rPr>
        <w:t>19.3 缺陷责任期的延长</w:t>
      </w:r>
      <w:bookmarkEnd w:id="349"/>
      <w:bookmarkEnd w:id="350"/>
    </w:p>
    <w:p w14:paraId="62FEEB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由于承包人原因造成某项缺陷或损坏使某项工程或工程设备不能按原定目标使用而需要再次检查、检验和修复的，发包人有权要求承包人相应延长缺陷责任期，但缺陷责任期最长不超过2年。</w:t>
      </w:r>
    </w:p>
    <w:p w14:paraId="18A9F524">
      <w:pPr>
        <w:spacing w:line="360" w:lineRule="auto"/>
        <w:jc w:val="left"/>
        <w:rPr>
          <w:rFonts w:hint="eastAsia" w:ascii="宋体" w:hAnsi="宋体"/>
          <w:b/>
          <w:sz w:val="24"/>
          <w:szCs w:val="24"/>
          <w:highlight w:val="none"/>
        </w:rPr>
      </w:pPr>
      <w:bookmarkStart w:id="351" w:name="_Toc191268632"/>
      <w:bookmarkStart w:id="352" w:name="_Toc190945831"/>
      <w:r>
        <w:rPr>
          <w:rFonts w:hint="eastAsia" w:ascii="宋体" w:hAnsi="宋体"/>
          <w:b/>
          <w:sz w:val="24"/>
          <w:szCs w:val="24"/>
          <w:highlight w:val="none"/>
        </w:rPr>
        <w:t>19.4 进一步试验和试运行</w:t>
      </w:r>
      <w:bookmarkEnd w:id="351"/>
      <w:bookmarkEnd w:id="352"/>
    </w:p>
    <w:p w14:paraId="0A8E487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任何一项缺陷或损坏修复后，经检查证明其影响了工程或工程设备的使用性能，承包人应重新进行合同约定的试验和试运行，试验和试运行的全部费用应由责任方承担。</w:t>
      </w:r>
    </w:p>
    <w:p w14:paraId="7C615DD7">
      <w:pPr>
        <w:spacing w:line="360" w:lineRule="auto"/>
        <w:jc w:val="left"/>
        <w:rPr>
          <w:rFonts w:hint="eastAsia" w:ascii="宋体" w:hAnsi="宋体"/>
          <w:b/>
          <w:sz w:val="24"/>
          <w:szCs w:val="24"/>
          <w:highlight w:val="none"/>
        </w:rPr>
      </w:pPr>
      <w:bookmarkStart w:id="353" w:name="_Toc191268633"/>
      <w:bookmarkStart w:id="354" w:name="_Toc190945832"/>
      <w:r>
        <w:rPr>
          <w:rFonts w:hint="eastAsia" w:ascii="宋体" w:hAnsi="宋体"/>
          <w:b/>
          <w:sz w:val="24"/>
          <w:szCs w:val="24"/>
          <w:highlight w:val="none"/>
        </w:rPr>
        <w:t>19.5 承包人的进入权</w:t>
      </w:r>
      <w:bookmarkEnd w:id="353"/>
      <w:bookmarkEnd w:id="354"/>
    </w:p>
    <w:p w14:paraId="46D17DD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缺陷责任期内承包人为缺陷修复工作需要，有权进入工程现场，但应遵守发包人的保安和保密规定。</w:t>
      </w:r>
    </w:p>
    <w:p w14:paraId="39D84045">
      <w:pPr>
        <w:spacing w:line="360" w:lineRule="auto"/>
        <w:jc w:val="left"/>
        <w:rPr>
          <w:rFonts w:hint="eastAsia" w:ascii="宋体" w:hAnsi="宋体"/>
          <w:b/>
          <w:sz w:val="24"/>
          <w:szCs w:val="24"/>
          <w:highlight w:val="none"/>
        </w:rPr>
      </w:pPr>
      <w:bookmarkStart w:id="355" w:name="_Toc191268634"/>
      <w:bookmarkStart w:id="356" w:name="_Toc190945833"/>
      <w:r>
        <w:rPr>
          <w:rFonts w:hint="eastAsia" w:ascii="宋体" w:hAnsi="宋体"/>
          <w:b/>
          <w:sz w:val="24"/>
          <w:szCs w:val="24"/>
          <w:highlight w:val="none"/>
        </w:rPr>
        <w:t>19.6 缺陷责任期终止证书</w:t>
      </w:r>
      <w:bookmarkEnd w:id="355"/>
      <w:bookmarkEnd w:id="356"/>
    </w:p>
    <w:p w14:paraId="61206AD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在第1.1.4.5 目约定的缺陷责任期，包括根据第19.3 款延长的期限终止后14 天内，由监理人向承包人出具经发包人签认的缺陷责任期终止证书，并退还剩余的质量保证金。</w:t>
      </w:r>
    </w:p>
    <w:p w14:paraId="0D532BBD">
      <w:pPr>
        <w:spacing w:line="360" w:lineRule="auto"/>
        <w:jc w:val="left"/>
        <w:rPr>
          <w:rFonts w:hint="eastAsia" w:ascii="宋体" w:hAnsi="宋体"/>
          <w:b/>
          <w:sz w:val="24"/>
          <w:szCs w:val="24"/>
          <w:highlight w:val="none"/>
        </w:rPr>
      </w:pPr>
      <w:bookmarkStart w:id="357" w:name="_Toc190945834"/>
      <w:bookmarkStart w:id="358" w:name="_Toc191268635"/>
      <w:r>
        <w:rPr>
          <w:rFonts w:hint="eastAsia" w:ascii="宋体" w:hAnsi="宋体"/>
          <w:b/>
          <w:sz w:val="24"/>
          <w:szCs w:val="24"/>
          <w:highlight w:val="none"/>
        </w:rPr>
        <w:t>19.7 保修责任</w:t>
      </w:r>
      <w:bookmarkEnd w:id="357"/>
      <w:bookmarkEnd w:id="358"/>
    </w:p>
    <w:p w14:paraId="23B6D47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合同当事人根据有关法律规定，在专用合同条款中约定工程质量保修范围、期限和责任。保修期自实际竣工日期起计算。在全部工程竣工验收前，已经发包人提前验收的单位工程，其保修期的起算日期相应提前。</w:t>
      </w:r>
    </w:p>
    <w:p w14:paraId="27443BE9">
      <w:pPr>
        <w:pStyle w:val="11"/>
        <w:jc w:val="left"/>
        <w:outlineLvl w:val="9"/>
        <w:rPr>
          <w:rFonts w:hint="eastAsia"/>
          <w:snapToGrid w:val="0"/>
          <w:sz w:val="24"/>
          <w:szCs w:val="24"/>
          <w:highlight w:val="none"/>
        </w:rPr>
      </w:pPr>
      <w:bookmarkStart w:id="359" w:name="_Toc263158624"/>
      <w:bookmarkStart w:id="360" w:name="_Toc190945835"/>
      <w:bookmarkStart w:id="361" w:name="_Toc17504"/>
      <w:bookmarkStart w:id="362" w:name="_Toc27950"/>
      <w:bookmarkStart w:id="363" w:name="_Toc149"/>
      <w:bookmarkStart w:id="364" w:name="_Toc131713722"/>
      <w:bookmarkStart w:id="365" w:name="_Toc191268636"/>
      <w:r>
        <w:rPr>
          <w:rFonts w:hint="eastAsia"/>
          <w:snapToGrid w:val="0"/>
          <w:sz w:val="24"/>
          <w:szCs w:val="24"/>
          <w:highlight w:val="none"/>
        </w:rPr>
        <w:t>20  保险</w:t>
      </w:r>
      <w:bookmarkEnd w:id="359"/>
      <w:bookmarkEnd w:id="360"/>
      <w:bookmarkEnd w:id="361"/>
      <w:bookmarkEnd w:id="362"/>
      <w:bookmarkEnd w:id="363"/>
      <w:bookmarkEnd w:id="364"/>
      <w:bookmarkEnd w:id="365"/>
    </w:p>
    <w:p w14:paraId="0050E70C">
      <w:pPr>
        <w:spacing w:line="360" w:lineRule="auto"/>
        <w:jc w:val="left"/>
        <w:rPr>
          <w:rFonts w:hint="eastAsia" w:ascii="宋体" w:hAnsi="宋体"/>
          <w:b/>
          <w:sz w:val="24"/>
          <w:szCs w:val="24"/>
          <w:highlight w:val="none"/>
        </w:rPr>
      </w:pPr>
      <w:bookmarkStart w:id="366" w:name="_Toc191268637"/>
      <w:bookmarkStart w:id="367" w:name="_Toc190945836"/>
      <w:r>
        <w:rPr>
          <w:rFonts w:hint="eastAsia" w:ascii="宋体" w:hAnsi="宋体"/>
          <w:b/>
          <w:sz w:val="24"/>
          <w:szCs w:val="24"/>
          <w:highlight w:val="none"/>
        </w:rPr>
        <w:t>20.1 工程保险</w:t>
      </w:r>
      <w:bookmarkEnd w:id="366"/>
      <w:bookmarkEnd w:id="367"/>
    </w:p>
    <w:p w14:paraId="622178B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以发包人和承包人的共同名义向双方同意的保险人投保建筑工程一切险、安装工程一切险。其具体的投保内容、保险金额、保险费率、保险期限等有关内容在专用合同条款中约定。</w:t>
      </w:r>
    </w:p>
    <w:p w14:paraId="607CA848">
      <w:pPr>
        <w:spacing w:line="360" w:lineRule="auto"/>
        <w:jc w:val="left"/>
        <w:rPr>
          <w:rFonts w:hint="eastAsia" w:ascii="宋体" w:hAnsi="宋体"/>
          <w:b/>
          <w:sz w:val="24"/>
          <w:szCs w:val="24"/>
          <w:highlight w:val="none"/>
        </w:rPr>
      </w:pPr>
      <w:bookmarkStart w:id="368" w:name="_Toc190945837"/>
      <w:bookmarkStart w:id="369" w:name="_Toc191268638"/>
      <w:r>
        <w:rPr>
          <w:rFonts w:hint="eastAsia" w:ascii="宋体" w:hAnsi="宋体"/>
          <w:b/>
          <w:sz w:val="24"/>
          <w:szCs w:val="24"/>
          <w:highlight w:val="none"/>
        </w:rPr>
        <w:t>20.2 人员工伤事故的保险</w:t>
      </w:r>
      <w:bookmarkEnd w:id="368"/>
      <w:bookmarkEnd w:id="369"/>
    </w:p>
    <w:p w14:paraId="0509063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20.2.1 承包人员工伤事故的保险</w:t>
      </w:r>
    </w:p>
    <w:p w14:paraId="6F91520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承包人应依照有关法律规定参加工伤保险，为其履行合同所雇佣的全部人员，缴纳工伤保险费，并要求其分包人也进行此项保险。</w:t>
      </w:r>
    </w:p>
    <w:p w14:paraId="4B77AE6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20.2.2 发包人员工伤事故的保险</w:t>
      </w:r>
    </w:p>
    <w:p w14:paraId="6DE7A2C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发包人应依照有关法律规定参加工伤保险，为其现场机构雇佣的全部人员，缴纳工伤保险费，并要求其监理人也进行此项保险。</w:t>
      </w:r>
    </w:p>
    <w:p w14:paraId="7EEE5A8A">
      <w:pPr>
        <w:spacing w:line="360" w:lineRule="auto"/>
        <w:jc w:val="left"/>
        <w:rPr>
          <w:rFonts w:hint="eastAsia" w:ascii="宋体" w:hAnsi="宋体"/>
          <w:b/>
          <w:sz w:val="24"/>
          <w:szCs w:val="24"/>
          <w:highlight w:val="none"/>
        </w:rPr>
      </w:pPr>
      <w:bookmarkStart w:id="370" w:name="_Toc190945838"/>
      <w:bookmarkStart w:id="371" w:name="_Toc191268639"/>
      <w:r>
        <w:rPr>
          <w:rFonts w:hint="eastAsia" w:ascii="宋体" w:hAnsi="宋体"/>
          <w:b/>
          <w:sz w:val="24"/>
          <w:szCs w:val="24"/>
          <w:highlight w:val="none"/>
        </w:rPr>
        <w:t>20.3 人身意外伤害险</w:t>
      </w:r>
      <w:bookmarkEnd w:id="370"/>
      <w:bookmarkEnd w:id="371"/>
    </w:p>
    <w:p w14:paraId="03BF5AF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20.3.1 发包人应在整个施工期间为其现场机构雇用的全部人员，投保人身意外伤害险，缴纳保险费，并要求其监理人也进行此项保险。</w:t>
      </w:r>
    </w:p>
    <w:p w14:paraId="235B675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20.3.2 承包人应在整个施工期间为其现场机构雇用的全部人员，投保人身意外伤害险，缴纳保险费，并要求其分包人也进行此项保险。</w:t>
      </w:r>
    </w:p>
    <w:p w14:paraId="68ADCAFD">
      <w:pPr>
        <w:spacing w:line="360" w:lineRule="auto"/>
        <w:jc w:val="left"/>
        <w:rPr>
          <w:rFonts w:hint="eastAsia" w:ascii="宋体" w:hAnsi="宋体"/>
          <w:b/>
          <w:sz w:val="24"/>
          <w:szCs w:val="24"/>
          <w:highlight w:val="none"/>
        </w:rPr>
      </w:pPr>
      <w:bookmarkStart w:id="372" w:name="_Toc191268640"/>
      <w:bookmarkStart w:id="373" w:name="_Toc190945839"/>
      <w:r>
        <w:rPr>
          <w:rFonts w:hint="eastAsia" w:ascii="宋体" w:hAnsi="宋体"/>
          <w:b/>
          <w:sz w:val="24"/>
          <w:szCs w:val="24"/>
          <w:highlight w:val="none"/>
        </w:rPr>
        <w:t>20.4 第三者责任险</w:t>
      </w:r>
      <w:bookmarkEnd w:id="372"/>
      <w:bookmarkEnd w:id="373"/>
    </w:p>
    <w:p w14:paraId="41ADE60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20.4.1 第三者责任系指在保险期内，对因工程意外事故造成的、依法应由被保险人负责的工地上及毗邻地区的第三者人身伤亡、疾病或财产损失（本工程除外），以及被保险人因此而支付的诉讼费用和事先经保险人书面同意支付的其他费用等赔偿责任。</w:t>
      </w:r>
    </w:p>
    <w:p w14:paraId="0BB24F2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20.4.2 在缺陷责任期终止证书颁发前，承包人应以承包人和发包人的共同名义，投保第20.4.1 项约定的第三者责任险，其保险费率、保险金额等有关内容在专用合同条款中约定。</w:t>
      </w:r>
    </w:p>
    <w:p w14:paraId="09AAA238">
      <w:pPr>
        <w:spacing w:line="360" w:lineRule="auto"/>
        <w:jc w:val="left"/>
        <w:rPr>
          <w:rFonts w:hint="eastAsia" w:ascii="宋体" w:hAnsi="宋体"/>
          <w:b/>
          <w:sz w:val="24"/>
          <w:szCs w:val="24"/>
          <w:highlight w:val="none"/>
        </w:rPr>
      </w:pPr>
      <w:bookmarkStart w:id="374" w:name="_Toc191268641"/>
      <w:bookmarkStart w:id="375" w:name="_Toc190945840"/>
      <w:r>
        <w:rPr>
          <w:rFonts w:hint="eastAsia" w:ascii="宋体" w:hAnsi="宋体"/>
          <w:b/>
          <w:sz w:val="24"/>
          <w:szCs w:val="24"/>
          <w:highlight w:val="none"/>
        </w:rPr>
        <w:t>20.5 其他保险</w:t>
      </w:r>
      <w:bookmarkEnd w:id="374"/>
      <w:bookmarkEnd w:id="375"/>
    </w:p>
    <w:p w14:paraId="4D0464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除专用合同条款另有约定外，承包人应为其施工设备、进场的材料和工程设备等办理保险。</w:t>
      </w:r>
    </w:p>
    <w:p w14:paraId="6CF96F33">
      <w:pPr>
        <w:spacing w:line="360" w:lineRule="auto"/>
        <w:jc w:val="left"/>
        <w:rPr>
          <w:rFonts w:hint="eastAsia" w:ascii="宋体" w:hAnsi="宋体"/>
          <w:b/>
          <w:sz w:val="24"/>
          <w:szCs w:val="24"/>
          <w:highlight w:val="none"/>
        </w:rPr>
      </w:pPr>
      <w:bookmarkStart w:id="376" w:name="_Toc190945841"/>
      <w:bookmarkStart w:id="377" w:name="_Toc191268642"/>
      <w:r>
        <w:rPr>
          <w:rFonts w:hint="eastAsia" w:ascii="宋体" w:hAnsi="宋体"/>
          <w:b/>
          <w:sz w:val="24"/>
          <w:szCs w:val="24"/>
          <w:highlight w:val="none"/>
        </w:rPr>
        <w:t>20.6 对各项保险的一般要求</w:t>
      </w:r>
      <w:bookmarkEnd w:id="376"/>
      <w:bookmarkEnd w:id="377"/>
    </w:p>
    <w:p w14:paraId="247E611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20.6.1 保险凭证</w:t>
      </w:r>
    </w:p>
    <w:p w14:paraId="66E05E4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承包人应在专用合同条款约定的期限内向发包人提交各项保险生效的证据和保险单副本，保险单必须与专用合同条款约定的条件保持一致。</w:t>
      </w:r>
    </w:p>
    <w:p w14:paraId="713A408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20.6.2 保险合同条款的变动</w:t>
      </w:r>
    </w:p>
    <w:p w14:paraId="6AB5975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承包人需要变动保险合同条款时，应事先征得发包人同意，并通知监理人。保险人作出变动的，承包人应在收到保险人通知后立即通知发包人和监理人。</w:t>
      </w:r>
    </w:p>
    <w:p w14:paraId="6C58FDE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20.6.3 持续保险</w:t>
      </w:r>
    </w:p>
    <w:p w14:paraId="0F1F0E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承包人应与保险人保持联系，使保险人能够随时了解工程实施中的变动，并确保按保险合同条款要求持续保险。</w:t>
      </w:r>
    </w:p>
    <w:p w14:paraId="2DDBF2F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20.6.4 保险金不足的补偿</w:t>
      </w:r>
    </w:p>
    <w:p w14:paraId="5730CF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保险金不足以补偿损失的，应由承包人和（或）发包人按合同约定负责补偿。</w:t>
      </w:r>
    </w:p>
    <w:p w14:paraId="116F786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20.6.5 未按约定投保的补救</w:t>
      </w:r>
    </w:p>
    <w:p w14:paraId="5C497CD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（1）由于负有投保义务的一方当事人未按合同约定办理保险，或未能使保险持续有效的，另一方当事人可代为办理，所需费用由对方当事人承担。</w:t>
      </w:r>
    </w:p>
    <w:p w14:paraId="574D32A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（2）由于负有投保义务的一方当事人未按合同约定办理某项保险，导致受益人未能得到保险人的赔偿，原应从该项保险得到的保险金应由负有投保义务的一方当事人支付。</w:t>
      </w:r>
    </w:p>
    <w:p w14:paraId="76FA8D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20.6.6 报告义务</w:t>
      </w:r>
    </w:p>
    <w:p w14:paraId="198ABF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当保险事故发生时，投保人应按照保险单规定的条件和期限及时向保险人报告。</w:t>
      </w:r>
    </w:p>
    <w:p w14:paraId="58701E5F">
      <w:pPr>
        <w:pStyle w:val="11"/>
        <w:jc w:val="left"/>
        <w:outlineLvl w:val="9"/>
        <w:rPr>
          <w:rFonts w:hint="eastAsia"/>
          <w:snapToGrid w:val="0"/>
          <w:sz w:val="24"/>
          <w:szCs w:val="24"/>
          <w:highlight w:val="none"/>
        </w:rPr>
      </w:pPr>
      <w:bookmarkStart w:id="378" w:name="_Toc16092"/>
      <w:bookmarkStart w:id="379" w:name="_Toc190945842"/>
      <w:bookmarkStart w:id="380" w:name="_Toc7061"/>
      <w:bookmarkStart w:id="381" w:name="_Toc131713723"/>
      <w:bookmarkStart w:id="382" w:name="_Toc191268643"/>
      <w:bookmarkStart w:id="383" w:name="_Toc263158625"/>
      <w:bookmarkStart w:id="384" w:name="_Toc21337"/>
      <w:r>
        <w:rPr>
          <w:rFonts w:hint="eastAsia"/>
          <w:snapToGrid w:val="0"/>
          <w:sz w:val="24"/>
          <w:szCs w:val="24"/>
          <w:highlight w:val="none"/>
        </w:rPr>
        <w:t>21  不可抗力</w:t>
      </w:r>
      <w:bookmarkEnd w:id="378"/>
      <w:bookmarkEnd w:id="379"/>
      <w:bookmarkEnd w:id="380"/>
      <w:bookmarkEnd w:id="381"/>
      <w:bookmarkEnd w:id="382"/>
      <w:bookmarkEnd w:id="383"/>
      <w:bookmarkEnd w:id="384"/>
    </w:p>
    <w:p w14:paraId="469B44BC">
      <w:pPr>
        <w:spacing w:line="360" w:lineRule="auto"/>
        <w:jc w:val="left"/>
        <w:rPr>
          <w:rFonts w:hint="eastAsia" w:ascii="宋体" w:hAnsi="宋体"/>
          <w:b/>
          <w:sz w:val="24"/>
          <w:szCs w:val="24"/>
          <w:highlight w:val="none"/>
        </w:rPr>
      </w:pPr>
      <w:bookmarkStart w:id="385" w:name="_Toc191268644"/>
      <w:bookmarkStart w:id="386" w:name="_Toc190945843"/>
      <w:r>
        <w:rPr>
          <w:rFonts w:hint="eastAsia" w:ascii="宋体" w:hAnsi="宋体"/>
          <w:b/>
          <w:sz w:val="24"/>
          <w:szCs w:val="24"/>
          <w:highlight w:val="none"/>
        </w:rPr>
        <w:t>21.1 不可抗力的确认</w:t>
      </w:r>
      <w:bookmarkEnd w:id="385"/>
      <w:bookmarkEnd w:id="386"/>
    </w:p>
    <w:p w14:paraId="2770F2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21.1.1 不可抗力是指承包人和发包人在订立合同时不可预见，在工程施工过程中不可避免发生并不能克服的自然灾害和社会性突发事件，如地震、海啸、瘟疫、水灾、骚乱、暴动、战争和专用合同条款约定的其他情形。</w:t>
      </w:r>
    </w:p>
    <w:p w14:paraId="465A591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21.1.2 不可抗力发生后，发包人和承包人应及时认真统计所造成的损失，收集不可抗力造成损失的证据。合同双方对是否属于不可抗力或其损失的意见不一致的，由监理人按第3.5 款商定或确定。发生争议时，按第24 条的约定办理。</w:t>
      </w:r>
    </w:p>
    <w:p w14:paraId="752083AC">
      <w:pPr>
        <w:spacing w:line="360" w:lineRule="auto"/>
        <w:jc w:val="left"/>
        <w:rPr>
          <w:rFonts w:hint="eastAsia" w:ascii="宋体" w:hAnsi="宋体"/>
          <w:b/>
          <w:sz w:val="24"/>
          <w:szCs w:val="24"/>
          <w:highlight w:val="none"/>
        </w:rPr>
      </w:pPr>
      <w:bookmarkStart w:id="387" w:name="_Toc191268645"/>
      <w:bookmarkStart w:id="388" w:name="_Toc190945844"/>
      <w:r>
        <w:rPr>
          <w:rFonts w:hint="eastAsia" w:ascii="宋体" w:hAnsi="宋体"/>
          <w:b/>
          <w:sz w:val="24"/>
          <w:szCs w:val="24"/>
          <w:highlight w:val="none"/>
        </w:rPr>
        <w:t>21.2 不可抗力的通知</w:t>
      </w:r>
      <w:bookmarkEnd w:id="387"/>
      <w:bookmarkEnd w:id="388"/>
    </w:p>
    <w:p w14:paraId="4BDF46A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21.2.1 合同一方当事人遇到不可抗力事件，使其履行合同义务受到阻碍时，应立即通知合同另一方当事人和监理人，书面说明不可抗力和受阻碍的详细情况，并提供必要的证明。</w:t>
      </w:r>
    </w:p>
    <w:p w14:paraId="291391E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21.2.2 如不可抗力持续发生，合同一方当事人应及时向合同另一方当事人和监理人提交中间报告，说明不可抗力和履行合同受阻的情况，并于不可抗力事件结束后28 天内提交最终报告及有关资料。</w:t>
      </w:r>
    </w:p>
    <w:p w14:paraId="52CD51A3">
      <w:pPr>
        <w:spacing w:line="360" w:lineRule="auto"/>
        <w:jc w:val="left"/>
        <w:rPr>
          <w:rFonts w:hint="eastAsia" w:ascii="宋体" w:hAnsi="宋体"/>
          <w:b/>
          <w:sz w:val="24"/>
          <w:szCs w:val="24"/>
          <w:highlight w:val="none"/>
        </w:rPr>
      </w:pPr>
      <w:bookmarkStart w:id="389" w:name="_Toc190945845"/>
      <w:bookmarkStart w:id="390" w:name="_Toc191268646"/>
      <w:r>
        <w:rPr>
          <w:rFonts w:hint="eastAsia" w:ascii="宋体" w:hAnsi="宋体"/>
          <w:b/>
          <w:sz w:val="24"/>
          <w:szCs w:val="24"/>
          <w:highlight w:val="none"/>
        </w:rPr>
        <w:t>21.3 不可抗力后果及其处理</w:t>
      </w:r>
      <w:bookmarkEnd w:id="389"/>
      <w:bookmarkEnd w:id="390"/>
    </w:p>
    <w:p w14:paraId="341C54B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21.3.1 不可抗力造成损害的责任</w:t>
      </w:r>
    </w:p>
    <w:p w14:paraId="5419511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除专用合同条款另有约定外，不可抗力导致的人员伤亡、财产损失、费用增加和（或）工期延误等后果，由合同双方按以下原则承担：</w:t>
      </w:r>
    </w:p>
    <w:p w14:paraId="0AE2B89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（1）永久工程，包括已运至施工场地的材料和工程设备的损害，以及因工程损害造成的第三者人员伤亡和财产损失由发包人承担；</w:t>
      </w:r>
    </w:p>
    <w:p w14:paraId="6DD2EF4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（2）承包人设备的损坏由承包人承担；</w:t>
      </w:r>
    </w:p>
    <w:p w14:paraId="1267647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（3）发包人和承包人各自承担其人员伤亡和其他财产损失及其相关费用；</w:t>
      </w:r>
    </w:p>
    <w:p w14:paraId="69BA1A3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（4）承包人的停工损失由承包人承担，但停工期间应监理人要求照管工程和清理、修复工程的金额由发包人承担；</w:t>
      </w:r>
    </w:p>
    <w:p w14:paraId="0E38C0E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（5）不能按期竣工的，应合理延长工期，承包人不需支付逾期竣工违约金。发包人要求赶工的，承包人应采取赶工措施，赶工费用由发包人承担。</w:t>
      </w:r>
    </w:p>
    <w:p w14:paraId="7D95C58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21.3.2 延迟履行期间发生的不可抗力</w:t>
      </w:r>
    </w:p>
    <w:p w14:paraId="46654A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合同一方当事人延迟履行，在延迟履行期间发生不可抗力的，不免除其责任。</w:t>
      </w:r>
    </w:p>
    <w:p w14:paraId="32F070C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21.3.3 避免和减少不可抗力损失</w:t>
      </w:r>
    </w:p>
    <w:p w14:paraId="52A625D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不可抗力发生后，发包人和承包人均应采取措施尽量避免和减少损失的扩大，任何一方没有采取有效措施导致损失扩大的，应对扩大的损失承担责任。</w:t>
      </w:r>
    </w:p>
    <w:p w14:paraId="5C596E8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21.3.4 因不可抗力解除合同</w:t>
      </w:r>
    </w:p>
    <w:p w14:paraId="7ADFD0A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合同一方当事人因不可抗力不能履行合同的，应当及时通知对方解除合同。合同解除后，承包人应按照第22.2.5 项约定撤离施工场地。已经订货的材料、设备由订货方负责退货或解除订货合同，不能退还的货款和因退货、解除订货合同发生的费用，由发包人承担，因未及时退货造成的损失由责任方承担。合同解除后的付款，参照第22.2.4 项约定，由监理人按第3.5 款商定或确定。</w:t>
      </w:r>
    </w:p>
    <w:p w14:paraId="3D9B6792">
      <w:pPr>
        <w:pStyle w:val="11"/>
        <w:jc w:val="left"/>
        <w:outlineLvl w:val="9"/>
        <w:rPr>
          <w:rFonts w:hint="eastAsia"/>
          <w:snapToGrid w:val="0"/>
          <w:sz w:val="24"/>
          <w:szCs w:val="24"/>
          <w:highlight w:val="none"/>
        </w:rPr>
      </w:pPr>
      <w:bookmarkStart w:id="391" w:name="_Toc191268647"/>
      <w:bookmarkStart w:id="392" w:name="_Toc263158626"/>
      <w:bookmarkStart w:id="393" w:name="_Toc190945846"/>
      <w:bookmarkStart w:id="394" w:name="_Toc30555"/>
      <w:bookmarkStart w:id="395" w:name="_Toc2150"/>
      <w:bookmarkStart w:id="396" w:name="_Toc26734"/>
      <w:bookmarkStart w:id="397" w:name="_Toc131713724"/>
      <w:r>
        <w:rPr>
          <w:rFonts w:hint="eastAsia"/>
          <w:snapToGrid w:val="0"/>
          <w:sz w:val="24"/>
          <w:szCs w:val="24"/>
          <w:highlight w:val="none"/>
        </w:rPr>
        <w:t>22  违约</w:t>
      </w:r>
      <w:bookmarkEnd w:id="391"/>
      <w:bookmarkEnd w:id="392"/>
      <w:bookmarkEnd w:id="393"/>
      <w:bookmarkEnd w:id="394"/>
      <w:bookmarkEnd w:id="395"/>
      <w:bookmarkEnd w:id="396"/>
      <w:bookmarkEnd w:id="397"/>
    </w:p>
    <w:p w14:paraId="7917087E">
      <w:pPr>
        <w:spacing w:line="360" w:lineRule="auto"/>
        <w:jc w:val="left"/>
        <w:rPr>
          <w:rFonts w:hint="eastAsia" w:ascii="宋体" w:hAnsi="宋体"/>
          <w:b/>
          <w:sz w:val="24"/>
          <w:szCs w:val="24"/>
          <w:highlight w:val="none"/>
        </w:rPr>
      </w:pPr>
      <w:bookmarkStart w:id="398" w:name="_Toc190945847"/>
      <w:bookmarkStart w:id="399" w:name="_Toc191268648"/>
      <w:r>
        <w:rPr>
          <w:rFonts w:hint="eastAsia" w:ascii="宋体" w:hAnsi="宋体"/>
          <w:b/>
          <w:sz w:val="24"/>
          <w:szCs w:val="24"/>
          <w:highlight w:val="none"/>
        </w:rPr>
        <w:t>22.1 承包人违约</w:t>
      </w:r>
      <w:bookmarkEnd w:id="398"/>
      <w:bookmarkEnd w:id="399"/>
    </w:p>
    <w:p w14:paraId="2B079F6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22.1.1 承包人违约的情形</w:t>
      </w:r>
    </w:p>
    <w:p w14:paraId="54E4CD9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在履行合同过程中发生的下列情况属承包人违约：</w:t>
      </w:r>
    </w:p>
    <w:p w14:paraId="0E6688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（1）承包人违反第1.8 款或第4.3 款的约定，私自将合同的全部或部分权利转让给其他人，或私自将合同的全部或部分义务转移给其他人；</w:t>
      </w:r>
    </w:p>
    <w:p w14:paraId="5AB3D5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（2）承包人违反第5.3 款或第6.4 款的约定，未经监理人批准，私自将已按合同约定进入施工场地的施工设备、临时设施或材料撤离施工场地；</w:t>
      </w:r>
    </w:p>
    <w:p w14:paraId="34B1EFA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（3）承包人违反第5.4 款的约定使用了不合格材料或工程设备，工程质量达不到标准要求，又拒绝清除不合格工程；</w:t>
      </w:r>
    </w:p>
    <w:p w14:paraId="3374E30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（4）承包人未能按合同进度计划及时完成合同约定的工作，已造成或预期造成工期延误；</w:t>
      </w:r>
    </w:p>
    <w:p w14:paraId="69C6EF2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（5）承包人在缺陷责任期内，未能对工程接收证书所列的缺陷清单的内容或缺陷责任期内发生的缺陷进行修复，而又拒绝按监理人指示再进行修补；</w:t>
      </w:r>
    </w:p>
    <w:p w14:paraId="660C1B0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（6）承包人无法继续履行或明确表示不履行或实质上已停止履行合同；</w:t>
      </w:r>
    </w:p>
    <w:p w14:paraId="5DF505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（7）承包人不按合同约定履行义务的其他情况。</w:t>
      </w:r>
    </w:p>
    <w:p w14:paraId="23EAB4FE">
      <w:pPr>
        <w:topLinePunct/>
        <w:autoSpaceDE w:val="0"/>
        <w:spacing w:line="360" w:lineRule="auto"/>
        <w:ind w:right="248" w:firstLine="480"/>
        <w:contextualSpacing/>
        <w:jc w:val="left"/>
        <w:rPr>
          <w:rFonts w:hint="eastAsia" w:ascii="宋体" w:hAnsi="宋体"/>
          <w:b/>
          <w:sz w:val="24"/>
          <w:szCs w:val="24"/>
          <w:highlight w:val="none"/>
          <w:u w:val="single"/>
        </w:rPr>
      </w:pPr>
      <w:r>
        <w:rPr>
          <w:rFonts w:hint="eastAsia" w:ascii="宋体" w:hAnsi="宋体"/>
          <w:sz w:val="24"/>
          <w:szCs w:val="24"/>
          <w:highlight w:val="none"/>
        </w:rPr>
        <w:t>增加：</w:t>
      </w:r>
      <w:r>
        <w:rPr>
          <w:rFonts w:hint="eastAsia" w:ascii="宋体" w:hAnsi="宋体"/>
          <w:b/>
          <w:sz w:val="24"/>
          <w:szCs w:val="24"/>
          <w:highlight w:val="none"/>
          <w:u w:val="single"/>
        </w:rPr>
        <w:t>（8）项目经理、技术负责人无特殊情况应坚守工地，需要离开工地时必须向业主请假，获批准后方可离开工地，否则撤换项目经理或技术主管人员，按缺勤处理。其每月坚守工地时间不得少于25天，不足22天为缺勤，缺勤按1000元／天·人的标准向发包人支付违约偿金。</w:t>
      </w:r>
    </w:p>
    <w:p w14:paraId="524C7D14">
      <w:pPr>
        <w:autoSpaceDE w:val="0"/>
        <w:autoSpaceDN w:val="0"/>
        <w:adjustRightInd w:val="0"/>
        <w:spacing w:before="156" w:beforeLines="50" w:after="156" w:afterLines="50" w:line="360" w:lineRule="auto"/>
        <w:ind w:firstLine="482" w:firstLineChars="200"/>
        <w:jc w:val="left"/>
        <w:rPr>
          <w:rFonts w:hint="eastAsia" w:ascii="宋体" w:hAnsi="宋体"/>
          <w:sz w:val="24"/>
          <w:szCs w:val="24"/>
          <w:highlight w:val="none"/>
        </w:rPr>
      </w:pPr>
      <w:r>
        <w:rPr>
          <w:rFonts w:hint="eastAsia" w:ascii="宋体" w:hAnsi="宋体"/>
          <w:b/>
          <w:sz w:val="24"/>
          <w:szCs w:val="24"/>
          <w:highlight w:val="none"/>
          <w:u w:val="single"/>
        </w:rPr>
        <w:t>未经发包人批准，承包人不得擅自更换项目经理或技术负责人，否则，承包人应按2万／人·次的标准向发包人支付违约偿金，虽经发包人批准同意，也应向发包人支付1万元／人·次的违约偿金。</w:t>
      </w:r>
      <w:r>
        <w:rPr>
          <w:rFonts w:hint="eastAsia" w:ascii="宋体" w:hAnsi="宋体"/>
          <w:sz w:val="24"/>
          <w:szCs w:val="24"/>
          <w:highlight w:val="none"/>
        </w:rPr>
        <w:t xml:space="preserve">    </w:t>
      </w:r>
    </w:p>
    <w:p w14:paraId="4E04C2D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22.1.2 对承包人违约的处理</w:t>
      </w:r>
    </w:p>
    <w:p w14:paraId="1B678E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（1）承包人发生第22.1.1（6）目约定的违约情况时，发包人可通知承包人立即解除合同，并按有关法律处理。</w:t>
      </w:r>
    </w:p>
    <w:p w14:paraId="1DC3349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（2）承包人发生除第22.1.1（6）目约定以外的其他违约情况时，监理人可向承包人发出整改通知，要求其在指定的期限内改正。承包人应承担其违约所引起的费用增加和（或）工期延误。</w:t>
      </w:r>
    </w:p>
    <w:p w14:paraId="3B5674A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（3）经检查证明承包人已采取了有效措施纠正违约行为，具备复工条件的，可由监理人签发复工通知复工。</w:t>
      </w:r>
    </w:p>
    <w:p w14:paraId="4AC3AE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22.1.3 承包人违约解除合同</w:t>
      </w:r>
    </w:p>
    <w:p w14:paraId="3133472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监理人发出整改通知28 天后，承包人仍不纠正违约行为的，发包人可向承包人发出解除合同通知。合同解除后，发包人可派员进驻施工场地，另行组织人员或委托其他承包人施工。发包人因继续完成该工程的需要，有权扣留使用承包人在现场的材料、设备和临时设施。</w:t>
      </w:r>
    </w:p>
    <w:p w14:paraId="4F0C91E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但发包人的这一行动不免除承包人应承担的违约责任，也不影响发包人根据合同约定享有的索赔权利。</w:t>
      </w:r>
    </w:p>
    <w:p w14:paraId="76D3E2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22.1.4 合同解除后的估价、付款和结清</w:t>
      </w:r>
    </w:p>
    <w:p w14:paraId="3BB7023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（1）合同解除后，监理人按第3.5 款商定或确定承包人实际完成工作的价值，以及承包人已提供的材料、施工设备、工程设备和临时工程等的价值。</w:t>
      </w:r>
    </w:p>
    <w:p w14:paraId="7066F45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（2）合同解除后，发包人应暂停对承包人的一切付款，查清各项付款和已扣款金额，包括承包人应支付的违约金。</w:t>
      </w:r>
    </w:p>
    <w:p w14:paraId="5DE2A70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（3）合同解除后，发包人应按第23.4 款的约定向承包人索赔由于解除合同给发包人造成的损失。</w:t>
      </w:r>
    </w:p>
    <w:p w14:paraId="6341151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（4）合同双方确认上述往来款项后，出具最终结清付款证书，结清全部合同款项。</w:t>
      </w:r>
    </w:p>
    <w:p w14:paraId="2976475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（5）发包人和承包人未能就解除合同后的结清达成一致而形成争议的，按第24 条的约定办理。</w:t>
      </w:r>
    </w:p>
    <w:p w14:paraId="070ADA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22.1.5 协议利益的转让</w:t>
      </w:r>
    </w:p>
    <w:p w14:paraId="4F7CD8D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因承包人违约解除合同的，发包人有权要求承包人将其为实施合同而签订的材料和设备的订货协议或任何服务协议利益转让给发包人，并在解除合同后的14 天内，依法办理转让手续。</w:t>
      </w:r>
    </w:p>
    <w:p w14:paraId="6159826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22.1.6 紧急情况下无能力或不愿进行抢救</w:t>
      </w:r>
    </w:p>
    <w:p w14:paraId="70582A3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工程实施期间或缺陷责任期内发生危及工程安全的事件，监理人通知承包人进行抢救，承包人声明无能力或不愿立即执行的，发包人有权雇佣其他人员进行抢救。此类抢救按合同约定属于承包人义务的，由此发生的金额和（或）工期延误由承包人承担。</w:t>
      </w:r>
    </w:p>
    <w:p w14:paraId="7BC87405">
      <w:pPr>
        <w:spacing w:line="360" w:lineRule="auto"/>
        <w:jc w:val="left"/>
        <w:rPr>
          <w:rFonts w:hint="eastAsia" w:ascii="宋体" w:hAnsi="宋体"/>
          <w:b/>
          <w:sz w:val="24"/>
          <w:szCs w:val="24"/>
          <w:highlight w:val="none"/>
        </w:rPr>
      </w:pPr>
      <w:bookmarkStart w:id="400" w:name="_Toc190945848"/>
      <w:bookmarkStart w:id="401" w:name="_Toc191268649"/>
      <w:r>
        <w:rPr>
          <w:rFonts w:hint="eastAsia" w:ascii="宋体" w:hAnsi="宋体"/>
          <w:b/>
          <w:sz w:val="24"/>
          <w:szCs w:val="24"/>
          <w:highlight w:val="none"/>
        </w:rPr>
        <w:t>22.2 发包人违约</w:t>
      </w:r>
      <w:bookmarkEnd w:id="400"/>
      <w:bookmarkEnd w:id="401"/>
    </w:p>
    <w:p w14:paraId="0123A1A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22.2.1 发包人违约的情形</w:t>
      </w:r>
    </w:p>
    <w:p w14:paraId="48DF8CF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在履行合同过程中发生的下列情形，属发包人违约：</w:t>
      </w:r>
    </w:p>
    <w:p w14:paraId="0313C31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（1）发包人未能按合同约定支付预付款或合同价款，或拖延、拒绝批准付款申请和支付凭证，导致付款延误的；</w:t>
      </w:r>
    </w:p>
    <w:p w14:paraId="3B5FDE5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（2）发包人原因造成停工的；</w:t>
      </w:r>
    </w:p>
    <w:p w14:paraId="76164A7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（3）监理人无正当理由没有在约定期限内发出复工指示，导致承包人无法复工的；</w:t>
      </w:r>
    </w:p>
    <w:p w14:paraId="1FD715B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（4）发包人无法继续履行或明确表示不履行或实质上已停止履行合同的；</w:t>
      </w:r>
    </w:p>
    <w:p w14:paraId="7A87799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（5）发包人不履行合同约定其他义务的。</w:t>
      </w:r>
    </w:p>
    <w:p w14:paraId="27736E0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22.2.2 承包人有权暂停施工</w:t>
      </w:r>
    </w:p>
    <w:p w14:paraId="096849DF">
      <w:pPr>
        <w:autoSpaceDE w:val="0"/>
        <w:autoSpaceDN w:val="0"/>
        <w:adjustRightInd w:val="0"/>
        <w:spacing w:line="360" w:lineRule="auto"/>
        <w:ind w:left="239" w:leftChars="114"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发包人发生除第22.2.1（4）目以外的违约情况时，承包人可向发包人发出通知，要求发包人采取有效措施纠正违约行为。发包人收到承包人通知后的28 天内仍不履行合同义务，</w:t>
      </w:r>
    </w:p>
    <w:p w14:paraId="2730436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承包人有权暂停施工，并通知监理人，发包人应承担由此增加的费用和（或）工期延误，并支付承包人合理利润。</w:t>
      </w:r>
    </w:p>
    <w:p w14:paraId="0087EB9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22.2.3 发包人违约解除合同</w:t>
      </w:r>
    </w:p>
    <w:p w14:paraId="566D80C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（1）发生第22.2.1（4）目的违约情况时，承包人可书面通知发包人解除合同。</w:t>
      </w:r>
    </w:p>
    <w:p w14:paraId="1AC87E13">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（2）承包人按22.2.2 项暂停施工28 天后，发包人仍不纠正违约行为的，承包人可向发包人发出解除合同通知。但承包人的这一行动不免除发包人承担的违约责任，也不影响承包人根据合同约定享有的索赔权利。</w:t>
      </w:r>
    </w:p>
    <w:p w14:paraId="437FA54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22.2.4 解除合同后的付款</w:t>
      </w:r>
    </w:p>
    <w:p w14:paraId="7220C1F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因发包人违约解除合同的，发包人应在解除合同后28 天内向承包人支付下列金额，承包人应在此期限内及时向发包人提交要求支付下列金额的有关资料和凭证：</w:t>
      </w:r>
    </w:p>
    <w:p w14:paraId="091366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（1）合同解除日以前所完成工作的价款；</w:t>
      </w:r>
    </w:p>
    <w:p w14:paraId="324D32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（2）承包人为该工程施工订购并已付款的材料、工程设备和其他物品的金额。发包人付还后，该材料、工程设备和其他物品归发包人所有；</w:t>
      </w:r>
    </w:p>
    <w:p w14:paraId="04CB5EE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（3）承包人为完成工程所发生的，而发包人未支付的金额；</w:t>
      </w:r>
    </w:p>
    <w:p w14:paraId="20951B8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（4）承包人撤离施工场地以及遣散承包人人员的金额；</w:t>
      </w:r>
    </w:p>
    <w:p w14:paraId="04CC7B8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（5）由于解除合同应赔偿的承包人损失；</w:t>
      </w:r>
    </w:p>
    <w:p w14:paraId="48E5743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（6）按合同约定在合同解除日前应支付给承包人的其他金额。</w:t>
      </w:r>
    </w:p>
    <w:p w14:paraId="3539A79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发包人应按本项约定支付上述金额并退还质量保证金和履约担保，但有权要求承包人支付应偿还给发包人的各项金额。</w:t>
      </w:r>
    </w:p>
    <w:p w14:paraId="5005868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22.2.5 解除合同后的承包人撤离</w:t>
      </w:r>
    </w:p>
    <w:p w14:paraId="4F6C5E5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因发包人违约而解除合同后，承包人应妥善做好已竣工工程和已购材料、设备的保护和移交工作，按发包人要求将承包人设备和人员撤出施工场地。承包人撤出施工场地应遵守第18.7.1 项的约定，发包人应为承包人撤出提供必要条件。</w:t>
      </w:r>
    </w:p>
    <w:p w14:paraId="5E70863E">
      <w:pPr>
        <w:spacing w:line="360" w:lineRule="auto"/>
        <w:jc w:val="left"/>
        <w:rPr>
          <w:rFonts w:hint="eastAsia" w:ascii="宋体" w:hAnsi="宋体"/>
          <w:b/>
          <w:sz w:val="24"/>
          <w:szCs w:val="24"/>
          <w:highlight w:val="none"/>
        </w:rPr>
      </w:pPr>
      <w:bookmarkStart w:id="402" w:name="_Toc191268650"/>
      <w:bookmarkStart w:id="403" w:name="_Toc190945849"/>
      <w:r>
        <w:rPr>
          <w:rFonts w:hint="eastAsia" w:ascii="宋体" w:hAnsi="宋体"/>
          <w:b/>
          <w:sz w:val="24"/>
          <w:szCs w:val="24"/>
          <w:highlight w:val="none"/>
        </w:rPr>
        <w:t>22.3 第三人造成的违约</w:t>
      </w:r>
      <w:bookmarkEnd w:id="402"/>
      <w:bookmarkEnd w:id="403"/>
    </w:p>
    <w:p w14:paraId="042EBFD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在履行合同过程中，一方当事人因第三人的原因造成违约的，应当向对方当事人承担违约责任。一方当事人和第三人之间的纠纷，依照法律规定或者按照约定解决。</w:t>
      </w:r>
    </w:p>
    <w:p w14:paraId="039A80F5">
      <w:pPr>
        <w:pStyle w:val="11"/>
        <w:jc w:val="left"/>
        <w:outlineLvl w:val="9"/>
        <w:rPr>
          <w:rFonts w:hint="eastAsia"/>
          <w:snapToGrid w:val="0"/>
          <w:sz w:val="24"/>
          <w:szCs w:val="24"/>
          <w:highlight w:val="none"/>
        </w:rPr>
      </w:pPr>
      <w:bookmarkStart w:id="404" w:name="_Toc131713725"/>
      <w:bookmarkStart w:id="405" w:name="_Toc23736"/>
      <w:bookmarkStart w:id="406" w:name="_Toc191268651"/>
      <w:bookmarkStart w:id="407" w:name="_Toc16899"/>
      <w:bookmarkStart w:id="408" w:name="_Toc3204"/>
      <w:bookmarkStart w:id="409" w:name="_Toc263158627"/>
      <w:bookmarkStart w:id="410" w:name="_Toc190945850"/>
      <w:r>
        <w:rPr>
          <w:rFonts w:hint="eastAsia"/>
          <w:snapToGrid w:val="0"/>
          <w:sz w:val="24"/>
          <w:szCs w:val="24"/>
          <w:highlight w:val="none"/>
        </w:rPr>
        <w:t>23  索赔</w:t>
      </w:r>
      <w:bookmarkEnd w:id="404"/>
      <w:bookmarkEnd w:id="405"/>
      <w:bookmarkEnd w:id="406"/>
      <w:bookmarkEnd w:id="407"/>
      <w:bookmarkEnd w:id="408"/>
      <w:bookmarkEnd w:id="409"/>
      <w:bookmarkEnd w:id="410"/>
    </w:p>
    <w:p w14:paraId="1DB292AE">
      <w:pPr>
        <w:spacing w:line="360" w:lineRule="auto"/>
        <w:jc w:val="left"/>
        <w:rPr>
          <w:rFonts w:hint="eastAsia" w:ascii="宋体" w:hAnsi="宋体"/>
          <w:b/>
          <w:sz w:val="24"/>
          <w:szCs w:val="24"/>
          <w:highlight w:val="none"/>
        </w:rPr>
      </w:pPr>
      <w:bookmarkStart w:id="411" w:name="_Toc191268652"/>
      <w:bookmarkStart w:id="412" w:name="_Toc190945851"/>
      <w:r>
        <w:rPr>
          <w:rFonts w:hint="eastAsia" w:ascii="宋体" w:hAnsi="宋体"/>
          <w:b/>
          <w:sz w:val="24"/>
          <w:szCs w:val="24"/>
          <w:highlight w:val="none"/>
        </w:rPr>
        <w:t>23.1 承包人索赔的提出</w:t>
      </w:r>
      <w:bookmarkEnd w:id="411"/>
      <w:bookmarkEnd w:id="412"/>
    </w:p>
    <w:p w14:paraId="727F3EE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根据合同约定，承包人认为有权得到追加付款和（或）延长工期的，应按以下程序向发包人提出索赔：</w:t>
      </w:r>
    </w:p>
    <w:p w14:paraId="6C846C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（1）承包人应在知道或应当知道索赔事件发生后28 天内，向监理人递交索赔意向通知书，并说明发生索赔事件的事由。承包人未在前述28 天内发出索赔意向通知书的，丧失要求追加付款和（或）延长工期的权利；</w:t>
      </w:r>
    </w:p>
    <w:p w14:paraId="31E96A0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（2）承包人应在发出索赔意向通知书后28 天内，向监理人正式递交索赔通知书。索赔通知书应详细说明索赔理由以及要求追加的付款金额和（或）延长的工期，并附必要的记录和证明材料；</w:t>
      </w:r>
    </w:p>
    <w:p w14:paraId="06E2B95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（3）索赔事件具有连续影响的，承包人应按合理时间间隔继续递交延续索赔通知，说明连续影响的实际情况和记录，列出累计的追加付款金额和（或）工期延长天数；</w:t>
      </w:r>
    </w:p>
    <w:p w14:paraId="2A8CE2D5">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（4）在索赔事件影响结束后的28 天内，承包人应向监理人递交最终索赔通知书，说明最终要求索赔的追加付款金额和延长的工期，并附必要的记录和证明材料。</w:t>
      </w:r>
    </w:p>
    <w:p w14:paraId="2B01F969">
      <w:pPr>
        <w:spacing w:line="360" w:lineRule="auto"/>
        <w:jc w:val="left"/>
        <w:rPr>
          <w:rFonts w:hint="eastAsia" w:ascii="宋体" w:hAnsi="宋体"/>
          <w:b/>
          <w:sz w:val="24"/>
          <w:szCs w:val="24"/>
          <w:highlight w:val="none"/>
        </w:rPr>
      </w:pPr>
      <w:bookmarkStart w:id="413" w:name="_Toc190945852"/>
      <w:bookmarkStart w:id="414" w:name="_Toc191268653"/>
      <w:r>
        <w:rPr>
          <w:rFonts w:hint="eastAsia" w:ascii="宋体" w:hAnsi="宋体"/>
          <w:b/>
          <w:sz w:val="24"/>
          <w:szCs w:val="24"/>
          <w:highlight w:val="none"/>
        </w:rPr>
        <w:t>23.2 承包人索赔处理程序</w:t>
      </w:r>
      <w:bookmarkEnd w:id="413"/>
      <w:bookmarkEnd w:id="414"/>
    </w:p>
    <w:p w14:paraId="22DD42A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（1）监理人收到承包人提交的索赔通知书后，应及时审查索赔通知书的内容、查验承包人的记录和证明材料，必要时监理人可要求承包人提交全部原始记录副本。</w:t>
      </w:r>
    </w:p>
    <w:p w14:paraId="6C34434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（2）监理人应按第3.5 款商定或确定追加的付款和（或）延长的工期，并在收到上述索赔通知书或有关索赔的进一步证明材料后的42 天内，将索赔处理结果答复承包人。</w:t>
      </w:r>
    </w:p>
    <w:p w14:paraId="285EACCC">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（3）承包人接受索赔处理结果的，发包人应在作出索赔处理结果答复后28 天内完成赔付。承包人不接受索赔处理结果的，按第24 条的约定办理。</w:t>
      </w:r>
    </w:p>
    <w:p w14:paraId="75B6E316">
      <w:pPr>
        <w:spacing w:line="360" w:lineRule="auto"/>
        <w:jc w:val="left"/>
        <w:rPr>
          <w:rFonts w:hint="eastAsia" w:ascii="宋体" w:hAnsi="宋体"/>
          <w:b/>
          <w:sz w:val="24"/>
          <w:szCs w:val="24"/>
          <w:highlight w:val="none"/>
        </w:rPr>
      </w:pPr>
      <w:bookmarkStart w:id="415" w:name="_Toc190945853"/>
      <w:bookmarkStart w:id="416" w:name="_Toc191268654"/>
      <w:r>
        <w:rPr>
          <w:rFonts w:hint="eastAsia" w:ascii="宋体" w:hAnsi="宋体"/>
          <w:b/>
          <w:sz w:val="24"/>
          <w:szCs w:val="24"/>
          <w:highlight w:val="none"/>
        </w:rPr>
        <w:t>23.3 承包人提出索赔的期限</w:t>
      </w:r>
      <w:bookmarkEnd w:id="415"/>
      <w:bookmarkEnd w:id="416"/>
    </w:p>
    <w:p w14:paraId="363747F1">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23.3.1 承包人按第17.5 款的约定接受了竣工付款证书后，应被认为已无权再提出在合同工程接收证书颁发前所发生的任何索赔。</w:t>
      </w:r>
    </w:p>
    <w:p w14:paraId="4E1F04C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23.3.2 承包人按第17.6 款的约定提交的最终结清申请单中，只限于提出工程接收证书颁发后发生的索赔。提出索赔的期限自接受最终结清证书时终止。</w:t>
      </w:r>
    </w:p>
    <w:p w14:paraId="366EA87A">
      <w:pPr>
        <w:spacing w:line="360" w:lineRule="auto"/>
        <w:jc w:val="left"/>
        <w:rPr>
          <w:rFonts w:hint="eastAsia" w:ascii="宋体" w:hAnsi="宋体"/>
          <w:b/>
          <w:sz w:val="24"/>
          <w:szCs w:val="24"/>
          <w:highlight w:val="none"/>
        </w:rPr>
      </w:pPr>
      <w:bookmarkStart w:id="417" w:name="_Toc191268655"/>
      <w:bookmarkStart w:id="418" w:name="_Toc190945854"/>
      <w:r>
        <w:rPr>
          <w:rFonts w:hint="eastAsia" w:ascii="宋体" w:hAnsi="宋体"/>
          <w:b/>
          <w:sz w:val="24"/>
          <w:szCs w:val="24"/>
          <w:highlight w:val="none"/>
        </w:rPr>
        <w:t>23.4 发包人的索赔</w:t>
      </w:r>
      <w:bookmarkEnd w:id="417"/>
      <w:bookmarkEnd w:id="418"/>
    </w:p>
    <w:p w14:paraId="2B1F29F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23.4.1 发生索赔事件后，监理人应及时书面通知承包人，详细说明发包人有权得到的索赔金额和（或）延长缺陷责任期的细节和依据。发包人提出索赔的期限和要求与第23.3 款的约定相同，延长缺陷责任期的通知应在缺陷责任期届满前发出。</w:t>
      </w:r>
    </w:p>
    <w:p w14:paraId="4D9EB00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23.4.2 监理人按第3.5 款商定或确定发包人从承包人处得到赔付的金额和（或）缺陷责任期的延长期。承包人应付给发包人的金额可从拟支付给承包人的合同价款中扣除，或由承包人以其他方式支付给发包人。</w:t>
      </w:r>
    </w:p>
    <w:p w14:paraId="1B347D8C">
      <w:pPr>
        <w:pStyle w:val="11"/>
        <w:jc w:val="left"/>
        <w:outlineLvl w:val="9"/>
        <w:rPr>
          <w:rFonts w:hint="eastAsia"/>
          <w:snapToGrid w:val="0"/>
          <w:sz w:val="24"/>
          <w:szCs w:val="24"/>
          <w:highlight w:val="none"/>
        </w:rPr>
      </w:pPr>
      <w:bookmarkStart w:id="419" w:name="_Toc18566"/>
      <w:bookmarkStart w:id="420" w:name="_Toc190945855"/>
      <w:bookmarkStart w:id="421" w:name="_Toc131713726"/>
      <w:bookmarkStart w:id="422" w:name="_Toc191268656"/>
      <w:bookmarkStart w:id="423" w:name="_Toc263158628"/>
      <w:bookmarkStart w:id="424" w:name="_Toc11267"/>
      <w:bookmarkStart w:id="425" w:name="_Toc26582"/>
      <w:r>
        <w:rPr>
          <w:rFonts w:hint="eastAsia"/>
          <w:snapToGrid w:val="0"/>
          <w:sz w:val="24"/>
          <w:szCs w:val="24"/>
          <w:highlight w:val="none"/>
        </w:rPr>
        <w:t>24  争议的解决</w:t>
      </w:r>
      <w:bookmarkEnd w:id="419"/>
      <w:bookmarkEnd w:id="420"/>
      <w:bookmarkEnd w:id="421"/>
      <w:bookmarkEnd w:id="422"/>
      <w:bookmarkEnd w:id="423"/>
      <w:bookmarkEnd w:id="424"/>
      <w:bookmarkEnd w:id="425"/>
    </w:p>
    <w:p w14:paraId="061C379E">
      <w:pPr>
        <w:spacing w:line="360" w:lineRule="auto"/>
        <w:jc w:val="left"/>
        <w:rPr>
          <w:rFonts w:hint="eastAsia" w:ascii="宋体" w:hAnsi="宋体"/>
          <w:b/>
          <w:sz w:val="24"/>
          <w:szCs w:val="24"/>
          <w:highlight w:val="none"/>
        </w:rPr>
      </w:pPr>
      <w:bookmarkStart w:id="426" w:name="_Toc191268657"/>
      <w:bookmarkStart w:id="427" w:name="_Toc190945856"/>
      <w:r>
        <w:rPr>
          <w:rFonts w:hint="eastAsia" w:ascii="宋体" w:hAnsi="宋体"/>
          <w:b/>
          <w:sz w:val="24"/>
          <w:szCs w:val="24"/>
          <w:highlight w:val="none"/>
        </w:rPr>
        <w:t>24.1 争议的解决方式</w:t>
      </w:r>
      <w:bookmarkEnd w:id="426"/>
      <w:bookmarkEnd w:id="427"/>
    </w:p>
    <w:p w14:paraId="69F4CB6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和承包人在履行合同中发生争议的，可以友好协商解决或者提请争议评审组评审。合同当事人友好协商解决不成、不愿提请争议评审或者不接受争议评审组意见的，可在专用合同条款中约定下列一种方式解决。</w:t>
      </w:r>
    </w:p>
    <w:p w14:paraId="72C75F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（1）向约定的仲裁委员会申请仲裁；</w:t>
      </w:r>
    </w:p>
    <w:p w14:paraId="1E89C3C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（2）向有管辖权的人民法院提起诉讼。</w:t>
      </w:r>
    </w:p>
    <w:p w14:paraId="0037CAB6">
      <w:pPr>
        <w:spacing w:line="360" w:lineRule="auto"/>
        <w:jc w:val="left"/>
        <w:rPr>
          <w:rFonts w:hint="eastAsia" w:ascii="宋体" w:hAnsi="宋体"/>
          <w:b/>
          <w:sz w:val="24"/>
          <w:szCs w:val="24"/>
          <w:highlight w:val="none"/>
        </w:rPr>
      </w:pPr>
      <w:bookmarkStart w:id="428" w:name="_Toc191268658"/>
      <w:bookmarkStart w:id="429" w:name="_Toc190945857"/>
      <w:r>
        <w:rPr>
          <w:rFonts w:hint="eastAsia" w:ascii="宋体" w:hAnsi="宋体"/>
          <w:b/>
          <w:sz w:val="24"/>
          <w:szCs w:val="24"/>
          <w:highlight w:val="none"/>
        </w:rPr>
        <w:t>24.2 友好解决</w:t>
      </w:r>
      <w:bookmarkEnd w:id="428"/>
      <w:bookmarkEnd w:id="429"/>
    </w:p>
    <w:p w14:paraId="65534F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在提请争议评审、仲裁或者诉讼前，以及在争议评审、仲裁或诉讼过程中，发包人和承包人均可共同努力友好协商解决争议。</w:t>
      </w:r>
    </w:p>
    <w:p w14:paraId="118273DE">
      <w:pPr>
        <w:spacing w:line="360" w:lineRule="auto"/>
        <w:jc w:val="left"/>
        <w:rPr>
          <w:rFonts w:hint="eastAsia" w:ascii="宋体" w:hAnsi="宋体"/>
          <w:b/>
          <w:sz w:val="24"/>
          <w:szCs w:val="24"/>
          <w:highlight w:val="none"/>
        </w:rPr>
      </w:pPr>
      <w:bookmarkStart w:id="430" w:name="_Toc190945858"/>
      <w:bookmarkStart w:id="431" w:name="_Toc191268659"/>
      <w:r>
        <w:rPr>
          <w:rFonts w:hint="eastAsia" w:ascii="宋体" w:hAnsi="宋体"/>
          <w:b/>
          <w:sz w:val="24"/>
          <w:szCs w:val="24"/>
          <w:highlight w:val="none"/>
        </w:rPr>
        <w:t>24.3 争议评审</w:t>
      </w:r>
      <w:bookmarkEnd w:id="430"/>
      <w:bookmarkEnd w:id="431"/>
    </w:p>
    <w:p w14:paraId="7C96F4C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24.3.1 采用争议评审的，发包人和承包人应在开工日后的28 天内或在争议发生后，协商成立争议评审组。争议评审组由有合同管理和工程实践经验的专家组成。</w:t>
      </w:r>
    </w:p>
    <w:p w14:paraId="1595021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24.3.2 合同双方的争议，应首先由申请人向争议评审组提交一份详细的评审申请报告，并附必要的文件、图纸和证明材料，申请人还应将上述报告的副本同时提交给被申请人和监理人。</w:t>
      </w:r>
    </w:p>
    <w:p w14:paraId="0A62BD9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24.3.3 被申请人在收到申请人评审申请报告副本后的28 天内，向争议评审组提交一份答辩报告，并附证明材料。被申请人应将答辩报告的副本同时提交给申请人和监理人。</w:t>
      </w:r>
    </w:p>
    <w:p w14:paraId="7F0DD27B">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24.3.4 除专用合同条款另有约定外，争议评审组在收到合同双方报告后的14 天内，邀请双方代表和有关人员举行调查会，向双方调查争议细节；必要时争议评审组可要求双方进一步提供补充材料。</w:t>
      </w:r>
    </w:p>
    <w:p w14:paraId="500657D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24.3.5 除专用合同条款另有约定外，在调查会结束后的14 天内，争议评审组应在不受任何干扰的情况下进行独立、公正的评审，作出书面评审意见，并说明理由。在争议评审期间，争议双方暂按总监理工程师的确定执行。</w:t>
      </w:r>
    </w:p>
    <w:p w14:paraId="3734F1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24.3.6 发包人和承包人接受评审意见的，由监理人根据评审意见拟定执行协议，经争议双方签字后作为合同的补充文件，并遵照执行。</w:t>
      </w:r>
    </w:p>
    <w:p w14:paraId="7270210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24.3.7 发包人或承包人不接受评审意见，并要求提交仲裁或提起诉讼的，应在收到评审意见后的14 天内将仲裁或起诉意向书面通知另一方，并抄送监理人，但在仲裁或诉讼结束前应暂按总监理工程师的确定执行。</w:t>
      </w:r>
    </w:p>
    <w:p w14:paraId="28D1EE2B">
      <w:pPr>
        <w:autoSpaceDE w:val="0"/>
        <w:autoSpaceDN w:val="0"/>
        <w:adjustRightInd w:val="0"/>
        <w:spacing w:line="360" w:lineRule="auto"/>
        <w:jc w:val="left"/>
        <w:rPr>
          <w:rFonts w:hint="eastAsia" w:ascii="宋体" w:hAnsi="宋体"/>
          <w:kern w:val="0"/>
          <w:sz w:val="24"/>
          <w:szCs w:val="24"/>
          <w:highlight w:val="none"/>
        </w:rPr>
        <w:sectPr>
          <w:pgSz w:w="11906" w:h="16838"/>
          <w:pgMar w:top="1440" w:right="1803" w:bottom="1440" w:left="1803" w:header="851" w:footer="992" w:gutter="0"/>
          <w:cols w:space="720" w:num="1"/>
          <w:docGrid w:type="lines" w:linePitch="312" w:charSpace="0"/>
        </w:sectPr>
      </w:pPr>
    </w:p>
    <w:p w14:paraId="4B5B8399">
      <w:pPr>
        <w:spacing w:line="480" w:lineRule="auto"/>
        <w:jc w:val="center"/>
        <w:outlineLvl w:val="1"/>
        <w:rPr>
          <w:rFonts w:hint="eastAsia" w:ascii="宋体" w:hAnsi="宋体"/>
          <w:b/>
          <w:sz w:val="28"/>
          <w:szCs w:val="28"/>
          <w:highlight w:val="none"/>
        </w:rPr>
      </w:pPr>
      <w:bookmarkStart w:id="432" w:name="_Toc21688"/>
      <w:bookmarkStart w:id="433" w:name="_Toc7028"/>
      <w:bookmarkStart w:id="434" w:name="_Toc22271"/>
      <w:bookmarkStart w:id="435" w:name="_Toc19600"/>
      <w:bookmarkStart w:id="436" w:name="_Toc7479"/>
      <w:bookmarkStart w:id="437" w:name="_Toc131713727"/>
      <w:bookmarkStart w:id="438" w:name="_Toc31791"/>
      <w:bookmarkStart w:id="439" w:name="_Toc17885"/>
      <w:bookmarkStart w:id="440" w:name="_Toc1729"/>
      <w:r>
        <w:rPr>
          <w:rFonts w:hint="eastAsia" w:ascii="宋体" w:hAnsi="宋体"/>
          <w:b/>
          <w:sz w:val="28"/>
          <w:szCs w:val="28"/>
          <w:highlight w:val="none"/>
        </w:rPr>
        <w:t>第</w:t>
      </w:r>
      <w:r>
        <w:rPr>
          <w:rFonts w:hint="eastAsia" w:ascii="宋体" w:hAnsi="宋体"/>
          <w:b/>
          <w:sz w:val="28"/>
          <w:szCs w:val="28"/>
          <w:highlight w:val="none"/>
          <w:lang w:eastAsia="zh-CN"/>
        </w:rPr>
        <w:t>三</w:t>
      </w:r>
      <w:r>
        <w:rPr>
          <w:rFonts w:hint="eastAsia" w:ascii="宋体" w:hAnsi="宋体"/>
          <w:b/>
          <w:sz w:val="28"/>
          <w:szCs w:val="28"/>
          <w:highlight w:val="none"/>
        </w:rPr>
        <w:t>节  专用合同条款</w:t>
      </w:r>
      <w:bookmarkEnd w:id="432"/>
      <w:bookmarkEnd w:id="433"/>
      <w:bookmarkEnd w:id="434"/>
      <w:bookmarkEnd w:id="435"/>
      <w:bookmarkEnd w:id="436"/>
      <w:bookmarkEnd w:id="437"/>
      <w:bookmarkEnd w:id="438"/>
      <w:bookmarkEnd w:id="439"/>
      <w:bookmarkEnd w:id="440"/>
    </w:p>
    <w:p w14:paraId="1E7E734E">
      <w:pPr>
        <w:autoSpaceDE w:val="0"/>
        <w:autoSpaceDN w:val="0"/>
        <w:adjustRightInd w:val="0"/>
        <w:spacing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 一般约定</w:t>
      </w:r>
    </w:p>
    <w:p w14:paraId="6D68E19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 词语定义</w:t>
      </w:r>
    </w:p>
    <w:p w14:paraId="6649E9A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1.1.2 合同当事人和人员</w:t>
      </w:r>
    </w:p>
    <w:p w14:paraId="46478864">
      <w:pPr>
        <w:pStyle w:val="12"/>
        <w:widowControl/>
        <w:spacing w:before="0" w:line="360" w:lineRule="auto"/>
        <w:rPr>
          <w:rFonts w:ascii="宋体" w:hAnsi="宋体" w:cs="宋体"/>
          <w:b w:val="0"/>
          <w:kern w:val="2"/>
          <w:highlight w:val="none"/>
          <w:u w:val="single"/>
        </w:rPr>
      </w:pPr>
      <w:r>
        <w:rPr>
          <w:rFonts w:hint="eastAsia" w:ascii="宋体" w:hAnsi="宋体" w:cs="宋体"/>
          <w:highlight w:val="none"/>
        </w:rPr>
        <w:t>1.1.2.2 发包人：</w:t>
      </w:r>
      <w:r>
        <w:rPr>
          <w:rFonts w:hint="eastAsia" w:ascii="宋体" w:hAnsi="宋体" w:cs="宋体"/>
          <w:highlight w:val="none"/>
          <w:u w:val="single"/>
        </w:rPr>
        <w:t>　</w:t>
      </w:r>
      <w:r>
        <w:rPr>
          <w:rFonts w:hint="eastAsia" w:ascii="宋体" w:hAnsi="宋体" w:cs="宋体"/>
          <w:b w:val="0"/>
          <w:kern w:val="2"/>
          <w:highlight w:val="none"/>
          <w:u w:val="single"/>
        </w:rPr>
        <w:t xml:space="preserve">                                      </w:t>
      </w:r>
    </w:p>
    <w:p w14:paraId="22FA6D9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1.1.2.3 承包人：</w:t>
      </w:r>
      <w:r>
        <w:rPr>
          <w:rFonts w:hint="eastAsia" w:ascii="宋体" w:hAnsi="宋体"/>
          <w:kern w:val="0"/>
          <w:sz w:val="24"/>
          <w:szCs w:val="24"/>
          <w:highlight w:val="none"/>
          <w:u w:val="single"/>
        </w:rPr>
        <w:t>　本工程采购人发出中标通知书确定的中标人　</w:t>
      </w:r>
      <w:r>
        <w:rPr>
          <w:rFonts w:hint="eastAsia" w:ascii="宋体" w:hAnsi="宋体"/>
          <w:kern w:val="0"/>
          <w:sz w:val="24"/>
          <w:szCs w:val="24"/>
          <w:highlight w:val="none"/>
        </w:rPr>
        <w:t>。</w:t>
      </w:r>
    </w:p>
    <w:p w14:paraId="19E5B32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1.1.2.5 分包人：</w:t>
      </w:r>
      <w:r>
        <w:rPr>
          <w:rFonts w:hint="eastAsia" w:ascii="宋体" w:hAnsi="宋体"/>
          <w:kern w:val="0"/>
          <w:sz w:val="24"/>
          <w:szCs w:val="24"/>
          <w:highlight w:val="none"/>
          <w:u w:val="single"/>
        </w:rPr>
        <w:t>　主体工程不允许分包　　</w:t>
      </w:r>
      <w:r>
        <w:rPr>
          <w:rFonts w:hint="eastAsia" w:ascii="宋体" w:hAnsi="宋体"/>
          <w:kern w:val="0"/>
          <w:sz w:val="24"/>
          <w:szCs w:val="24"/>
          <w:highlight w:val="none"/>
        </w:rPr>
        <w:t>。</w:t>
      </w:r>
    </w:p>
    <w:p w14:paraId="5EEF400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1.1.2.6 监理人：</w:t>
      </w:r>
      <w:r>
        <w:rPr>
          <w:rFonts w:hint="eastAsia" w:ascii="宋体" w:hAnsi="宋体"/>
          <w:kern w:val="0"/>
          <w:sz w:val="24"/>
          <w:szCs w:val="24"/>
          <w:highlight w:val="none"/>
          <w:u w:val="single"/>
        </w:rPr>
        <w:t>　签约时填写　　</w:t>
      </w:r>
      <w:r>
        <w:rPr>
          <w:rFonts w:hint="eastAsia" w:ascii="宋体" w:hAnsi="宋体"/>
          <w:kern w:val="0"/>
          <w:sz w:val="24"/>
          <w:szCs w:val="24"/>
          <w:highlight w:val="none"/>
        </w:rPr>
        <w:t>。</w:t>
      </w:r>
    </w:p>
    <w:p w14:paraId="4C6F1DE7">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1.1.4 日期</w:t>
      </w:r>
    </w:p>
    <w:p w14:paraId="6659133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1.1.4.5 缺陷责任期（工程质量保修）：</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06CD46BF">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1.4 合同文件的优先顺序</w:t>
      </w:r>
    </w:p>
    <w:p w14:paraId="2062375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进入合同文件的各项文件及其优先顺序是</w:t>
      </w:r>
      <w:r>
        <w:rPr>
          <w:rFonts w:hint="eastAsia" w:ascii="宋体" w:hAnsi="宋体"/>
          <w:kern w:val="0"/>
          <w:sz w:val="24"/>
          <w:szCs w:val="24"/>
          <w:highlight w:val="none"/>
          <w:u w:val="single"/>
        </w:rPr>
        <w:t xml:space="preserve"> 依通用条款，但对于结算价格竞争性磋商文件的规定优先采用   </w:t>
      </w:r>
      <w:r>
        <w:rPr>
          <w:rFonts w:hint="eastAsia" w:ascii="宋体" w:hAnsi="宋体"/>
          <w:kern w:val="0"/>
          <w:sz w:val="24"/>
          <w:szCs w:val="24"/>
          <w:highlight w:val="none"/>
        </w:rPr>
        <w:t>。</w:t>
      </w:r>
    </w:p>
    <w:p w14:paraId="2A62019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 联络</w:t>
      </w:r>
    </w:p>
    <w:p w14:paraId="4A4F36A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1.7.2 来往函件均应按技术标准和要求（合同技术条款）约定的期限送达</w:t>
      </w:r>
      <w:r>
        <w:rPr>
          <w:rFonts w:hint="eastAsia" w:ascii="宋体" w:hAnsi="宋体"/>
          <w:kern w:val="0"/>
          <w:sz w:val="24"/>
          <w:szCs w:val="24"/>
          <w:highlight w:val="none"/>
          <w:u w:val="single"/>
        </w:rPr>
        <w:t>　监理人　</w:t>
      </w:r>
      <w:r>
        <w:rPr>
          <w:rFonts w:hint="eastAsia" w:ascii="宋体" w:hAnsi="宋体"/>
          <w:kern w:val="0"/>
          <w:sz w:val="24"/>
          <w:szCs w:val="24"/>
          <w:highlight w:val="none"/>
        </w:rPr>
        <w:t>。</w:t>
      </w:r>
    </w:p>
    <w:p w14:paraId="39DFBF4F">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 发包人义务</w:t>
      </w:r>
    </w:p>
    <w:p w14:paraId="426D5AF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2.3 提供施工场地</w:t>
      </w:r>
    </w:p>
    <w:p w14:paraId="1BC1892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2.3.2 发包人提供的施工场地范围为：</w:t>
      </w:r>
      <w:r>
        <w:rPr>
          <w:rFonts w:hint="eastAsia" w:ascii="宋体" w:hAnsi="宋体"/>
          <w:kern w:val="0"/>
          <w:sz w:val="24"/>
          <w:szCs w:val="24"/>
          <w:highlight w:val="none"/>
          <w:u w:val="single"/>
        </w:rPr>
        <w:t xml:space="preserve">  以满足正常施工需要的范围为界 </w:t>
      </w:r>
      <w:r>
        <w:rPr>
          <w:rFonts w:hint="eastAsia" w:ascii="宋体" w:hAnsi="宋体"/>
          <w:kern w:val="0"/>
          <w:sz w:val="24"/>
          <w:szCs w:val="24"/>
          <w:highlight w:val="none"/>
        </w:rPr>
        <w:t>。</w:t>
      </w:r>
    </w:p>
    <w:p w14:paraId="1568A18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2.3.3 承包人自行勘察的施工场地范围为：</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3F0E218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2.8 其它义务：无</w:t>
      </w:r>
    </w:p>
    <w:p w14:paraId="542C1A02">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3 监理人</w:t>
      </w:r>
    </w:p>
    <w:p w14:paraId="50AE556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3.1 监理人的职责和权力</w:t>
      </w:r>
    </w:p>
    <w:p w14:paraId="789DE33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3.1.1 监理人须根据发包人事先批准的权力范围行使权力，发包人批准的权力范围：</w:t>
      </w:r>
    </w:p>
    <w:p w14:paraId="64C09FB4">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（填写监理人须经发包人批准才能行使的权力，以下示例供参考）</w:t>
      </w:r>
    </w:p>
    <w:p w14:paraId="38D30B4D">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（1）批准工程的分包；</w:t>
      </w:r>
    </w:p>
    <w:p w14:paraId="6D2005E5">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（2）确定延长完工期限；</w:t>
      </w:r>
    </w:p>
    <w:p w14:paraId="267035C8">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（3）批准暂列金额的使用；</w:t>
      </w:r>
    </w:p>
    <w:p w14:paraId="085A5BDF">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（4）以上权力的行使凡涉及费用增加时均须经发包人同意。</w:t>
      </w:r>
    </w:p>
    <w:p w14:paraId="4FC48D4E">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 承包人</w:t>
      </w:r>
    </w:p>
    <w:p w14:paraId="73D8A5A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4.1 承包人的一般义务</w:t>
      </w:r>
    </w:p>
    <w:p w14:paraId="106D15BD">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4.1.10 其它义务</w:t>
      </w:r>
    </w:p>
    <w:p w14:paraId="340A602B">
      <w:pPr>
        <w:autoSpaceDE w:val="0"/>
        <w:autoSpaceDN w:val="0"/>
        <w:adjustRightInd w:val="0"/>
        <w:spacing w:line="360" w:lineRule="auto"/>
        <w:ind w:firstLine="241" w:firstLineChars="100"/>
        <w:jc w:val="left"/>
        <w:rPr>
          <w:rFonts w:hint="eastAsia" w:ascii="宋体" w:hAnsi="宋体"/>
          <w:b/>
          <w:kern w:val="0"/>
          <w:sz w:val="24"/>
          <w:szCs w:val="24"/>
          <w:highlight w:val="none"/>
          <w:u w:val="single"/>
        </w:rPr>
      </w:pPr>
      <w:r>
        <w:rPr>
          <w:rFonts w:hint="eastAsia" w:ascii="宋体" w:hAnsi="宋体"/>
          <w:b/>
          <w:kern w:val="0"/>
          <w:sz w:val="24"/>
          <w:szCs w:val="24"/>
          <w:highlight w:val="none"/>
          <w:u w:val="single"/>
        </w:rPr>
        <w:t>自觉完成业主安排的其他有关工作。</w:t>
      </w:r>
    </w:p>
    <w:p w14:paraId="2DB7AF3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b/>
          <w:kern w:val="0"/>
          <w:sz w:val="24"/>
          <w:szCs w:val="24"/>
          <w:highlight w:val="none"/>
        </w:rPr>
        <w:t>4.3 分包：未经发包人同意不得分包。</w:t>
      </w:r>
    </w:p>
    <w:p w14:paraId="0F08409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4.11 不利物质条件</w:t>
      </w:r>
    </w:p>
    <w:p w14:paraId="6C8C34A0">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4.11.1 不利物质条件的范围：</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11BFCAB7">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5 材料和工程设备</w:t>
      </w:r>
    </w:p>
    <w:p w14:paraId="17426F59">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5.2 发包人提供的材料和工程设备</w:t>
      </w:r>
    </w:p>
    <w:p w14:paraId="05545888">
      <w:pPr>
        <w:autoSpaceDE w:val="0"/>
        <w:autoSpaceDN w:val="0"/>
        <w:adjustRightInd w:val="0"/>
        <w:spacing w:after="156" w:after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5.2.1 发包人提供的材料和工程设备：无</w:t>
      </w:r>
    </w:p>
    <w:p w14:paraId="3CBB90BC">
      <w:pPr>
        <w:autoSpaceDE w:val="0"/>
        <w:autoSpaceDN w:val="0"/>
        <w:adjustRightInd w:val="0"/>
        <w:spacing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6 施工设备和临时设施</w:t>
      </w:r>
    </w:p>
    <w:p w14:paraId="54609896">
      <w:pPr>
        <w:autoSpaceDE w:val="0"/>
        <w:autoSpaceDN w:val="0"/>
        <w:adjustRightInd w:val="0"/>
        <w:spacing w:line="360" w:lineRule="auto"/>
        <w:ind w:firstLine="241" w:firstLineChars="100"/>
        <w:jc w:val="left"/>
        <w:rPr>
          <w:rFonts w:hint="eastAsia" w:ascii="宋体" w:hAnsi="宋体"/>
          <w:kern w:val="0"/>
          <w:sz w:val="24"/>
          <w:szCs w:val="24"/>
          <w:highlight w:val="none"/>
        </w:rPr>
      </w:pPr>
      <w:r>
        <w:rPr>
          <w:rFonts w:hint="eastAsia" w:ascii="宋体" w:hAnsi="宋体"/>
          <w:b/>
          <w:kern w:val="0"/>
          <w:sz w:val="24"/>
          <w:szCs w:val="24"/>
          <w:highlight w:val="none"/>
        </w:rPr>
        <w:t>6．2 发包人提供的施工设备和临时设施：无</w:t>
      </w:r>
    </w:p>
    <w:p w14:paraId="20111CF4">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7 交通运输</w:t>
      </w:r>
    </w:p>
    <w:p w14:paraId="0990B79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7．1 道路通行权和场外设施</w:t>
      </w:r>
    </w:p>
    <w:p w14:paraId="0AB5BC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道路通行权和场外设施的约定：</w:t>
      </w:r>
      <w:r>
        <w:rPr>
          <w:rFonts w:hint="eastAsia" w:ascii="宋体" w:hAnsi="宋体"/>
          <w:kern w:val="0"/>
          <w:sz w:val="24"/>
          <w:szCs w:val="24"/>
          <w:highlight w:val="none"/>
          <w:u w:val="single"/>
        </w:rPr>
        <w:t xml:space="preserve"> 永久性施工占地，由发包人提供；施工临时用地，由施工单位自行解决。 </w:t>
      </w:r>
    </w:p>
    <w:p w14:paraId="544DF0BD">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8 测量放线</w:t>
      </w:r>
    </w:p>
    <w:p w14:paraId="1B05010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8．1 施工控制网</w:t>
      </w:r>
    </w:p>
    <w:p w14:paraId="2A443098">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8.1.1 施工控制网的约定：</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0395F2F4">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 施工安全、治安保卫和环境保护</w:t>
      </w:r>
    </w:p>
    <w:p w14:paraId="7742A06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9.1 发包人的施工安全责任</w:t>
      </w:r>
    </w:p>
    <w:p w14:paraId="3BA310B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9.1.4 发包人提供</w:t>
      </w:r>
      <w:r>
        <w:rPr>
          <w:rFonts w:hint="eastAsia" w:ascii="宋体" w:hAnsi="宋体"/>
          <w:kern w:val="0"/>
          <w:sz w:val="24"/>
          <w:szCs w:val="24"/>
          <w:highlight w:val="none"/>
          <w:u w:val="single"/>
        </w:rPr>
        <w:t>依通用条款</w:t>
      </w:r>
      <w:r>
        <w:rPr>
          <w:rFonts w:hint="eastAsia" w:ascii="宋体" w:hAnsi="宋体"/>
          <w:kern w:val="0"/>
          <w:sz w:val="24"/>
          <w:szCs w:val="24"/>
          <w:highlight w:val="none"/>
        </w:rPr>
        <w:t>资料，其余资料由承包人负责收集。</w:t>
      </w:r>
    </w:p>
    <w:p w14:paraId="7306D501">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9.2 承包人的施工安全责任</w:t>
      </w:r>
    </w:p>
    <w:p w14:paraId="36322E0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9.2.12 下列工程应编制专项施工方案：</w:t>
      </w:r>
      <w:r>
        <w:rPr>
          <w:rFonts w:hint="eastAsia" w:ascii="宋体" w:hAnsi="宋体"/>
          <w:kern w:val="0"/>
          <w:sz w:val="24"/>
          <w:szCs w:val="24"/>
          <w:highlight w:val="none"/>
          <w:u w:val="single"/>
        </w:rPr>
        <w:t xml:space="preserve"> 降水、排水及施工围堰  </w:t>
      </w:r>
      <w:r>
        <w:rPr>
          <w:rFonts w:hint="eastAsia" w:ascii="宋体" w:hAnsi="宋体"/>
          <w:kern w:val="0"/>
          <w:sz w:val="24"/>
          <w:szCs w:val="24"/>
          <w:highlight w:val="none"/>
        </w:rPr>
        <w:t>。其中</w:t>
      </w:r>
      <w:r>
        <w:rPr>
          <w:rFonts w:hint="eastAsia" w:ascii="宋体" w:hAnsi="宋体"/>
          <w:b/>
          <w:kern w:val="0"/>
          <w:sz w:val="24"/>
          <w:szCs w:val="24"/>
          <w:highlight w:val="none"/>
          <w:u w:val="single"/>
        </w:rPr>
        <w:t>对于可能引发安全事故和工程整理事故的</w:t>
      </w:r>
      <w:r>
        <w:rPr>
          <w:rFonts w:hint="eastAsia" w:ascii="宋体" w:hAnsi="宋体"/>
          <w:kern w:val="0"/>
          <w:sz w:val="24"/>
          <w:szCs w:val="24"/>
          <w:highlight w:val="none"/>
        </w:rPr>
        <w:t>应组织专家论证和审查。</w:t>
      </w:r>
    </w:p>
    <w:p w14:paraId="7981278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9.7 文明工地</w:t>
      </w:r>
    </w:p>
    <w:p w14:paraId="0D05CA0D">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9.7.1 本合同文明工地的约定：</w:t>
      </w:r>
      <w:r>
        <w:rPr>
          <w:rFonts w:hint="eastAsia" w:ascii="宋体" w:hAnsi="宋体"/>
          <w:kern w:val="0"/>
          <w:sz w:val="24"/>
          <w:szCs w:val="24"/>
          <w:highlight w:val="none"/>
          <w:u w:val="single"/>
        </w:rPr>
        <w:t xml:space="preserve"> 承包人应自觉按文明施工的要求组织施工  </w:t>
      </w:r>
      <w:r>
        <w:rPr>
          <w:rFonts w:hint="eastAsia" w:ascii="宋体" w:hAnsi="宋体"/>
          <w:kern w:val="0"/>
          <w:sz w:val="24"/>
          <w:szCs w:val="24"/>
          <w:highlight w:val="none"/>
        </w:rPr>
        <w:t>。</w:t>
      </w:r>
    </w:p>
    <w:p w14:paraId="3DB8406C">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 开工和竣工（完工）</w:t>
      </w:r>
    </w:p>
    <w:p w14:paraId="5DF0F22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11.4 异常恶劣的气候条件</w:t>
      </w:r>
    </w:p>
    <w:p w14:paraId="117E086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11.4.3 本合同工程界定异常恶劣气候条件的范围为：</w:t>
      </w:r>
    </w:p>
    <w:p w14:paraId="714A8060">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（1）日降雨量大于</w:t>
      </w:r>
      <w:r>
        <w:rPr>
          <w:rFonts w:hint="eastAsia" w:ascii="宋体" w:hAnsi="宋体"/>
          <w:kern w:val="0"/>
          <w:sz w:val="24"/>
          <w:szCs w:val="24"/>
          <w:highlight w:val="none"/>
          <w:u w:val="single"/>
        </w:rPr>
        <w:t>50</w:t>
      </w:r>
      <w:r>
        <w:rPr>
          <w:rFonts w:hint="eastAsia" w:ascii="宋体" w:hAnsi="宋体"/>
          <w:kern w:val="0"/>
          <w:sz w:val="24"/>
          <w:szCs w:val="24"/>
          <w:highlight w:val="none"/>
        </w:rPr>
        <w:t>mm的雨日超过</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天；｀</w:t>
      </w:r>
    </w:p>
    <w:p w14:paraId="3D3007F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（2）风速大于</w:t>
      </w:r>
      <w:r>
        <w:rPr>
          <w:rFonts w:hint="eastAsia" w:ascii="宋体" w:hAnsi="宋体"/>
          <w:kern w:val="0"/>
          <w:sz w:val="24"/>
          <w:szCs w:val="24"/>
          <w:highlight w:val="none"/>
          <w:u w:val="single"/>
        </w:rPr>
        <w:t xml:space="preserve"> 50 </w:t>
      </w:r>
      <w:r>
        <w:rPr>
          <w:rFonts w:hint="eastAsia" w:ascii="宋体" w:hAnsi="宋体"/>
          <w:kern w:val="0"/>
          <w:sz w:val="24"/>
          <w:szCs w:val="24"/>
          <w:highlight w:val="none"/>
          <w:lang w:val="en-US" w:eastAsia="zh-CN"/>
        </w:rPr>
        <w:t>m/s</w:t>
      </w:r>
      <w:r>
        <w:rPr>
          <w:rFonts w:hint="eastAsia" w:ascii="宋体" w:hAnsi="宋体"/>
          <w:kern w:val="0"/>
          <w:sz w:val="24"/>
          <w:szCs w:val="24"/>
          <w:highlight w:val="none"/>
        </w:rPr>
        <w:t>的</w:t>
      </w:r>
      <w:r>
        <w:rPr>
          <w:rFonts w:hint="eastAsia" w:ascii="宋体" w:hAnsi="宋体"/>
          <w:kern w:val="0"/>
          <w:sz w:val="24"/>
          <w:szCs w:val="24"/>
          <w:highlight w:val="none"/>
          <w:u w:val="single"/>
        </w:rPr>
        <w:t xml:space="preserve"> 八  </w:t>
      </w:r>
      <w:r>
        <w:rPr>
          <w:rFonts w:hint="eastAsia" w:ascii="宋体" w:hAnsi="宋体"/>
          <w:kern w:val="0"/>
          <w:sz w:val="24"/>
          <w:szCs w:val="24"/>
          <w:highlight w:val="none"/>
        </w:rPr>
        <w:t xml:space="preserve"> 级以上台风灾害；</w:t>
      </w:r>
    </w:p>
    <w:p w14:paraId="7EC29F0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（3）日气温超过</w:t>
      </w:r>
      <w:r>
        <w:rPr>
          <w:rFonts w:hint="eastAsia" w:ascii="宋体" w:hAnsi="宋体"/>
          <w:kern w:val="0"/>
          <w:sz w:val="24"/>
          <w:szCs w:val="24"/>
          <w:highlight w:val="none"/>
          <w:u w:val="single"/>
        </w:rPr>
        <w:t xml:space="preserve"> 39 </w:t>
      </w:r>
      <w:r>
        <w:rPr>
          <w:rFonts w:hint="eastAsia" w:ascii="宋体" w:hAnsi="宋体"/>
          <w:kern w:val="0"/>
          <w:sz w:val="24"/>
          <w:szCs w:val="24"/>
          <w:highlight w:val="none"/>
        </w:rPr>
        <w:t>℃的高温大于</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天；</w:t>
      </w:r>
    </w:p>
    <w:p w14:paraId="78C531C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（4）日气温低于</w:t>
      </w:r>
      <w:r>
        <w:rPr>
          <w:rFonts w:hint="eastAsia" w:ascii="宋体" w:hAnsi="宋体"/>
          <w:kern w:val="0"/>
          <w:sz w:val="24"/>
          <w:szCs w:val="24"/>
          <w:highlight w:val="none"/>
          <w:u w:val="single"/>
        </w:rPr>
        <w:t xml:space="preserve"> -10 </w:t>
      </w:r>
      <w:r>
        <w:rPr>
          <w:rFonts w:hint="eastAsia" w:ascii="宋体" w:hAnsi="宋体"/>
          <w:kern w:val="0"/>
          <w:sz w:val="24"/>
          <w:szCs w:val="24"/>
          <w:highlight w:val="none"/>
        </w:rPr>
        <w:t>℃的严寒大于</w:t>
      </w:r>
      <w:r>
        <w:rPr>
          <w:rFonts w:hint="eastAsia" w:ascii="宋体" w:hAnsi="宋体"/>
          <w:kern w:val="0"/>
          <w:sz w:val="24"/>
          <w:szCs w:val="24"/>
          <w:highlight w:val="none"/>
          <w:u w:val="single"/>
        </w:rPr>
        <w:t xml:space="preserve"> 三 </w:t>
      </w:r>
      <w:r>
        <w:rPr>
          <w:rFonts w:hint="eastAsia" w:ascii="宋体" w:hAnsi="宋体"/>
          <w:kern w:val="0"/>
          <w:sz w:val="24"/>
          <w:szCs w:val="24"/>
          <w:highlight w:val="none"/>
        </w:rPr>
        <w:t>天；</w:t>
      </w:r>
    </w:p>
    <w:p w14:paraId="1F0223D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（5）造成工程损坏的冰雹和大雪灾害：</w:t>
      </w:r>
      <w:r>
        <w:rPr>
          <w:rFonts w:hint="eastAsia" w:ascii="宋体" w:hAnsi="宋体"/>
          <w:kern w:val="0"/>
          <w:sz w:val="24"/>
          <w:szCs w:val="24"/>
          <w:highlight w:val="none"/>
          <w:u w:val="single"/>
        </w:rPr>
        <w:t xml:space="preserve"> 一周内无法正常施工  </w:t>
      </w:r>
      <w:r>
        <w:rPr>
          <w:rFonts w:hint="eastAsia" w:ascii="宋体" w:hAnsi="宋体"/>
          <w:kern w:val="0"/>
          <w:sz w:val="24"/>
          <w:szCs w:val="24"/>
          <w:highlight w:val="none"/>
        </w:rPr>
        <w:t>；</w:t>
      </w:r>
    </w:p>
    <w:p w14:paraId="26BF92C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（6）其它异常恶劣气候灾害。</w:t>
      </w:r>
    </w:p>
    <w:p w14:paraId="061BFB5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11.5 承包人工期延误</w:t>
      </w:r>
    </w:p>
    <w:p w14:paraId="092DCF6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（1）逾期完工违约金表（参考格式）。</w:t>
      </w:r>
    </w:p>
    <w:tbl>
      <w:tblPr>
        <w:tblStyle w:val="9"/>
        <w:tblW w:w="82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3"/>
        <w:gridCol w:w="2835"/>
        <w:gridCol w:w="1980"/>
        <w:gridCol w:w="2340"/>
      </w:tblGrid>
      <w:tr w14:paraId="5A9BF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noWrap w:val="0"/>
            <w:vAlign w:val="top"/>
          </w:tcPr>
          <w:p w14:paraId="0B5BEC8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序号</w:t>
            </w:r>
          </w:p>
        </w:tc>
        <w:tc>
          <w:tcPr>
            <w:tcW w:w="2835" w:type="dxa"/>
            <w:noWrap w:val="0"/>
            <w:vAlign w:val="top"/>
          </w:tcPr>
          <w:p w14:paraId="2F9A87A4">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项目及其说明</w:t>
            </w:r>
          </w:p>
        </w:tc>
        <w:tc>
          <w:tcPr>
            <w:tcW w:w="1980" w:type="dxa"/>
            <w:noWrap w:val="0"/>
            <w:vAlign w:val="top"/>
          </w:tcPr>
          <w:p w14:paraId="45474EF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要求完工日期</w:t>
            </w:r>
          </w:p>
        </w:tc>
        <w:tc>
          <w:tcPr>
            <w:tcW w:w="2340" w:type="dxa"/>
            <w:noWrap w:val="0"/>
            <w:vAlign w:val="top"/>
          </w:tcPr>
          <w:p w14:paraId="5C77DDEB">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违约金（元／天）</w:t>
            </w:r>
          </w:p>
        </w:tc>
      </w:tr>
      <w:tr w14:paraId="59FA4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53" w:type="dxa"/>
            <w:noWrap w:val="0"/>
            <w:vAlign w:val="top"/>
          </w:tcPr>
          <w:p w14:paraId="2D57DD16">
            <w:pPr>
              <w:autoSpaceDE w:val="0"/>
              <w:autoSpaceDN w:val="0"/>
              <w:adjustRightInd w:val="0"/>
              <w:spacing w:line="360" w:lineRule="auto"/>
              <w:jc w:val="left"/>
              <w:rPr>
                <w:rFonts w:hint="eastAsia" w:ascii="宋体" w:hAnsi="宋体"/>
                <w:kern w:val="0"/>
                <w:sz w:val="24"/>
                <w:szCs w:val="24"/>
                <w:highlight w:val="none"/>
              </w:rPr>
            </w:pPr>
          </w:p>
        </w:tc>
        <w:tc>
          <w:tcPr>
            <w:tcW w:w="2835" w:type="dxa"/>
            <w:noWrap w:val="0"/>
            <w:vAlign w:val="top"/>
          </w:tcPr>
          <w:p w14:paraId="289F9C95">
            <w:pPr>
              <w:autoSpaceDE w:val="0"/>
              <w:autoSpaceDN w:val="0"/>
              <w:adjustRightInd w:val="0"/>
              <w:spacing w:line="360" w:lineRule="auto"/>
              <w:jc w:val="left"/>
              <w:rPr>
                <w:rFonts w:hint="eastAsia" w:ascii="宋体" w:hAnsi="宋体"/>
                <w:kern w:val="0"/>
                <w:sz w:val="24"/>
                <w:szCs w:val="24"/>
                <w:highlight w:val="none"/>
              </w:rPr>
            </w:pPr>
          </w:p>
        </w:tc>
        <w:tc>
          <w:tcPr>
            <w:tcW w:w="1980" w:type="dxa"/>
            <w:noWrap w:val="0"/>
            <w:vAlign w:val="top"/>
          </w:tcPr>
          <w:p w14:paraId="673C7C74">
            <w:pPr>
              <w:autoSpaceDE w:val="0"/>
              <w:autoSpaceDN w:val="0"/>
              <w:adjustRightInd w:val="0"/>
              <w:spacing w:line="360" w:lineRule="auto"/>
              <w:jc w:val="left"/>
              <w:rPr>
                <w:rFonts w:hint="eastAsia" w:ascii="宋体" w:hAnsi="宋体"/>
                <w:kern w:val="0"/>
                <w:sz w:val="24"/>
                <w:szCs w:val="24"/>
                <w:highlight w:val="none"/>
              </w:rPr>
            </w:pPr>
          </w:p>
        </w:tc>
        <w:tc>
          <w:tcPr>
            <w:tcW w:w="2340" w:type="dxa"/>
            <w:noWrap w:val="0"/>
            <w:vAlign w:val="center"/>
          </w:tcPr>
          <w:p w14:paraId="34068E62">
            <w:pPr>
              <w:autoSpaceDE w:val="0"/>
              <w:autoSpaceDN w:val="0"/>
              <w:adjustRightInd w:val="0"/>
              <w:spacing w:line="360" w:lineRule="auto"/>
              <w:jc w:val="center"/>
              <w:rPr>
                <w:rFonts w:hint="eastAsia" w:ascii="宋体" w:hAnsi="宋体"/>
                <w:kern w:val="0"/>
                <w:sz w:val="24"/>
                <w:szCs w:val="24"/>
                <w:highlight w:val="none"/>
              </w:rPr>
            </w:pPr>
            <w:r>
              <w:rPr>
                <w:rFonts w:hint="eastAsia" w:ascii="宋体" w:hAnsi="宋体"/>
                <w:kern w:val="0"/>
                <w:sz w:val="24"/>
                <w:szCs w:val="24"/>
                <w:highlight w:val="none"/>
              </w:rPr>
              <w:t>1000</w:t>
            </w:r>
          </w:p>
        </w:tc>
      </w:tr>
    </w:tbl>
    <w:p w14:paraId="48795678">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（1）全部逾期完工违约金的总限额为</w:t>
      </w:r>
      <w:r>
        <w:rPr>
          <w:rFonts w:hint="eastAsia" w:ascii="宋体" w:hAnsi="宋体"/>
          <w:kern w:val="0"/>
          <w:sz w:val="24"/>
          <w:szCs w:val="24"/>
          <w:highlight w:val="none"/>
          <w:u w:val="single"/>
        </w:rPr>
        <w:t>　</w:t>
      </w:r>
      <w:r>
        <w:rPr>
          <w:rFonts w:hint="eastAsia" w:ascii="宋体" w:hAnsi="宋体"/>
          <w:b/>
          <w:kern w:val="0"/>
          <w:sz w:val="24"/>
          <w:szCs w:val="24"/>
          <w:highlight w:val="none"/>
          <w:u w:val="single"/>
        </w:rPr>
        <w:t>不超过签约合同价的10％　</w:t>
      </w:r>
      <w:r>
        <w:rPr>
          <w:rFonts w:hint="eastAsia" w:ascii="宋体" w:hAnsi="宋体"/>
          <w:kern w:val="0"/>
          <w:sz w:val="24"/>
          <w:szCs w:val="24"/>
          <w:highlight w:val="none"/>
        </w:rPr>
        <w:t>。</w:t>
      </w:r>
    </w:p>
    <w:p w14:paraId="27491906">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11.6 工期提前</w:t>
      </w:r>
    </w:p>
    <w:p w14:paraId="53ECA97F">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工期提前的奖金约定：</w:t>
      </w:r>
      <w:r>
        <w:rPr>
          <w:rFonts w:hint="eastAsia" w:ascii="宋体" w:hAnsi="宋体"/>
          <w:kern w:val="0"/>
          <w:sz w:val="24"/>
          <w:szCs w:val="24"/>
          <w:highlight w:val="none"/>
          <w:u w:val="single"/>
        </w:rPr>
        <w:t xml:space="preserve">无  </w:t>
      </w:r>
      <w:r>
        <w:rPr>
          <w:rFonts w:hint="eastAsia" w:ascii="宋体" w:hAnsi="宋体"/>
          <w:kern w:val="0"/>
          <w:sz w:val="24"/>
          <w:szCs w:val="24"/>
          <w:highlight w:val="none"/>
        </w:rPr>
        <w:t>。</w:t>
      </w:r>
    </w:p>
    <w:p w14:paraId="5324767B">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12 暂停施工</w:t>
      </w:r>
    </w:p>
    <w:p w14:paraId="5DE8799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12.1 承包人暂停施工的责任</w:t>
      </w:r>
    </w:p>
    <w:p w14:paraId="64A5EE41">
      <w:pPr>
        <w:autoSpaceDE w:val="0"/>
        <w:autoSpaceDN w:val="0"/>
        <w:adjustRightInd w:val="0"/>
        <w:spacing w:line="360" w:lineRule="auto"/>
        <w:ind w:firstLine="360" w:firstLineChars="150"/>
        <w:jc w:val="left"/>
        <w:rPr>
          <w:rFonts w:hint="eastAsia" w:ascii="宋体" w:hAnsi="宋体"/>
          <w:kern w:val="0"/>
          <w:sz w:val="24"/>
          <w:szCs w:val="24"/>
          <w:highlight w:val="none"/>
        </w:rPr>
      </w:pPr>
      <w:r>
        <w:rPr>
          <w:rFonts w:hint="eastAsia" w:ascii="宋体" w:hAnsi="宋体"/>
          <w:kern w:val="0"/>
          <w:sz w:val="24"/>
          <w:szCs w:val="24"/>
          <w:highlight w:val="none"/>
        </w:rPr>
        <w:t>（5）承包人承担暂停施工责任的其它情形：</w:t>
      </w:r>
      <w:r>
        <w:rPr>
          <w:rFonts w:hint="eastAsia" w:ascii="宋体" w:hAnsi="宋体"/>
          <w:kern w:val="0"/>
          <w:sz w:val="24"/>
          <w:szCs w:val="24"/>
          <w:highlight w:val="none"/>
          <w:u w:val="single"/>
        </w:rPr>
        <w:t xml:space="preserve">  依通用条款</w:t>
      </w:r>
      <w:r>
        <w:rPr>
          <w:rFonts w:hint="eastAsia" w:ascii="宋体" w:hAnsi="宋体"/>
          <w:kern w:val="0"/>
          <w:sz w:val="24"/>
          <w:szCs w:val="24"/>
          <w:highlight w:val="none"/>
        </w:rPr>
        <w:t>。</w:t>
      </w:r>
    </w:p>
    <w:p w14:paraId="42E5143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12.2 发包人暂停施工的责任</w:t>
      </w:r>
    </w:p>
    <w:p w14:paraId="4D877349">
      <w:pPr>
        <w:autoSpaceDE w:val="0"/>
        <w:autoSpaceDN w:val="0"/>
        <w:adjustRightInd w:val="0"/>
        <w:spacing w:line="360" w:lineRule="auto"/>
        <w:ind w:firstLine="360" w:firstLineChars="150"/>
        <w:jc w:val="left"/>
        <w:rPr>
          <w:rFonts w:hint="eastAsia" w:ascii="宋体" w:hAnsi="宋体"/>
          <w:kern w:val="0"/>
          <w:sz w:val="24"/>
          <w:szCs w:val="24"/>
          <w:highlight w:val="none"/>
        </w:rPr>
      </w:pPr>
      <w:r>
        <w:rPr>
          <w:rFonts w:hint="eastAsia" w:ascii="宋体" w:hAnsi="宋体"/>
          <w:kern w:val="0"/>
          <w:sz w:val="24"/>
          <w:szCs w:val="24"/>
          <w:highlight w:val="none"/>
        </w:rPr>
        <w:t>（3）发包人承担暂停施工责任的其它情形：</w:t>
      </w:r>
      <w:r>
        <w:rPr>
          <w:rFonts w:hint="eastAsia" w:ascii="宋体" w:hAnsi="宋体"/>
          <w:kern w:val="0"/>
          <w:sz w:val="24"/>
          <w:szCs w:val="24"/>
          <w:highlight w:val="none"/>
          <w:u w:val="single"/>
        </w:rPr>
        <w:t xml:space="preserve">  依通用条款   </w:t>
      </w:r>
      <w:r>
        <w:rPr>
          <w:rFonts w:hint="eastAsia" w:ascii="宋体" w:hAnsi="宋体"/>
          <w:kern w:val="0"/>
          <w:sz w:val="24"/>
          <w:szCs w:val="24"/>
          <w:highlight w:val="none"/>
        </w:rPr>
        <w:t>。</w:t>
      </w:r>
    </w:p>
    <w:p w14:paraId="22501BF4">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 工程质量</w:t>
      </w:r>
    </w:p>
    <w:p w14:paraId="0E6A9E03">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13.7 质量评定</w:t>
      </w:r>
    </w:p>
    <w:p w14:paraId="60D1B43B">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13.7.4 重要隐蔽单元工程和关键部位单元工程质量评定的约定：</w:t>
      </w:r>
      <w:r>
        <w:rPr>
          <w:rFonts w:hint="eastAsia" w:ascii="宋体" w:hAnsi="宋体"/>
          <w:kern w:val="0"/>
          <w:sz w:val="24"/>
          <w:szCs w:val="24"/>
          <w:highlight w:val="none"/>
          <w:u w:val="single"/>
        </w:rPr>
        <w:t xml:space="preserve"> 各责任主体主要负责人必须参加 </w:t>
      </w:r>
      <w:r>
        <w:rPr>
          <w:rFonts w:hint="eastAsia" w:ascii="宋体" w:hAnsi="宋体"/>
          <w:kern w:val="0"/>
          <w:sz w:val="24"/>
          <w:szCs w:val="24"/>
          <w:highlight w:val="none"/>
        </w:rPr>
        <w:t>。</w:t>
      </w:r>
    </w:p>
    <w:p w14:paraId="40CD324A">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13.7.7 工程合格标准为：</w:t>
      </w:r>
      <w:r>
        <w:rPr>
          <w:rFonts w:hint="eastAsia" w:ascii="宋体" w:hAnsi="宋体"/>
          <w:kern w:val="0"/>
          <w:sz w:val="24"/>
          <w:szCs w:val="24"/>
          <w:highlight w:val="none"/>
          <w:u w:val="single"/>
        </w:rPr>
        <w:t xml:space="preserve"> 依据相关验收规范  </w:t>
      </w:r>
      <w:r>
        <w:rPr>
          <w:rFonts w:hint="eastAsia" w:ascii="宋体" w:hAnsi="宋体"/>
          <w:kern w:val="0"/>
          <w:sz w:val="24"/>
          <w:szCs w:val="24"/>
          <w:highlight w:val="none"/>
        </w:rPr>
        <w:t>；优良标准为：</w:t>
      </w:r>
      <w:r>
        <w:rPr>
          <w:rFonts w:hint="eastAsia" w:ascii="宋体" w:hAnsi="宋体"/>
          <w:kern w:val="0"/>
          <w:sz w:val="24"/>
          <w:szCs w:val="24"/>
          <w:highlight w:val="none"/>
          <w:u w:val="single"/>
        </w:rPr>
        <w:t xml:space="preserve">  依据相关验收规范  </w:t>
      </w:r>
      <w:r>
        <w:rPr>
          <w:rFonts w:hint="eastAsia" w:ascii="宋体" w:hAnsi="宋体"/>
          <w:kern w:val="0"/>
          <w:sz w:val="24"/>
          <w:szCs w:val="24"/>
          <w:highlight w:val="none"/>
        </w:rPr>
        <w:t>。达到优良的奖金为：</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w:t>
      </w:r>
    </w:p>
    <w:p w14:paraId="14DCA6A9">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13.8 质量事故处理</w:t>
      </w:r>
    </w:p>
    <w:p w14:paraId="305C8217">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13.8.4 工程竣工验收时，</w:t>
      </w:r>
      <w:r>
        <w:rPr>
          <w:rFonts w:hint="eastAsia" w:ascii="宋体" w:hAnsi="宋体"/>
          <w:kern w:val="0"/>
          <w:sz w:val="24"/>
          <w:szCs w:val="24"/>
          <w:highlight w:val="none"/>
          <w:u w:val="single"/>
        </w:rPr>
        <w:t xml:space="preserve">   承包人  </w:t>
      </w:r>
      <w:r>
        <w:rPr>
          <w:rFonts w:hint="eastAsia" w:ascii="宋体" w:hAnsi="宋体"/>
          <w:kern w:val="0"/>
          <w:sz w:val="24"/>
          <w:szCs w:val="24"/>
          <w:highlight w:val="none"/>
        </w:rPr>
        <w:t>向竣工验收委员会汇报并提交历次质量缺陷处理的</w:t>
      </w:r>
    </w:p>
    <w:p w14:paraId="1ACCCE89">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备案资料。</w:t>
      </w:r>
    </w:p>
    <w:p w14:paraId="29509F16">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14 试验和检验</w:t>
      </w:r>
    </w:p>
    <w:p w14:paraId="0BC8CE3A">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14.1 材料、工程设备和工程的试验和检验</w:t>
      </w:r>
    </w:p>
    <w:p w14:paraId="2B8EC933">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14.1.5 水工金属结构、启闭机及机电产品进场后的交货检查和验收中， 承包人负责</w:t>
      </w:r>
      <w:r>
        <w:rPr>
          <w:rFonts w:hint="eastAsia" w:ascii="宋体" w:hAnsi="宋体"/>
          <w:kern w:val="0"/>
          <w:sz w:val="24"/>
          <w:szCs w:val="24"/>
          <w:highlight w:val="none"/>
          <w:u w:val="single"/>
        </w:rPr>
        <w:t xml:space="preserve">质量及保管责任  </w:t>
      </w:r>
      <w:r>
        <w:rPr>
          <w:rFonts w:hint="eastAsia" w:ascii="宋体" w:hAnsi="宋体"/>
          <w:kern w:val="0"/>
          <w:sz w:val="24"/>
          <w:szCs w:val="24"/>
          <w:highlight w:val="none"/>
        </w:rPr>
        <w:t xml:space="preserve"> 。</w:t>
      </w:r>
    </w:p>
    <w:p w14:paraId="5F55647D">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14.1.6 本工程实行见证取样的试块、试件及有关材料：</w:t>
      </w:r>
      <w:r>
        <w:rPr>
          <w:rFonts w:hint="eastAsia" w:ascii="宋体" w:hAnsi="宋体"/>
          <w:kern w:val="0"/>
          <w:sz w:val="24"/>
          <w:szCs w:val="24"/>
          <w:highlight w:val="none"/>
          <w:u w:val="single"/>
        </w:rPr>
        <w:t xml:space="preserve"> 各类结构材料及压实土和拌合料  </w:t>
      </w:r>
      <w:r>
        <w:rPr>
          <w:rFonts w:hint="eastAsia" w:ascii="宋体" w:hAnsi="宋体"/>
          <w:kern w:val="0"/>
          <w:sz w:val="24"/>
          <w:szCs w:val="24"/>
          <w:highlight w:val="none"/>
        </w:rPr>
        <w:t>。</w:t>
      </w:r>
    </w:p>
    <w:p w14:paraId="34ED4357">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 变更</w:t>
      </w:r>
    </w:p>
    <w:p w14:paraId="636E69D0">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15.1 变更的范围和内容</w:t>
      </w:r>
    </w:p>
    <w:p w14:paraId="5F7FE311">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jc w:val="left"/>
        <w:textAlignment w:val="auto"/>
        <w:rPr>
          <w:rFonts w:hint="eastAsia" w:ascii="宋体" w:hAnsi="宋体"/>
          <w:color w:val="000000"/>
          <w:kern w:val="0"/>
          <w:sz w:val="24"/>
          <w:szCs w:val="24"/>
          <w:highlight w:val="none"/>
        </w:rPr>
      </w:pPr>
      <w:r>
        <w:rPr>
          <w:rFonts w:hint="eastAsia" w:ascii="宋体" w:hAnsi="宋体"/>
          <w:color w:val="000000"/>
          <w:kern w:val="0"/>
          <w:sz w:val="24"/>
          <w:szCs w:val="24"/>
          <w:highlight w:val="none"/>
        </w:rPr>
        <w:t>（1）竞争性磋商响应文件中没有适用或类似于工程变更，按竞争性磋商文件编制上限控制价的原则组价，并按原中标价同上限控制价相比下浮相同的比列确定结算单价。</w:t>
      </w:r>
    </w:p>
    <w:p w14:paraId="38D880DD">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15.5 承包人的合理化建议</w:t>
      </w:r>
    </w:p>
    <w:p w14:paraId="08ABB481">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kern w:val="0"/>
          <w:sz w:val="24"/>
          <w:szCs w:val="24"/>
          <w:highlight w:val="none"/>
        </w:rPr>
      </w:pPr>
      <w:r>
        <w:rPr>
          <w:rFonts w:hint="eastAsia" w:ascii="宋体" w:hAnsi="宋体"/>
          <w:b/>
          <w:kern w:val="0"/>
          <w:sz w:val="24"/>
          <w:szCs w:val="24"/>
          <w:highlight w:val="none"/>
        </w:rPr>
        <w:t>15.8 暂估价</w:t>
      </w:r>
    </w:p>
    <w:p w14:paraId="1D0956DC">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kern w:val="0"/>
          <w:sz w:val="24"/>
          <w:szCs w:val="24"/>
          <w:highlight w:val="none"/>
        </w:rPr>
      </w:pPr>
      <w:r>
        <w:rPr>
          <w:rFonts w:hint="eastAsia" w:ascii="宋体" w:hAnsi="宋体"/>
          <w:kern w:val="0"/>
          <w:sz w:val="24"/>
          <w:szCs w:val="24"/>
          <w:highlight w:val="none"/>
        </w:rPr>
        <w:t>15.8.1 （1）发包人和承包人组织招标的暂估价项目：</w:t>
      </w:r>
      <w:r>
        <w:rPr>
          <w:rFonts w:hint="eastAsia" w:ascii="宋体" w:hAnsi="宋体"/>
          <w:kern w:val="0"/>
          <w:sz w:val="24"/>
          <w:szCs w:val="24"/>
          <w:highlight w:val="none"/>
          <w:u w:val="single"/>
        </w:rPr>
        <w:t>　（签约后填入） 　</w:t>
      </w:r>
      <w:r>
        <w:rPr>
          <w:rFonts w:hint="eastAsia" w:ascii="宋体" w:hAnsi="宋体"/>
          <w:kern w:val="0"/>
          <w:sz w:val="24"/>
          <w:szCs w:val="24"/>
          <w:highlight w:val="none"/>
        </w:rPr>
        <w:t>；发包人组织招标的暂估价项目：</w:t>
      </w:r>
      <w:r>
        <w:rPr>
          <w:rFonts w:hint="eastAsia" w:ascii="宋体" w:hAnsi="宋体"/>
          <w:kern w:val="0"/>
          <w:sz w:val="24"/>
          <w:szCs w:val="24"/>
          <w:highlight w:val="none"/>
          <w:u w:val="single"/>
        </w:rPr>
        <w:t>　（签约后填入）　</w:t>
      </w:r>
      <w:r>
        <w:rPr>
          <w:rFonts w:hint="eastAsia" w:ascii="宋体" w:hAnsi="宋体"/>
          <w:kern w:val="0"/>
          <w:sz w:val="24"/>
          <w:szCs w:val="24"/>
          <w:highlight w:val="none"/>
        </w:rPr>
        <w:t>。</w:t>
      </w:r>
    </w:p>
    <w:p w14:paraId="7F48C35B">
      <w:pPr>
        <w:keepNext w:val="0"/>
        <w:keepLines w:val="0"/>
        <w:pageBreakBefore w:val="0"/>
        <w:widowControl w:val="0"/>
        <w:kinsoku/>
        <w:wordWrap/>
        <w:overflowPunct/>
        <w:topLinePunct w:val="0"/>
        <w:autoSpaceDE w:val="0"/>
        <w:autoSpaceDN w:val="0"/>
        <w:bidi w:val="0"/>
        <w:adjustRightInd w:val="0"/>
        <w:snapToGrid/>
        <w:spacing w:line="360" w:lineRule="auto"/>
        <w:ind w:firstLine="240" w:firstLineChars="100"/>
        <w:jc w:val="left"/>
        <w:textAlignment w:val="auto"/>
        <w:rPr>
          <w:rFonts w:hint="eastAsia" w:ascii="宋体" w:hAnsi="宋体"/>
          <w:kern w:val="0"/>
          <w:sz w:val="24"/>
          <w:szCs w:val="24"/>
          <w:highlight w:val="none"/>
        </w:rPr>
      </w:pPr>
      <w:r>
        <w:rPr>
          <w:rFonts w:hint="eastAsia" w:ascii="宋体" w:hAnsi="宋体"/>
          <w:kern w:val="0"/>
          <w:sz w:val="24"/>
          <w:szCs w:val="24"/>
          <w:highlight w:val="none"/>
        </w:rPr>
        <w:t>（2）发包人和承包人以招标方式选择暂估价项目供应商或分包人时，双方的权利义务关系：</w:t>
      </w:r>
      <w:r>
        <w:rPr>
          <w:rFonts w:hint="eastAsia" w:ascii="宋体" w:hAnsi="宋体"/>
          <w:kern w:val="0"/>
          <w:sz w:val="24"/>
          <w:szCs w:val="24"/>
          <w:highlight w:val="none"/>
          <w:u w:val="single"/>
        </w:rPr>
        <w:t xml:space="preserve"> 由发包人确定     </w:t>
      </w:r>
      <w:r>
        <w:rPr>
          <w:rFonts w:hint="eastAsia" w:ascii="宋体" w:hAnsi="宋体"/>
          <w:kern w:val="0"/>
          <w:sz w:val="24"/>
          <w:szCs w:val="24"/>
          <w:highlight w:val="none"/>
        </w:rPr>
        <w:t>。</w:t>
      </w:r>
    </w:p>
    <w:p w14:paraId="5E1C8E20">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16 价格调整：不调整。</w:t>
      </w:r>
    </w:p>
    <w:p w14:paraId="15A3CA4C">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 计量与支付</w:t>
      </w:r>
    </w:p>
    <w:p w14:paraId="3016CBD4">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17.2 预付款</w:t>
      </w:r>
    </w:p>
    <w:p w14:paraId="6857597C">
      <w:pPr>
        <w:autoSpaceDE w:val="0"/>
        <w:autoSpaceDN w:val="0"/>
        <w:adjustRightInd w:val="0"/>
        <w:spacing w:line="360" w:lineRule="auto"/>
        <w:jc w:val="left"/>
        <w:rPr>
          <w:rFonts w:hint="eastAsia" w:ascii="宋体" w:hAnsi="宋体"/>
          <w:b w:val="0"/>
          <w:bCs w:val="0"/>
          <w:color w:val="000000"/>
          <w:kern w:val="0"/>
          <w:sz w:val="24"/>
          <w:szCs w:val="24"/>
          <w:highlight w:val="none"/>
          <w:u w:val="single"/>
          <w:lang w:val="en-US" w:eastAsia="zh-CN"/>
        </w:rPr>
      </w:pPr>
      <w:r>
        <w:rPr>
          <w:rFonts w:hint="eastAsia" w:ascii="宋体" w:hAnsi="宋体"/>
          <w:b w:val="0"/>
          <w:bCs w:val="0"/>
          <w:color w:val="000000"/>
          <w:kern w:val="0"/>
          <w:sz w:val="24"/>
          <w:szCs w:val="24"/>
          <w:highlight w:val="none"/>
        </w:rPr>
        <w:t>（1）工程预付款：</w:t>
      </w:r>
      <w:r>
        <w:rPr>
          <w:rFonts w:hint="eastAsia" w:ascii="宋体" w:hAnsi="宋体"/>
          <w:b w:val="0"/>
          <w:bCs w:val="0"/>
          <w:color w:val="000000"/>
          <w:kern w:val="0"/>
          <w:sz w:val="24"/>
          <w:szCs w:val="24"/>
          <w:highlight w:val="none"/>
          <w:u w:val="single"/>
          <w:lang w:val="en-US" w:eastAsia="zh-CN"/>
        </w:rPr>
        <w:t>/。</w:t>
      </w:r>
    </w:p>
    <w:p w14:paraId="43F91E3F">
      <w:pPr>
        <w:autoSpaceDE w:val="0"/>
        <w:autoSpaceDN w:val="0"/>
        <w:adjustRightInd w:val="0"/>
        <w:spacing w:line="360" w:lineRule="auto"/>
        <w:jc w:val="left"/>
        <w:rPr>
          <w:rFonts w:hint="eastAsia" w:ascii="宋体" w:hAnsi="宋体"/>
          <w:color w:val="000000"/>
          <w:kern w:val="0"/>
          <w:sz w:val="24"/>
          <w:szCs w:val="24"/>
          <w:highlight w:val="none"/>
        </w:rPr>
      </w:pPr>
      <w:r>
        <w:rPr>
          <w:rFonts w:hint="eastAsia" w:ascii="宋体" w:hAnsi="宋体"/>
          <w:color w:val="000000"/>
          <w:kern w:val="0"/>
          <w:sz w:val="24"/>
          <w:szCs w:val="24"/>
          <w:highlight w:val="none"/>
        </w:rPr>
        <w:t>（2）工程材料预付款：</w:t>
      </w:r>
      <w:r>
        <w:rPr>
          <w:rFonts w:hint="eastAsia" w:ascii="宋体" w:hAnsi="宋体"/>
          <w:color w:val="000000"/>
          <w:kern w:val="0"/>
          <w:sz w:val="24"/>
          <w:szCs w:val="24"/>
          <w:highlight w:val="none"/>
          <w:u w:val="single"/>
          <w:lang w:val="en-US" w:eastAsia="zh-CN"/>
        </w:rPr>
        <w:t>/</w:t>
      </w:r>
      <w:r>
        <w:rPr>
          <w:rFonts w:hint="eastAsia" w:ascii="宋体" w:hAnsi="宋体"/>
          <w:color w:val="000000"/>
          <w:kern w:val="0"/>
          <w:sz w:val="24"/>
          <w:szCs w:val="24"/>
          <w:highlight w:val="none"/>
          <w:u w:val="single"/>
        </w:rPr>
        <w:t>。</w:t>
      </w:r>
    </w:p>
    <w:p w14:paraId="4ECED054">
      <w:pPr>
        <w:autoSpaceDE w:val="0"/>
        <w:autoSpaceDN w:val="0"/>
        <w:adjustRightInd w:val="0"/>
        <w:spacing w:line="360" w:lineRule="auto"/>
        <w:jc w:val="left"/>
        <w:rPr>
          <w:rFonts w:hint="eastAsia" w:ascii="宋体" w:hAnsi="宋体"/>
          <w:b/>
          <w:bCs/>
          <w:kern w:val="0"/>
          <w:sz w:val="24"/>
          <w:szCs w:val="24"/>
          <w:highlight w:val="none"/>
        </w:rPr>
      </w:pPr>
      <w:r>
        <w:rPr>
          <w:rFonts w:hint="eastAsia" w:ascii="宋体" w:hAnsi="宋体"/>
          <w:b/>
          <w:bCs/>
          <w:kern w:val="0"/>
          <w:sz w:val="24"/>
          <w:szCs w:val="24"/>
          <w:highlight w:val="none"/>
        </w:rPr>
        <w:t>17.3工程进度付款</w:t>
      </w:r>
    </w:p>
    <w:p w14:paraId="5416DD20">
      <w:pPr>
        <w:autoSpaceDE w:val="0"/>
        <w:autoSpaceDN w:val="0"/>
        <w:adjustRightInd w:val="0"/>
        <w:spacing w:line="360" w:lineRule="auto"/>
        <w:jc w:val="left"/>
        <w:rPr>
          <w:rFonts w:hint="eastAsia" w:ascii="宋体" w:hAnsi="宋体" w:eastAsia="宋体"/>
          <w:kern w:val="0"/>
          <w:sz w:val="24"/>
          <w:szCs w:val="24"/>
          <w:highlight w:val="none"/>
          <w:lang w:val="en-US" w:eastAsia="zh-CN"/>
        </w:rPr>
      </w:pPr>
      <w:r>
        <w:rPr>
          <w:rFonts w:hint="eastAsia" w:ascii="宋体" w:hAnsi="宋体"/>
          <w:kern w:val="0"/>
          <w:sz w:val="24"/>
          <w:szCs w:val="24"/>
          <w:highlight w:val="none"/>
        </w:rPr>
        <w:t>17.3.1付款周期：</w:t>
      </w:r>
      <w:r>
        <w:rPr>
          <w:rFonts w:hint="eastAsia" w:ascii="宋体" w:hAnsi="宋体"/>
          <w:kern w:val="0"/>
          <w:sz w:val="24"/>
          <w:szCs w:val="24"/>
          <w:highlight w:val="none"/>
          <w:u w:val="single"/>
        </w:rPr>
        <w:t>按进度计量支付</w:t>
      </w:r>
      <w:r>
        <w:rPr>
          <w:rFonts w:hint="eastAsia" w:ascii="宋体" w:hAnsi="宋体"/>
          <w:kern w:val="0"/>
          <w:sz w:val="24"/>
          <w:szCs w:val="24"/>
          <w:highlight w:val="none"/>
          <w:u w:val="single"/>
          <w:lang w:val="en-US" w:eastAsia="zh-CN"/>
        </w:rPr>
        <w:t xml:space="preserve"> </w:t>
      </w:r>
    </w:p>
    <w:p w14:paraId="0236BB63">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17.3.2进度付款申请单：依通用条款。</w:t>
      </w:r>
    </w:p>
    <w:p w14:paraId="7E361727">
      <w:pPr>
        <w:autoSpaceDE w:val="0"/>
        <w:autoSpaceDN w:val="0"/>
        <w:adjustRightInd w:val="0"/>
        <w:spacing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17.3.3进度付款证书和支付时间：</w:t>
      </w:r>
    </w:p>
    <w:p w14:paraId="5743E982">
      <w:pPr>
        <w:numPr>
          <w:ilvl w:val="0"/>
          <w:numId w:val="0"/>
        </w:numPr>
        <w:topLinePunct/>
        <w:autoSpaceDE w:val="0"/>
        <w:spacing w:line="360" w:lineRule="auto"/>
        <w:ind w:right="248" w:rightChars="0" w:firstLine="482" w:firstLineChars="200"/>
        <w:contextualSpacing/>
        <w:jc w:val="left"/>
        <w:rPr>
          <w:rFonts w:hint="eastAsia" w:ascii="宋体" w:hAnsi="宋体"/>
          <w:kern w:val="0"/>
          <w:sz w:val="24"/>
          <w:szCs w:val="24"/>
          <w:highlight w:val="none"/>
          <w:u w:val="single"/>
        </w:rPr>
      </w:pPr>
      <w:r>
        <w:rPr>
          <w:rFonts w:hint="eastAsia" w:ascii="宋体" w:hAnsi="宋体"/>
          <w:b/>
          <w:sz w:val="24"/>
          <w:szCs w:val="24"/>
          <w:highlight w:val="none"/>
          <w:u w:val="single"/>
        </w:rPr>
        <w:t>本项目工程竣工验收合格后，按合同总价款的97％进行支付，留取3%质保金，工程竣工验收合格，运行一年后无质量问题，支付剩余3％质保金。</w:t>
      </w:r>
    </w:p>
    <w:p w14:paraId="422A8EF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17.3.4工程进度付款的修正：依通用条款。</w:t>
      </w:r>
    </w:p>
    <w:p w14:paraId="220FA16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17.4 质量保证金</w:t>
      </w:r>
    </w:p>
    <w:p w14:paraId="209AB550">
      <w:pPr>
        <w:autoSpaceDE w:val="0"/>
        <w:autoSpaceDN w:val="0"/>
        <w:adjustRightInd w:val="0"/>
        <w:spacing w:line="360" w:lineRule="auto"/>
        <w:jc w:val="left"/>
        <w:rPr>
          <w:rFonts w:hint="eastAsia" w:ascii="宋体" w:hAnsi="宋体" w:eastAsia="宋体" w:cs="宋体"/>
          <w:b/>
          <w:bCs w:val="0"/>
          <w:kern w:val="0"/>
          <w:sz w:val="24"/>
          <w:szCs w:val="24"/>
          <w:highlight w:val="none"/>
          <w:u w:val="single"/>
          <w:lang w:val="en-US" w:eastAsia="zh-CN" w:bidi="ar-SA"/>
        </w:rPr>
      </w:pPr>
      <w:r>
        <w:rPr>
          <w:rFonts w:hint="eastAsia" w:ascii="宋体" w:hAnsi="宋体"/>
          <w:kern w:val="0"/>
          <w:sz w:val="24"/>
          <w:szCs w:val="24"/>
          <w:highlight w:val="none"/>
        </w:rPr>
        <w:t xml:space="preserve">17.4.1 </w:t>
      </w:r>
      <w:r>
        <w:rPr>
          <w:rFonts w:hint="eastAsia" w:ascii="宋体" w:hAnsi="宋体" w:eastAsia="宋体" w:cs="宋体"/>
          <w:b/>
          <w:bCs w:val="0"/>
          <w:kern w:val="0"/>
          <w:sz w:val="24"/>
          <w:szCs w:val="24"/>
          <w:highlight w:val="none"/>
          <w:u w:val="single"/>
          <w:lang w:val="en-US" w:eastAsia="zh-CN" w:bidi="ar-SA"/>
        </w:rPr>
        <w:t>质量保证金为工程审计价款的3%，在质保期满后一次性支付。</w:t>
      </w:r>
    </w:p>
    <w:p w14:paraId="4A1C27C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17.5 竣工（完工）结算</w:t>
      </w:r>
    </w:p>
    <w:p w14:paraId="573A899C">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17.5.1 竣工（完工）付款申请单</w:t>
      </w:r>
    </w:p>
    <w:p w14:paraId="1D6B6BA7">
      <w:pPr>
        <w:autoSpaceDE w:val="0"/>
        <w:autoSpaceDN w:val="0"/>
        <w:adjustRightInd w:val="0"/>
        <w:spacing w:line="360" w:lineRule="auto"/>
        <w:ind w:firstLine="240" w:firstLineChars="100"/>
        <w:jc w:val="left"/>
        <w:rPr>
          <w:rFonts w:hint="eastAsia" w:ascii="宋体" w:hAnsi="宋体"/>
          <w:kern w:val="0"/>
          <w:sz w:val="24"/>
          <w:szCs w:val="24"/>
          <w:highlight w:val="none"/>
        </w:rPr>
      </w:pPr>
      <w:r>
        <w:rPr>
          <w:rFonts w:hint="eastAsia" w:ascii="宋体" w:hAnsi="宋体"/>
          <w:kern w:val="0"/>
          <w:sz w:val="24"/>
          <w:szCs w:val="24"/>
          <w:highlight w:val="none"/>
        </w:rPr>
        <w:t>（１）承包人应提交完工付款申请单一式</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份。</w:t>
      </w:r>
    </w:p>
    <w:p w14:paraId="183711B4">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17.6 最终结清</w:t>
      </w:r>
    </w:p>
    <w:p w14:paraId="21640603">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17.6.1 最终结清申请单</w:t>
      </w:r>
    </w:p>
    <w:p w14:paraId="0FF41B7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 xml:space="preserve">（１）承包人应提交最终结清申请单一式 </w:t>
      </w:r>
      <w:r>
        <w:rPr>
          <w:rFonts w:hint="eastAsia" w:ascii="宋体" w:hAnsi="宋体"/>
          <w:kern w:val="0"/>
          <w:sz w:val="24"/>
          <w:szCs w:val="24"/>
          <w:highlight w:val="none"/>
          <w:u w:val="single"/>
        </w:rPr>
        <w:t xml:space="preserve"> 3 </w:t>
      </w:r>
      <w:r>
        <w:rPr>
          <w:rFonts w:hint="eastAsia" w:ascii="宋体" w:hAnsi="宋体"/>
          <w:kern w:val="0"/>
          <w:sz w:val="24"/>
          <w:szCs w:val="24"/>
          <w:highlight w:val="none"/>
        </w:rPr>
        <w:t>份。</w:t>
      </w:r>
    </w:p>
    <w:p w14:paraId="4043A3C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17.7 竣工财务决算</w:t>
      </w:r>
    </w:p>
    <w:p w14:paraId="0B3FBA22">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承包人应为竣工财务决算编制提供的资料：</w:t>
      </w:r>
      <w:r>
        <w:rPr>
          <w:rFonts w:hint="eastAsia" w:ascii="宋体" w:hAnsi="宋体"/>
          <w:kern w:val="0"/>
          <w:sz w:val="24"/>
          <w:szCs w:val="24"/>
          <w:highlight w:val="none"/>
          <w:u w:val="single"/>
        </w:rPr>
        <w:t>与本项目财务决算有关的所有资料</w:t>
      </w:r>
      <w:r>
        <w:rPr>
          <w:rFonts w:hint="eastAsia" w:ascii="宋体" w:hAnsi="宋体"/>
          <w:kern w:val="0"/>
          <w:sz w:val="24"/>
          <w:szCs w:val="24"/>
          <w:highlight w:val="none"/>
        </w:rPr>
        <w:t>。</w:t>
      </w:r>
    </w:p>
    <w:p w14:paraId="2829EBFA">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 竣工验收（验收）</w:t>
      </w:r>
    </w:p>
    <w:p w14:paraId="27321211">
      <w:pPr>
        <w:autoSpaceDE w:val="0"/>
        <w:autoSpaceDN w:val="0"/>
        <w:adjustRightInd w:val="0"/>
        <w:spacing w:line="360" w:lineRule="auto"/>
        <w:jc w:val="left"/>
        <w:rPr>
          <w:rFonts w:hint="eastAsia"/>
          <w:sz w:val="24"/>
          <w:szCs w:val="24"/>
          <w:highlight w:val="none"/>
        </w:rPr>
      </w:pPr>
      <w:r>
        <w:rPr>
          <w:rFonts w:hint="eastAsia" w:ascii="宋体" w:hAnsi="宋体"/>
          <w:b/>
          <w:kern w:val="0"/>
          <w:sz w:val="24"/>
          <w:szCs w:val="24"/>
          <w:highlight w:val="none"/>
        </w:rPr>
        <w:t>18.1 验收工作分类</w:t>
      </w:r>
    </w:p>
    <w:p w14:paraId="401C5F60">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本工程法人验收包括：</w:t>
      </w:r>
      <w:r>
        <w:rPr>
          <w:rFonts w:hint="eastAsia" w:ascii="宋体" w:hAnsi="宋体"/>
          <w:b/>
          <w:bCs/>
          <w:kern w:val="0"/>
          <w:sz w:val="24"/>
          <w:szCs w:val="24"/>
          <w:highlight w:val="none"/>
          <w:u w:val="single"/>
        </w:rPr>
        <w:t xml:space="preserve"> 重要隐蔽工程、分部工程验收、单位工程验收、合同工程完工验收</w:t>
      </w:r>
      <w:r>
        <w:rPr>
          <w:rFonts w:hint="eastAsia" w:ascii="宋体" w:hAnsi="宋体"/>
          <w:kern w:val="0"/>
          <w:sz w:val="24"/>
          <w:szCs w:val="24"/>
          <w:highlight w:val="none"/>
        </w:rPr>
        <w:t>；政府验收包括：</w:t>
      </w:r>
      <w:r>
        <w:rPr>
          <w:rFonts w:hint="eastAsia" w:ascii="宋体" w:hAnsi="宋体"/>
          <w:b/>
          <w:bCs/>
          <w:kern w:val="0"/>
          <w:sz w:val="24"/>
          <w:szCs w:val="24"/>
          <w:highlight w:val="none"/>
          <w:u w:val="single"/>
        </w:rPr>
        <w:t>阶段验收、专项验收、竣工验收</w:t>
      </w:r>
      <w:r>
        <w:rPr>
          <w:rFonts w:hint="eastAsia" w:ascii="宋体" w:hAnsi="宋体"/>
          <w:kern w:val="0"/>
          <w:sz w:val="24"/>
          <w:szCs w:val="24"/>
          <w:highlight w:val="none"/>
        </w:rPr>
        <w:t>；验收条件为：</w:t>
      </w:r>
      <w:r>
        <w:rPr>
          <w:rFonts w:hint="eastAsia" w:ascii="宋体" w:hAnsi="宋体"/>
          <w:b/>
          <w:bCs/>
          <w:kern w:val="0"/>
          <w:sz w:val="24"/>
          <w:szCs w:val="24"/>
          <w:highlight w:val="none"/>
          <w:u w:val="single"/>
        </w:rPr>
        <w:t>根据《水利水电建设工程验收规程》SL223-2008</w:t>
      </w:r>
      <w:r>
        <w:rPr>
          <w:rFonts w:hint="eastAsia" w:ascii="宋体" w:hAnsi="宋体"/>
          <w:kern w:val="0"/>
          <w:sz w:val="24"/>
          <w:szCs w:val="24"/>
          <w:highlight w:val="none"/>
        </w:rPr>
        <w:t>；验收程序为：</w:t>
      </w:r>
      <w:r>
        <w:rPr>
          <w:rFonts w:hint="eastAsia" w:ascii="宋体" w:hAnsi="宋体"/>
          <w:b/>
          <w:bCs/>
          <w:kern w:val="0"/>
          <w:sz w:val="24"/>
          <w:szCs w:val="24"/>
          <w:highlight w:val="none"/>
          <w:u w:val="single"/>
        </w:rPr>
        <w:t>根据《水利水电建设工程验收规程》SL223-2008执行</w:t>
      </w:r>
      <w:r>
        <w:rPr>
          <w:rFonts w:hint="eastAsia" w:ascii="宋体" w:hAnsi="宋体"/>
          <w:kern w:val="0"/>
          <w:sz w:val="24"/>
          <w:szCs w:val="24"/>
          <w:highlight w:val="none"/>
        </w:rPr>
        <w:t>。</w:t>
      </w:r>
    </w:p>
    <w:p w14:paraId="175D2768">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18.2 分部工程验收</w:t>
      </w:r>
    </w:p>
    <w:p w14:paraId="1EB85B89">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18.2.2 本工程由发包人主持的分部工程验收为</w:t>
      </w:r>
      <w:r>
        <w:rPr>
          <w:rFonts w:hint="eastAsia" w:ascii="宋体" w:hAnsi="宋体"/>
          <w:kern w:val="0"/>
          <w:sz w:val="24"/>
          <w:szCs w:val="24"/>
          <w:highlight w:val="none"/>
          <w:u w:val="single"/>
        </w:rPr>
        <w:t xml:space="preserve"> 发包人认为需要其主持的关键分类工程验收 </w:t>
      </w:r>
      <w:r>
        <w:rPr>
          <w:rFonts w:hint="eastAsia" w:ascii="宋体" w:hAnsi="宋体"/>
          <w:kern w:val="0"/>
          <w:sz w:val="24"/>
          <w:szCs w:val="24"/>
          <w:highlight w:val="none"/>
        </w:rPr>
        <w:t>，其余由监理人主持。</w:t>
      </w:r>
    </w:p>
    <w:p w14:paraId="322CA7ED">
      <w:pPr>
        <w:autoSpaceDE w:val="0"/>
        <w:autoSpaceDN w:val="0"/>
        <w:adjustRightInd w:val="0"/>
        <w:spacing w:line="360" w:lineRule="auto"/>
        <w:jc w:val="left"/>
        <w:rPr>
          <w:rFonts w:hint="eastAsia" w:ascii="宋体" w:hAnsi="宋体" w:eastAsia="宋体"/>
          <w:b/>
          <w:kern w:val="0"/>
          <w:sz w:val="24"/>
          <w:szCs w:val="24"/>
          <w:highlight w:val="none"/>
          <w:lang w:eastAsia="zh-CN"/>
        </w:rPr>
      </w:pPr>
      <w:r>
        <w:rPr>
          <w:rFonts w:hint="eastAsia" w:ascii="宋体" w:hAnsi="宋体"/>
          <w:b/>
          <w:kern w:val="0"/>
          <w:sz w:val="24"/>
          <w:szCs w:val="24"/>
          <w:highlight w:val="none"/>
        </w:rPr>
        <w:t>18.3 单位工程验收</w:t>
      </w:r>
      <w:r>
        <w:rPr>
          <w:rFonts w:hint="eastAsia" w:ascii="宋体" w:hAnsi="宋体"/>
          <w:b/>
          <w:kern w:val="0"/>
          <w:sz w:val="24"/>
          <w:szCs w:val="24"/>
          <w:highlight w:val="none"/>
          <w:lang w:eastAsia="zh-CN"/>
        </w:rPr>
        <w:t>预</w:t>
      </w:r>
    </w:p>
    <w:p w14:paraId="66D76A34">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18.3.4 提前投入使用的单位工程包括：无 。</w:t>
      </w:r>
    </w:p>
    <w:p w14:paraId="524CCA05">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18.5 阶段验收</w:t>
      </w:r>
    </w:p>
    <w:p w14:paraId="70A012C2">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18.5.1 本合同工程阶段验收类别包括：</w:t>
      </w:r>
      <w:r>
        <w:rPr>
          <w:rFonts w:hint="eastAsia" w:ascii="宋体" w:hAnsi="宋体"/>
          <w:b/>
          <w:kern w:val="0"/>
          <w:sz w:val="24"/>
          <w:szCs w:val="24"/>
          <w:highlight w:val="none"/>
          <w:u w:val="single"/>
        </w:rPr>
        <w:t>依通用条款</w:t>
      </w:r>
      <w:r>
        <w:rPr>
          <w:rFonts w:hint="eastAsia" w:ascii="宋体" w:hAnsi="宋体"/>
          <w:kern w:val="0"/>
          <w:sz w:val="24"/>
          <w:szCs w:val="24"/>
          <w:highlight w:val="none"/>
        </w:rPr>
        <w:t>。</w:t>
      </w:r>
    </w:p>
    <w:p w14:paraId="71DBDDDE">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18.6 专项验收</w:t>
      </w:r>
    </w:p>
    <w:p w14:paraId="50547217">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18.6.2 本合同工程专项验收类别包括：</w:t>
      </w:r>
      <w:r>
        <w:rPr>
          <w:rFonts w:hint="eastAsia" w:ascii="宋体" w:hAnsi="宋体"/>
          <w:b/>
          <w:kern w:val="0"/>
          <w:sz w:val="24"/>
          <w:szCs w:val="24"/>
          <w:highlight w:val="none"/>
          <w:u w:val="single"/>
        </w:rPr>
        <w:t xml:space="preserve">依据工程的特点临时确定 </w:t>
      </w:r>
      <w:r>
        <w:rPr>
          <w:rFonts w:hint="eastAsia" w:ascii="宋体" w:hAnsi="宋体"/>
          <w:kern w:val="0"/>
          <w:sz w:val="24"/>
          <w:szCs w:val="24"/>
          <w:highlight w:val="none"/>
        </w:rPr>
        <w:t>。</w:t>
      </w:r>
    </w:p>
    <w:p w14:paraId="5CC12BE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18.7 竣工验收</w:t>
      </w:r>
    </w:p>
    <w:p w14:paraId="732C0E02">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 xml:space="preserve">18.7.3 本工程 </w:t>
      </w:r>
      <w:r>
        <w:rPr>
          <w:rFonts w:hint="eastAsia" w:ascii="宋体" w:hAnsi="宋体"/>
          <w:kern w:val="0"/>
          <w:sz w:val="24"/>
          <w:szCs w:val="24"/>
          <w:highlight w:val="none"/>
          <w:u w:val="single"/>
        </w:rPr>
        <w:t xml:space="preserve"> 签约时确定 </w:t>
      </w:r>
      <w:r>
        <w:rPr>
          <w:rFonts w:hint="eastAsia" w:ascii="宋体" w:hAnsi="宋体"/>
          <w:kern w:val="0"/>
          <w:sz w:val="24"/>
          <w:szCs w:val="24"/>
          <w:highlight w:val="none"/>
        </w:rPr>
        <w:t>（需要／不需要）竣工验收技术鉴定（蓄水安全鉴定）。</w:t>
      </w:r>
    </w:p>
    <w:p w14:paraId="0CC0BCDA">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18.8 施工期运行</w:t>
      </w:r>
    </w:p>
    <w:p w14:paraId="22C7BD66">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18.8.1 需要在施工期运行的单位工程或工程设备为：无 。</w:t>
      </w:r>
    </w:p>
    <w:p w14:paraId="01128DD0">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18.9 试运行</w:t>
      </w:r>
    </w:p>
    <w:p w14:paraId="32B1A34E">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18.9.1 试运行的组织：</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；费用承担：</w:t>
      </w:r>
      <w:r>
        <w:rPr>
          <w:rFonts w:hint="eastAsia" w:ascii="宋体" w:hAnsi="宋体"/>
          <w:kern w:val="0"/>
          <w:sz w:val="24"/>
          <w:szCs w:val="24"/>
          <w:highlight w:val="none"/>
          <w:u w:val="single"/>
        </w:rPr>
        <w:t xml:space="preserve">    无  </w:t>
      </w:r>
      <w:r>
        <w:rPr>
          <w:rFonts w:hint="eastAsia" w:ascii="宋体" w:hAnsi="宋体"/>
          <w:kern w:val="0"/>
          <w:sz w:val="24"/>
          <w:szCs w:val="24"/>
          <w:highlight w:val="none"/>
        </w:rPr>
        <w:t>。</w:t>
      </w:r>
    </w:p>
    <w:p w14:paraId="398958C1">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19 缺陷责任与保修责任</w:t>
      </w:r>
    </w:p>
    <w:p w14:paraId="67AD09E2">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19.1 缺陷责任期（工程质量保修期）的起算时间</w:t>
      </w:r>
    </w:p>
    <w:p w14:paraId="3E08AA7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本工程缺陷责任期（工程质量保修期）计算如下：</w:t>
      </w:r>
      <w:r>
        <w:rPr>
          <w:rFonts w:hint="eastAsia" w:ascii="宋体" w:hAnsi="宋体"/>
          <w:b/>
          <w:bCs/>
          <w:kern w:val="0"/>
          <w:sz w:val="24"/>
          <w:szCs w:val="24"/>
          <w:highlight w:val="none"/>
          <w:u w:val="single"/>
        </w:rPr>
        <w:t>竣工验收合格之日</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461438A8">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 保险</w:t>
      </w:r>
    </w:p>
    <w:p w14:paraId="0B3999FB">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20.1 工程保险</w:t>
      </w:r>
    </w:p>
    <w:p w14:paraId="74B4601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建筑工程一切险和（或）安装工程一切险投保人：</w:t>
      </w:r>
      <w:r>
        <w:rPr>
          <w:rFonts w:hint="eastAsia" w:ascii="宋体" w:hAnsi="宋体"/>
          <w:b/>
          <w:kern w:val="0"/>
          <w:sz w:val="24"/>
          <w:szCs w:val="24"/>
          <w:highlight w:val="none"/>
          <w:u w:val="single"/>
        </w:rPr>
        <w:t>依通用条款全部由承包人投保，费用由承包人在投标报价中考虑</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6CA4472D">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投保内容：</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2ED4A63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保险金额、保险费率和保险期限：</w:t>
      </w:r>
      <w:r>
        <w:rPr>
          <w:rFonts w:hint="eastAsia" w:ascii="宋体" w:hAnsi="宋体"/>
          <w:kern w:val="0"/>
          <w:sz w:val="24"/>
          <w:szCs w:val="24"/>
          <w:highlight w:val="none"/>
          <w:u w:val="single"/>
        </w:rPr>
        <w:t xml:space="preserve"> 保险金额按实体工程投资、保险费率依据保险公司的规定、保险期限按合同工期  </w:t>
      </w:r>
      <w:r>
        <w:rPr>
          <w:rFonts w:hint="eastAsia" w:ascii="宋体" w:hAnsi="宋体"/>
          <w:kern w:val="0"/>
          <w:sz w:val="24"/>
          <w:szCs w:val="24"/>
          <w:highlight w:val="none"/>
        </w:rPr>
        <w:t>。</w:t>
      </w:r>
    </w:p>
    <w:p w14:paraId="2062A1E3">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20.4 第三者责任险</w:t>
      </w:r>
    </w:p>
    <w:p w14:paraId="30E5C7B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20.4.2 第三者责任险保险费率：</w:t>
      </w:r>
      <w:r>
        <w:rPr>
          <w:rFonts w:hint="eastAsia" w:ascii="宋体" w:hAnsi="宋体"/>
          <w:kern w:val="0"/>
          <w:sz w:val="24"/>
          <w:szCs w:val="24"/>
          <w:highlight w:val="none"/>
          <w:u w:val="single"/>
        </w:rPr>
        <w:t xml:space="preserve">含在一切险中  </w:t>
      </w:r>
      <w:r>
        <w:rPr>
          <w:rFonts w:hint="eastAsia" w:ascii="宋体" w:hAnsi="宋体"/>
          <w:kern w:val="0"/>
          <w:sz w:val="24"/>
          <w:szCs w:val="24"/>
          <w:highlight w:val="none"/>
        </w:rPr>
        <w:t>；</w:t>
      </w:r>
    </w:p>
    <w:p w14:paraId="7BD86956">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20.5 其它保险</w:t>
      </w:r>
    </w:p>
    <w:p w14:paraId="0BD2F589">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需要投保的其它内容：</w:t>
      </w:r>
      <w:r>
        <w:rPr>
          <w:rFonts w:hint="eastAsia" w:ascii="宋体" w:hAnsi="宋体"/>
          <w:kern w:val="0"/>
          <w:sz w:val="24"/>
          <w:szCs w:val="24"/>
          <w:highlight w:val="none"/>
          <w:u w:val="single"/>
        </w:rPr>
        <w:t xml:space="preserve">  </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03E9487E">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保险金额、保险费率和保险期限：</w:t>
      </w:r>
      <w:r>
        <w:rPr>
          <w:rFonts w:hint="eastAsia" w:ascii="宋体" w:hAnsi="宋体"/>
          <w:kern w:val="0"/>
          <w:sz w:val="24"/>
          <w:szCs w:val="24"/>
          <w:highlight w:val="none"/>
          <w:u w:val="single"/>
        </w:rPr>
        <w:t xml:space="preserve"> 不做约定  </w:t>
      </w:r>
      <w:r>
        <w:rPr>
          <w:rFonts w:hint="eastAsia" w:ascii="宋体" w:hAnsi="宋体"/>
          <w:kern w:val="0"/>
          <w:sz w:val="24"/>
          <w:szCs w:val="24"/>
          <w:highlight w:val="none"/>
        </w:rPr>
        <w:t>。</w:t>
      </w:r>
    </w:p>
    <w:p w14:paraId="7BF414FC">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20.6 对各项保险的一般要</w:t>
      </w:r>
    </w:p>
    <w:p w14:paraId="5BA62F6F">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20.6.1 保险凭证</w:t>
      </w:r>
    </w:p>
    <w:p w14:paraId="56BEC044">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承包人提交保险凭证的期限：</w:t>
      </w:r>
      <w:r>
        <w:rPr>
          <w:rFonts w:hint="eastAsia" w:ascii="宋体" w:hAnsi="宋体"/>
          <w:kern w:val="0"/>
          <w:sz w:val="24"/>
          <w:szCs w:val="24"/>
          <w:highlight w:val="none"/>
          <w:u w:val="single"/>
        </w:rPr>
        <w:t xml:space="preserve"> 合同约定的开工之日前  </w:t>
      </w:r>
      <w:r>
        <w:rPr>
          <w:rFonts w:hint="eastAsia" w:ascii="宋体" w:hAnsi="宋体"/>
          <w:kern w:val="0"/>
          <w:sz w:val="24"/>
          <w:szCs w:val="24"/>
          <w:highlight w:val="none"/>
        </w:rPr>
        <w:t>。</w:t>
      </w:r>
    </w:p>
    <w:p w14:paraId="5FDC1A7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保险条件：</w:t>
      </w:r>
      <w:r>
        <w:rPr>
          <w:rFonts w:hint="eastAsia" w:ascii="宋体" w:hAnsi="宋体"/>
          <w:kern w:val="0"/>
          <w:sz w:val="24"/>
          <w:szCs w:val="24"/>
          <w:highlight w:val="none"/>
          <w:u w:val="single"/>
        </w:rPr>
        <w:t xml:space="preserve"> 建设资金已落实  </w:t>
      </w:r>
      <w:r>
        <w:rPr>
          <w:rFonts w:hint="eastAsia" w:ascii="宋体" w:hAnsi="宋体"/>
          <w:kern w:val="0"/>
          <w:sz w:val="24"/>
          <w:szCs w:val="24"/>
          <w:highlight w:val="none"/>
        </w:rPr>
        <w:t>；</w:t>
      </w:r>
    </w:p>
    <w:p w14:paraId="37CFB541">
      <w:pPr>
        <w:autoSpaceDE w:val="0"/>
        <w:autoSpaceDN w:val="0"/>
        <w:adjustRightInd w:val="0"/>
        <w:spacing w:line="360" w:lineRule="auto"/>
        <w:jc w:val="left"/>
        <w:rPr>
          <w:rFonts w:hint="eastAsia" w:ascii="宋体" w:hAnsi="宋体"/>
          <w:kern w:val="0"/>
          <w:sz w:val="24"/>
          <w:szCs w:val="24"/>
          <w:highlight w:val="none"/>
        </w:rPr>
      </w:pPr>
      <w:r>
        <w:rPr>
          <w:rFonts w:hint="eastAsia" w:ascii="宋体" w:hAnsi="宋体"/>
          <w:kern w:val="0"/>
          <w:sz w:val="24"/>
          <w:szCs w:val="24"/>
          <w:highlight w:val="none"/>
        </w:rPr>
        <w:t>20.6.4 保险金不足的补偿</w:t>
      </w:r>
    </w:p>
    <w:p w14:paraId="4B8A9447">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承包人负责补偿的范围与金额：</w:t>
      </w:r>
      <w:r>
        <w:rPr>
          <w:rFonts w:hint="eastAsia" w:ascii="宋体" w:hAnsi="宋体"/>
          <w:b/>
          <w:kern w:val="0"/>
          <w:sz w:val="24"/>
          <w:szCs w:val="24"/>
          <w:highlight w:val="none"/>
          <w:u w:val="single"/>
        </w:rPr>
        <w:t>依通用条款</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2A814F96">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发包人负责补偿的范围与金额：</w:t>
      </w:r>
      <w:r>
        <w:rPr>
          <w:rFonts w:hint="eastAsia" w:ascii="宋体" w:hAnsi="宋体"/>
          <w:b/>
          <w:kern w:val="0"/>
          <w:sz w:val="24"/>
          <w:szCs w:val="24"/>
          <w:highlight w:val="none"/>
          <w:u w:val="single"/>
        </w:rPr>
        <w:t>依通用条款</w:t>
      </w:r>
      <w:r>
        <w:rPr>
          <w:rFonts w:hint="eastAsia" w:ascii="宋体" w:hAnsi="宋体"/>
          <w:kern w:val="0"/>
          <w:sz w:val="24"/>
          <w:szCs w:val="24"/>
          <w:highlight w:val="none"/>
        </w:rPr>
        <w:t>。</w:t>
      </w:r>
    </w:p>
    <w:p w14:paraId="5DD7E705">
      <w:pPr>
        <w:autoSpaceDE w:val="0"/>
        <w:autoSpaceDN w:val="0"/>
        <w:adjustRightInd w:val="0"/>
        <w:spacing w:before="156" w:beforeLines="50" w:after="156" w:afterLines="50"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24 争议的解决</w:t>
      </w:r>
    </w:p>
    <w:p w14:paraId="3AFB398F">
      <w:pPr>
        <w:autoSpaceDE w:val="0"/>
        <w:autoSpaceDN w:val="0"/>
        <w:adjustRightInd w:val="0"/>
        <w:spacing w:line="360" w:lineRule="auto"/>
        <w:jc w:val="left"/>
        <w:rPr>
          <w:rFonts w:hint="eastAsia" w:ascii="宋体" w:hAnsi="宋体"/>
          <w:b/>
          <w:kern w:val="0"/>
          <w:sz w:val="24"/>
          <w:szCs w:val="24"/>
          <w:highlight w:val="none"/>
        </w:rPr>
      </w:pPr>
      <w:r>
        <w:rPr>
          <w:rFonts w:hint="eastAsia" w:ascii="宋体" w:hAnsi="宋体"/>
          <w:b/>
          <w:kern w:val="0"/>
          <w:sz w:val="24"/>
          <w:szCs w:val="24"/>
          <w:highlight w:val="none"/>
        </w:rPr>
        <w:t>24.1 争议的解决方式</w:t>
      </w:r>
    </w:p>
    <w:p w14:paraId="1D5D41CA">
      <w:pPr>
        <w:autoSpaceDE w:val="0"/>
        <w:autoSpaceDN w:val="0"/>
        <w:adjustRightInd w:val="0"/>
        <w:spacing w:line="360" w:lineRule="auto"/>
        <w:ind w:firstLine="480" w:firstLineChars="200"/>
        <w:jc w:val="left"/>
        <w:rPr>
          <w:rFonts w:hint="eastAsia" w:ascii="宋体" w:hAnsi="宋体"/>
          <w:kern w:val="0"/>
          <w:sz w:val="24"/>
          <w:szCs w:val="24"/>
          <w:highlight w:val="none"/>
        </w:rPr>
      </w:pPr>
      <w:r>
        <w:rPr>
          <w:rFonts w:hint="eastAsia" w:ascii="宋体" w:hAnsi="宋体"/>
          <w:kern w:val="0"/>
          <w:sz w:val="24"/>
          <w:szCs w:val="24"/>
          <w:highlight w:val="none"/>
        </w:rPr>
        <w:t>合同当事人友好协商解决不成、不愿提请争议评审或不接受争议评审组意见的，约定的合同争议解决方式：</w:t>
      </w:r>
      <w:r>
        <w:rPr>
          <w:rFonts w:hint="eastAsia" w:ascii="宋体" w:hAnsi="宋体"/>
          <w:kern w:val="0"/>
          <w:sz w:val="24"/>
          <w:szCs w:val="24"/>
          <w:highlight w:val="none"/>
          <w:u w:val="single"/>
        </w:rPr>
        <w:t xml:space="preserve">  向有管辖权的人民法院提起诉讼    </w:t>
      </w:r>
      <w:r>
        <w:rPr>
          <w:rFonts w:hint="eastAsia" w:ascii="宋体" w:hAnsi="宋体"/>
          <w:kern w:val="0"/>
          <w:sz w:val="24"/>
          <w:szCs w:val="24"/>
          <w:highlight w:val="none"/>
        </w:rPr>
        <w:t>。</w:t>
      </w:r>
    </w:p>
    <w:p w14:paraId="46F13AFD">
      <w:pPr>
        <w:spacing w:line="360" w:lineRule="auto"/>
        <w:jc w:val="center"/>
        <w:rPr>
          <w:rFonts w:hint="eastAsia" w:ascii="宋体" w:hAnsi="宋体"/>
          <w:b/>
          <w:sz w:val="28"/>
          <w:szCs w:val="28"/>
          <w:highlight w:val="none"/>
        </w:rPr>
      </w:pPr>
      <w:bookmarkStart w:id="441" w:name="_Toc273072836"/>
      <w:bookmarkStart w:id="442" w:name="_Toc3041"/>
      <w:bookmarkStart w:id="443" w:name="_Toc24675"/>
      <w:bookmarkStart w:id="444" w:name="_Toc25821"/>
      <w:bookmarkStart w:id="445" w:name="_Toc1400"/>
      <w:bookmarkStart w:id="446" w:name="_Toc32252"/>
      <w:bookmarkStart w:id="447" w:name="_Toc9348"/>
      <w:bookmarkStart w:id="448" w:name="_Toc26016"/>
      <w:r>
        <w:rPr>
          <w:rFonts w:hint="eastAsia" w:ascii="宋体" w:hAnsi="宋体"/>
          <w:kern w:val="0"/>
          <w:sz w:val="24"/>
          <w:szCs w:val="24"/>
          <w:highlight w:val="none"/>
        </w:rPr>
        <w:br w:type="page"/>
      </w:r>
      <w:r>
        <w:rPr>
          <w:rFonts w:hint="eastAsia" w:ascii="宋体" w:hAnsi="宋体"/>
          <w:b/>
          <w:sz w:val="28"/>
          <w:szCs w:val="28"/>
          <w:highlight w:val="none"/>
        </w:rPr>
        <w:t>第</w:t>
      </w:r>
      <w:r>
        <w:rPr>
          <w:rFonts w:hint="eastAsia" w:ascii="宋体" w:hAnsi="宋体"/>
          <w:b/>
          <w:sz w:val="28"/>
          <w:szCs w:val="28"/>
          <w:highlight w:val="none"/>
          <w:lang w:val="en-US" w:eastAsia="zh-CN"/>
        </w:rPr>
        <w:t>四</w:t>
      </w:r>
      <w:bookmarkStart w:id="457" w:name="_GoBack"/>
      <w:bookmarkEnd w:id="457"/>
      <w:r>
        <w:rPr>
          <w:rFonts w:hint="eastAsia" w:ascii="宋体" w:hAnsi="宋体"/>
          <w:b/>
          <w:sz w:val="28"/>
          <w:szCs w:val="28"/>
          <w:highlight w:val="none"/>
        </w:rPr>
        <w:t>节  合同</w:t>
      </w:r>
      <w:bookmarkEnd w:id="441"/>
      <w:r>
        <w:rPr>
          <w:rFonts w:hint="eastAsia" w:ascii="宋体" w:hAnsi="宋体"/>
          <w:b/>
          <w:sz w:val="28"/>
          <w:szCs w:val="28"/>
          <w:highlight w:val="none"/>
        </w:rPr>
        <w:t>附件格式</w:t>
      </w:r>
      <w:bookmarkEnd w:id="442"/>
      <w:bookmarkEnd w:id="443"/>
      <w:bookmarkEnd w:id="444"/>
      <w:bookmarkEnd w:id="445"/>
      <w:bookmarkEnd w:id="446"/>
      <w:bookmarkEnd w:id="447"/>
      <w:bookmarkEnd w:id="448"/>
    </w:p>
    <w:p w14:paraId="1446E7F1">
      <w:pPr>
        <w:spacing w:line="480" w:lineRule="auto"/>
        <w:outlineLvl w:val="1"/>
        <w:rPr>
          <w:rFonts w:hint="eastAsia" w:ascii="宋体" w:hAnsi="宋体"/>
          <w:b/>
          <w:sz w:val="28"/>
          <w:szCs w:val="28"/>
          <w:highlight w:val="none"/>
        </w:rPr>
      </w:pPr>
      <w:bookmarkStart w:id="449" w:name="_Toc131713728"/>
      <w:bookmarkStart w:id="450" w:name="_Toc23797"/>
      <w:bookmarkStart w:id="451" w:name="_Toc1523"/>
      <w:bookmarkStart w:id="452" w:name="_Toc18359"/>
      <w:r>
        <w:rPr>
          <w:rFonts w:hint="eastAsia" w:ascii="宋体" w:hAnsi="宋体"/>
          <w:b/>
          <w:sz w:val="28"/>
          <w:szCs w:val="28"/>
          <w:highlight w:val="none"/>
        </w:rPr>
        <w:t>附件一：合同协议书</w:t>
      </w:r>
      <w:bookmarkEnd w:id="449"/>
      <w:bookmarkEnd w:id="450"/>
      <w:bookmarkEnd w:id="451"/>
      <w:bookmarkEnd w:id="452"/>
    </w:p>
    <w:p w14:paraId="11F64F3B">
      <w:pPr>
        <w:spacing w:line="480" w:lineRule="auto"/>
        <w:jc w:val="center"/>
        <w:outlineLvl w:val="1"/>
        <w:rPr>
          <w:rFonts w:hint="eastAsia" w:ascii="宋体" w:hAnsi="宋体"/>
          <w:b/>
          <w:sz w:val="28"/>
          <w:szCs w:val="28"/>
          <w:highlight w:val="none"/>
        </w:rPr>
      </w:pPr>
      <w:bookmarkStart w:id="453" w:name="_Toc131713729"/>
      <w:bookmarkStart w:id="454" w:name="_Toc28136"/>
      <w:bookmarkStart w:id="455" w:name="_Toc25713"/>
      <w:bookmarkStart w:id="456" w:name="_Toc3848"/>
      <w:r>
        <w:rPr>
          <w:rFonts w:hint="eastAsia" w:ascii="宋体" w:hAnsi="宋体"/>
          <w:b/>
          <w:sz w:val="28"/>
          <w:szCs w:val="28"/>
          <w:highlight w:val="none"/>
        </w:rPr>
        <w:t>合同协议书</w:t>
      </w:r>
      <w:bookmarkEnd w:id="453"/>
      <w:bookmarkEnd w:id="454"/>
      <w:bookmarkEnd w:id="455"/>
      <w:bookmarkEnd w:id="456"/>
    </w:p>
    <w:p w14:paraId="4ED90BA2">
      <w:pPr>
        <w:keepNext w:val="0"/>
        <w:keepLines w:val="0"/>
        <w:pageBreakBefore w:val="0"/>
        <w:widowControl w:val="0"/>
        <w:kinsoku/>
        <w:wordWrap/>
        <w:overflowPunct/>
        <w:topLinePunct w:val="0"/>
        <w:bidi w:val="0"/>
        <w:snapToGrid/>
        <w:spacing w:line="420" w:lineRule="exact"/>
        <w:ind w:firstLine="600" w:firstLineChars="250"/>
        <w:jc w:val="left"/>
        <w:textAlignment w:val="auto"/>
        <w:rPr>
          <w:rFonts w:hint="eastAsia" w:ascii="宋体" w:hAnsi="宋体"/>
          <w:kern w:val="0"/>
          <w:sz w:val="24"/>
          <w:szCs w:val="24"/>
          <w:highlight w:val="none"/>
          <w:u w:val="single"/>
        </w:rPr>
      </w:pPr>
      <w:r>
        <w:rPr>
          <w:rFonts w:hint="eastAsia" w:ascii="宋体" w:hAnsi="宋体"/>
          <w:kern w:val="0"/>
          <w:sz w:val="24"/>
          <w:szCs w:val="24"/>
          <w:highlight w:val="none"/>
          <w:u w:val="single"/>
        </w:rPr>
        <w:t xml:space="preserve">       </w:t>
      </w:r>
      <w:r>
        <w:rPr>
          <w:rFonts w:hint="eastAsia" w:ascii="宋体" w:hAnsi="宋体"/>
          <w:kern w:val="0"/>
          <w:sz w:val="24"/>
          <w:szCs w:val="24"/>
          <w:highlight w:val="none"/>
        </w:rPr>
        <w:t>（发包人名称，以下简称“发包人”）为实施</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（项目名称），已接受</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（承包人名称，以下简称“承包人”）对</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（项目名称）的投标，并确定其为中标人。发包人和承包人共同达成如下协议。</w:t>
      </w:r>
    </w:p>
    <w:p w14:paraId="0ED5D40D">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1、本合同协议书与下列文件一起构成合同文件：</w:t>
      </w:r>
    </w:p>
    <w:p w14:paraId="363F544B">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⑴ 中标通知书；</w:t>
      </w:r>
    </w:p>
    <w:p w14:paraId="58863DA3">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⑵ 投标函及投标函附录；</w:t>
      </w:r>
    </w:p>
    <w:p w14:paraId="29BB051D">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⑶ 专用合同条款；</w:t>
      </w:r>
    </w:p>
    <w:p w14:paraId="2EC6F536">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⑷ 通用合同条款；</w:t>
      </w:r>
    </w:p>
    <w:p w14:paraId="2730D348">
      <w:pPr>
        <w:keepNext w:val="0"/>
        <w:keepLines w:val="0"/>
        <w:pageBreakBefore w:val="0"/>
        <w:widowControl w:val="0"/>
        <w:kinsoku/>
        <w:wordWrap/>
        <w:overflowPunct/>
        <w:topLinePunct w:val="0"/>
        <w:bidi w:val="0"/>
        <w:snapToGrid/>
        <w:spacing w:line="420" w:lineRule="exact"/>
        <w:ind w:firstLine="360" w:firstLineChars="150"/>
        <w:jc w:val="left"/>
        <w:textAlignment w:val="auto"/>
        <w:rPr>
          <w:rFonts w:hint="eastAsia" w:ascii="宋体" w:hAnsi="宋体"/>
          <w:kern w:val="0"/>
          <w:sz w:val="24"/>
          <w:szCs w:val="24"/>
          <w:highlight w:val="none"/>
        </w:rPr>
      </w:pPr>
      <w:r>
        <w:rPr>
          <w:rFonts w:hint="eastAsia" w:ascii="宋体" w:hAnsi="宋体"/>
          <w:kern w:val="0"/>
          <w:sz w:val="24"/>
          <w:szCs w:val="24"/>
          <w:highlight w:val="none"/>
        </w:rPr>
        <w:t>　⑸ 技术标准和要求（合同技术条款）；</w:t>
      </w:r>
    </w:p>
    <w:p w14:paraId="397C29BC">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⑹ 图纸；</w:t>
      </w:r>
    </w:p>
    <w:p w14:paraId="64238A06">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⑺ 已标价工程量清单；</w:t>
      </w:r>
    </w:p>
    <w:p w14:paraId="6E6836AA">
      <w:pPr>
        <w:keepNext w:val="0"/>
        <w:keepLines w:val="0"/>
        <w:pageBreakBefore w:val="0"/>
        <w:widowControl w:val="0"/>
        <w:kinsoku/>
        <w:wordWrap/>
        <w:overflowPunct/>
        <w:topLinePunct w:val="0"/>
        <w:bidi w:val="0"/>
        <w:snapToGrid/>
        <w:spacing w:line="420" w:lineRule="exact"/>
        <w:jc w:val="left"/>
        <w:textAlignment w:val="auto"/>
        <w:rPr>
          <w:rFonts w:hint="eastAsia" w:ascii="宋体" w:hAnsi="宋体"/>
          <w:kern w:val="0"/>
          <w:sz w:val="24"/>
          <w:szCs w:val="24"/>
          <w:highlight w:val="none"/>
        </w:rPr>
      </w:pPr>
      <w:r>
        <w:rPr>
          <w:rFonts w:hint="eastAsia" w:ascii="宋体" w:hAnsi="宋体"/>
          <w:kern w:val="0"/>
          <w:sz w:val="24"/>
          <w:szCs w:val="24"/>
          <w:highlight w:val="none"/>
        </w:rPr>
        <w:t>　　 ⑻ 安全生产合同和其他合同文件。</w:t>
      </w:r>
    </w:p>
    <w:p w14:paraId="11FCCDCF">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2、上述文件互相补充和解释，如有不明确或不一致之处，以合同约定次序在先者为准。</w:t>
      </w:r>
    </w:p>
    <w:p w14:paraId="7D78AF06">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3、签约合同价：人民币（大写）_______________</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元（￥：___________元）。</w:t>
      </w:r>
    </w:p>
    <w:p w14:paraId="2FA917DA">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4、承包人项目经理：</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p>
    <w:p w14:paraId="4065DDA0">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5、工程质量符合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标准。</w:t>
      </w:r>
    </w:p>
    <w:p w14:paraId="792E7E65">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6、承包人承诺按合同约定承担工程的实施、完成及缺陷修复。</w:t>
      </w:r>
    </w:p>
    <w:p w14:paraId="6A4FD85F">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7、发包人承诺按合同约定的条件、时间和方式向承包人支付合同价款。</w:t>
      </w:r>
    </w:p>
    <w:p w14:paraId="21931FB1">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8、承包人承诺执行监理人开工通知，计划工期为</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天。</w:t>
      </w:r>
    </w:p>
    <w:p w14:paraId="6CBC5917">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kern w:val="0"/>
          <w:sz w:val="24"/>
          <w:szCs w:val="24"/>
          <w:highlight w:val="none"/>
        </w:rPr>
      </w:pPr>
      <w:r>
        <w:rPr>
          <w:rFonts w:hint="eastAsia" w:ascii="宋体" w:hAnsi="宋体"/>
          <w:kern w:val="0"/>
          <w:sz w:val="24"/>
          <w:szCs w:val="24"/>
          <w:highlight w:val="none"/>
        </w:rPr>
        <w:t>9、本协议书正本一式</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份，合同双方各执</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份。</w:t>
      </w:r>
    </w:p>
    <w:p w14:paraId="5B77DAA4">
      <w:pPr>
        <w:keepNext w:val="0"/>
        <w:keepLines w:val="0"/>
        <w:pageBreakBefore w:val="0"/>
        <w:widowControl w:val="0"/>
        <w:kinsoku/>
        <w:wordWrap/>
        <w:overflowPunct/>
        <w:topLinePunct w:val="0"/>
        <w:bidi w:val="0"/>
        <w:snapToGrid/>
        <w:spacing w:line="420" w:lineRule="exact"/>
        <w:ind w:firstLine="480" w:firstLineChars="200"/>
        <w:jc w:val="left"/>
        <w:textAlignment w:val="auto"/>
        <w:rPr>
          <w:rFonts w:hint="eastAsia" w:ascii="宋体" w:hAnsi="宋体"/>
          <w:snapToGrid w:val="0"/>
          <w:kern w:val="0"/>
          <w:sz w:val="24"/>
          <w:szCs w:val="24"/>
          <w:highlight w:val="none"/>
        </w:rPr>
      </w:pPr>
      <w:r>
        <w:rPr>
          <w:rFonts w:hint="eastAsia" w:ascii="宋体" w:hAnsi="宋体"/>
          <w:kern w:val="0"/>
          <w:sz w:val="24"/>
          <w:szCs w:val="24"/>
          <w:highlight w:val="none"/>
        </w:rPr>
        <w:t>10、合同未尽事宜，双方另行签订补充协议。补充协议是合同的组成部分。</w:t>
      </w:r>
    </w:p>
    <w:p w14:paraId="743C579E">
      <w:pPr>
        <w:keepNext w:val="0"/>
        <w:keepLines w:val="0"/>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snapToGrid w:val="0"/>
          <w:kern w:val="0"/>
          <w:sz w:val="24"/>
          <w:szCs w:val="24"/>
          <w:highlight w:val="none"/>
        </w:rPr>
      </w:pPr>
      <w:r>
        <w:rPr>
          <w:rFonts w:hint="eastAsia" w:ascii="宋体" w:hAnsi="宋体"/>
          <w:snapToGrid w:val="0"/>
          <w:kern w:val="0"/>
          <w:sz w:val="24"/>
          <w:szCs w:val="24"/>
          <w:highlight w:val="none"/>
        </w:rPr>
        <w:t>发包人：___________（盖单位章）    承包人：__________（盖单位章）</w:t>
      </w:r>
    </w:p>
    <w:p w14:paraId="62AF688B">
      <w:pPr>
        <w:keepNext w:val="0"/>
        <w:keepLines w:val="0"/>
        <w:pageBreakBefore w:val="0"/>
        <w:widowControl w:val="0"/>
        <w:kinsoku/>
        <w:wordWrap/>
        <w:overflowPunct/>
        <w:topLinePunct w:val="0"/>
        <w:autoSpaceDE w:val="0"/>
        <w:autoSpaceDN w:val="0"/>
        <w:bidi w:val="0"/>
        <w:adjustRightInd w:val="0"/>
        <w:snapToGrid/>
        <w:spacing w:line="420" w:lineRule="exact"/>
        <w:jc w:val="left"/>
        <w:textAlignment w:val="auto"/>
        <w:rPr>
          <w:rFonts w:hint="eastAsia" w:ascii="宋体" w:hAnsi="宋体"/>
          <w:snapToGrid w:val="0"/>
          <w:kern w:val="0"/>
          <w:sz w:val="24"/>
          <w:szCs w:val="24"/>
          <w:highlight w:val="none"/>
        </w:rPr>
      </w:pPr>
      <w:r>
        <w:rPr>
          <w:rFonts w:hint="eastAsia" w:ascii="宋体" w:hAnsi="宋体"/>
          <w:snapToGrid w:val="0"/>
          <w:kern w:val="0"/>
          <w:sz w:val="24"/>
          <w:szCs w:val="24"/>
          <w:highlight w:val="none"/>
        </w:rPr>
        <w:t>法定代表人或其委托代理人：（签字）  法定代表人或其委托代理人：（签字）</w:t>
      </w:r>
    </w:p>
    <w:p w14:paraId="157505E8">
      <w:pPr>
        <w:autoSpaceDE w:val="0"/>
        <w:autoSpaceDN w:val="0"/>
        <w:adjustRightInd w:val="0"/>
        <w:spacing w:line="360" w:lineRule="auto"/>
        <w:ind w:firstLine="1440" w:firstLineChars="600"/>
        <w:jc w:val="left"/>
        <w:rPr>
          <w:rFonts w:hint="eastAsia" w:ascii="宋体" w:hAnsi="宋体"/>
          <w:snapToGrid w:val="0"/>
          <w:kern w:val="0"/>
          <w:sz w:val="24"/>
          <w:szCs w:val="24"/>
          <w:highlight w:val="none"/>
        </w:rPr>
      </w:pPr>
      <w:r>
        <w:rPr>
          <w:rFonts w:hint="eastAsia" w:ascii="宋体" w:hAnsi="宋体"/>
          <w:snapToGrid w:val="0"/>
          <w:kern w:val="0"/>
          <w:sz w:val="24"/>
          <w:szCs w:val="24"/>
          <w:highlight w:val="none"/>
        </w:rPr>
        <w:t>年    月    日                         年    月    日</w:t>
      </w:r>
    </w:p>
    <w:p w14:paraId="0676154C">
      <w:pPr>
        <w:spacing w:line="360" w:lineRule="auto"/>
        <w:jc w:val="left"/>
        <w:rPr>
          <w:rFonts w:hint="eastAsia" w:ascii="宋体" w:hAnsi="宋体"/>
          <w:b/>
          <w:sz w:val="28"/>
          <w:szCs w:val="28"/>
          <w:highlight w:val="none"/>
        </w:rPr>
      </w:pPr>
      <w:r>
        <w:rPr>
          <w:rFonts w:hint="eastAsia" w:ascii="宋体" w:hAnsi="宋体"/>
          <w:b/>
          <w:sz w:val="24"/>
          <w:szCs w:val="24"/>
          <w:highlight w:val="none"/>
        </w:rPr>
        <w:br w:type="page"/>
      </w:r>
      <w:r>
        <w:rPr>
          <w:rFonts w:hint="eastAsia" w:ascii="宋体" w:hAnsi="宋体"/>
          <w:b/>
          <w:sz w:val="28"/>
          <w:szCs w:val="28"/>
          <w:highlight w:val="none"/>
        </w:rPr>
        <w:t>附件</w:t>
      </w:r>
      <w:r>
        <w:rPr>
          <w:rFonts w:hint="eastAsia" w:ascii="宋体" w:hAnsi="宋体"/>
          <w:b/>
          <w:sz w:val="28"/>
          <w:szCs w:val="28"/>
          <w:highlight w:val="none"/>
          <w:lang w:eastAsia="zh-CN"/>
        </w:rPr>
        <w:t>二</w:t>
      </w:r>
      <w:r>
        <w:rPr>
          <w:rFonts w:hint="eastAsia" w:ascii="宋体" w:hAnsi="宋体"/>
          <w:b/>
          <w:sz w:val="28"/>
          <w:szCs w:val="28"/>
          <w:highlight w:val="none"/>
        </w:rPr>
        <w:t>：安全生产合同</w:t>
      </w:r>
    </w:p>
    <w:p w14:paraId="5DA1C523">
      <w:pPr>
        <w:spacing w:line="360" w:lineRule="auto"/>
        <w:jc w:val="center"/>
        <w:rPr>
          <w:rFonts w:hint="eastAsia" w:ascii="宋体" w:hAnsi="宋体"/>
          <w:b/>
          <w:sz w:val="28"/>
          <w:szCs w:val="28"/>
          <w:highlight w:val="none"/>
        </w:rPr>
      </w:pPr>
      <w:r>
        <w:rPr>
          <w:rFonts w:hint="eastAsia" w:ascii="宋体" w:hAnsi="宋体"/>
          <w:b/>
          <w:sz w:val="28"/>
          <w:szCs w:val="28"/>
          <w:highlight w:val="none"/>
        </w:rPr>
        <w:t>安全生产合同（格式）</w:t>
      </w:r>
    </w:p>
    <w:p w14:paraId="5732C4B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为在</w:t>
      </w:r>
      <w:r>
        <w:rPr>
          <w:rFonts w:hint="eastAsia" w:ascii="宋体" w:hAnsi="宋体"/>
          <w:sz w:val="24"/>
          <w:szCs w:val="24"/>
          <w:highlight w:val="none"/>
          <w:u w:val="single"/>
        </w:rPr>
        <w:t xml:space="preserve">          </w:t>
      </w:r>
      <w:r>
        <w:rPr>
          <w:rFonts w:hint="eastAsia" w:ascii="宋体" w:hAnsi="宋体"/>
          <w:sz w:val="24"/>
          <w:szCs w:val="24"/>
          <w:highlight w:val="none"/>
        </w:rPr>
        <w:t>（项目名称）施工合同的实施过程中创造安全、高效的施工环境，切实搞好本项目的安全管理工作，本项目发包人</w:t>
      </w:r>
      <w:r>
        <w:rPr>
          <w:rFonts w:hint="eastAsia" w:ascii="宋体" w:hAnsi="宋体"/>
          <w:sz w:val="24"/>
          <w:szCs w:val="24"/>
          <w:highlight w:val="none"/>
          <w:u w:val="single"/>
        </w:rPr>
        <w:t xml:space="preserve">     </w:t>
      </w:r>
      <w:r>
        <w:rPr>
          <w:rFonts w:hint="eastAsia" w:ascii="宋体" w:hAnsi="宋体"/>
          <w:sz w:val="24"/>
          <w:szCs w:val="24"/>
          <w:highlight w:val="none"/>
        </w:rPr>
        <w:t xml:space="preserve">（发包人名称，以下简称“发包人”）与承包人 </w:t>
      </w:r>
      <w:r>
        <w:rPr>
          <w:rFonts w:hint="eastAsia" w:ascii="宋体" w:hAnsi="宋体"/>
          <w:sz w:val="24"/>
          <w:szCs w:val="24"/>
          <w:highlight w:val="none"/>
          <w:u w:val="single"/>
        </w:rPr>
        <w:t xml:space="preserve">      </w:t>
      </w:r>
      <w:r>
        <w:rPr>
          <w:rFonts w:hint="eastAsia" w:ascii="宋体" w:hAnsi="宋体"/>
          <w:sz w:val="24"/>
          <w:szCs w:val="24"/>
          <w:highlight w:val="none"/>
        </w:rPr>
        <w:t>（承包人名称，以下简称“承包人”）特此签订安全生产合同：</w:t>
      </w:r>
    </w:p>
    <w:p w14:paraId="4D97070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1．发包人职责</w:t>
      </w:r>
    </w:p>
    <w:p w14:paraId="6094A19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 xml:space="preserve"> (1)严格遵守国家有关安全生产的法律法规，认真执行工程承包合同中的有关安全要求。</w:t>
      </w:r>
    </w:p>
    <w:p w14:paraId="084C881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(2)按照“安全第一、预防为主”和坚持“管生产必须管安全”的原则进行安全生产管理，做到生产与安全工作同时计划、布置、检查、总结和评比。</w:t>
      </w:r>
    </w:p>
    <w:p w14:paraId="65C30747">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(3)重要的安全设施必须坚持与主体工程“三同时”的原则，即：同时设计、审批，同时施工，同时验收，投入使用。</w:t>
      </w:r>
    </w:p>
    <w:p w14:paraId="6AC4908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(4)定期召开安全生产调度会，及时传达中央及地方有关安全生产的精神。</w:t>
      </w:r>
    </w:p>
    <w:p w14:paraId="7B80F09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(5)组织对承包人施工现场安全生产检查，监督承包人及时处理发现的各种安全隐患。</w:t>
      </w:r>
    </w:p>
    <w:p w14:paraId="3BFFC8C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2．承包人职责</w:t>
      </w:r>
    </w:p>
    <w:p w14:paraId="264CA4A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(1)严格遵守《中华人民共和国安全生产法》、《建设工程安全生产管理条例2》等国家有关安全生产的法律法规的规定。认真执行工程承包合同中的有关安全要求。</w:t>
      </w:r>
    </w:p>
    <w:p w14:paraId="01524D28">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坚持“安全第一、预防为主”和“管生产必须管安全”的原则，加强安全生产宣传教育，增强全员安全生严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646CF6E6">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规定的最低数量和资质条件配备专职安全生产管理人员，专职负责所有员工的安全和治安保卫工作及预防事故的发生。安全机构人员有权按有关规定发布指令，并采取保护性措施防止事故发生。</w:t>
      </w:r>
    </w:p>
    <w:p w14:paraId="31BC012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(4)承包人在任何时候都应采取各种合理的预防措施，防止其员工发生任何违法、违禁、暴力或妨碍治安的行为。</w:t>
      </w:r>
    </w:p>
    <w:p w14:paraId="3A1D9754">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(5)承包人必须具有劳动安全管理部门颁发的安全生产考核合格证书，参加施工的人员，必须接受安全技术教育，熟知和遵守本工种的各项安全技术操作规程，定期进行安全技术考核，合格者方准上岗操作。</w:t>
      </w:r>
    </w:p>
    <w:p w14:paraId="346BD3CF">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05D8F6CE">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(7)操作人员上岗，必须按规定穿戴防护用品。施工负责人和安全检查员应随时检查劳动防护用品的穿戴情况，不按规定穿戴防护用品的人员不得上岗。</w:t>
      </w:r>
    </w:p>
    <w:p w14:paraId="62F9019D">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(8)所有施工机具设备和高空作业的设备均应定期检查，并有安全员的签字记录，保证其经常处于完好状态；不合格的机具、设备和劳动保护用品严禁使用：</w:t>
      </w:r>
    </w:p>
    <w:p w14:paraId="2C5FC0E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(9)施工中采用新技术、新工艺、新设备、新材料时，必须制定相应的安全技术措施，施工现场必须具有相关的安全标志牌。</w:t>
      </w:r>
    </w:p>
    <w:p w14:paraId="37671055">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(10)承包人必须按照本工程项目特点，组织制定本工程实施中的生产安全事故应息救援预案；如果发生安全事故，应按照&lt;国务院关于特大安全事故行政责任追究的规定》以及其他有关规定，及时上报有关部门，并坚持“四不放过”的原则．严肃处理相关责任人。</w:t>
      </w:r>
    </w:p>
    <w:p w14:paraId="68824BD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3．违约责任</w:t>
      </w:r>
    </w:p>
    <w:p w14:paraId="52BD93DA">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如因发包人或承包人违约造成安全事故，将依法追究责任。</w:t>
      </w:r>
    </w:p>
    <w:p w14:paraId="3452CEE9">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4．本合同由双方法定代表人或其授权的代理人签署并加盖单位章后生效，全部工程竣工验收后失效。</w:t>
      </w:r>
    </w:p>
    <w:p w14:paraId="1B8D6592">
      <w:pPr>
        <w:keepNext w:val="0"/>
        <w:keepLines w:val="0"/>
        <w:pageBreakBefore w:val="0"/>
        <w:widowControl w:val="0"/>
        <w:kinsoku/>
        <w:wordWrap/>
        <w:overflowPunct/>
        <w:topLinePunct w:val="0"/>
        <w:autoSpaceDE/>
        <w:autoSpaceDN/>
        <w:bidi w:val="0"/>
        <w:adjustRightInd/>
        <w:snapToGrid/>
        <w:spacing w:line="420" w:lineRule="exact"/>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5．本合同正本一式二份，副本二份，合同双方各执正本一份，副本一份，当正本与副本的内容不一致时，以正本为准。</w:t>
      </w:r>
    </w:p>
    <w:p w14:paraId="4936213D">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p>
    <w:p w14:paraId="21C7378C">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r>
        <w:rPr>
          <w:rFonts w:hint="eastAsia" w:ascii="宋体" w:hAnsi="宋体"/>
          <w:sz w:val="24"/>
          <w:szCs w:val="24"/>
          <w:highlight w:val="none"/>
        </w:rPr>
        <w:t>发包人：</w:t>
      </w:r>
      <w:r>
        <w:rPr>
          <w:rFonts w:hint="eastAsia" w:ascii="宋体" w:hAnsi="宋体"/>
          <w:sz w:val="24"/>
          <w:szCs w:val="24"/>
          <w:highlight w:val="none"/>
          <w:u w:val="single"/>
        </w:rPr>
        <w:t xml:space="preserve">              </w:t>
      </w:r>
      <w:r>
        <w:rPr>
          <w:rFonts w:hint="eastAsia" w:ascii="宋体" w:hAnsi="宋体"/>
          <w:sz w:val="24"/>
          <w:szCs w:val="24"/>
          <w:highlight w:val="none"/>
        </w:rPr>
        <w:t>（盖单位章） 承包人：</w:t>
      </w:r>
      <w:r>
        <w:rPr>
          <w:rFonts w:hint="eastAsia" w:ascii="宋体" w:hAnsi="宋体"/>
          <w:sz w:val="24"/>
          <w:szCs w:val="24"/>
          <w:highlight w:val="none"/>
          <w:u w:val="single"/>
        </w:rPr>
        <w:t xml:space="preserve">               </w:t>
      </w:r>
      <w:r>
        <w:rPr>
          <w:rFonts w:hint="eastAsia" w:ascii="宋体" w:hAnsi="宋体"/>
          <w:sz w:val="24"/>
          <w:szCs w:val="24"/>
          <w:highlight w:val="none"/>
        </w:rPr>
        <w:t>（盖单位章）</w:t>
      </w:r>
    </w:p>
    <w:p w14:paraId="7D18AEFC">
      <w:pPr>
        <w:keepNext w:val="0"/>
        <w:keepLines w:val="0"/>
        <w:pageBreakBefore w:val="0"/>
        <w:widowControl w:val="0"/>
        <w:kinsoku/>
        <w:wordWrap/>
        <w:overflowPunct/>
        <w:topLinePunct w:val="0"/>
        <w:autoSpaceDE/>
        <w:autoSpaceDN/>
        <w:bidi w:val="0"/>
        <w:adjustRightInd/>
        <w:snapToGrid/>
        <w:spacing w:line="420" w:lineRule="exact"/>
        <w:jc w:val="left"/>
        <w:textAlignment w:val="auto"/>
        <w:rPr>
          <w:rFonts w:hint="eastAsia" w:ascii="宋体" w:hAnsi="宋体"/>
          <w:sz w:val="24"/>
          <w:szCs w:val="24"/>
          <w:highlight w:val="none"/>
        </w:rPr>
      </w:pPr>
      <w:r>
        <w:rPr>
          <w:rFonts w:hint="eastAsia" w:ascii="宋体" w:hAnsi="宋体"/>
          <w:sz w:val="24"/>
          <w:szCs w:val="24"/>
          <w:highlight w:val="none"/>
        </w:rPr>
        <w:t>法定代表人或其委托代理人：（签字） 法定代表人或其委托代理人：</w:t>
      </w:r>
      <w:r>
        <w:rPr>
          <w:rFonts w:hint="eastAsia" w:ascii="宋体" w:hAnsi="宋体"/>
          <w:sz w:val="24"/>
          <w:szCs w:val="24"/>
          <w:highlight w:val="none"/>
          <w:u w:val="single"/>
        </w:rPr>
        <w:t xml:space="preserve"> </w:t>
      </w:r>
      <w:r>
        <w:rPr>
          <w:rFonts w:hint="eastAsia" w:ascii="宋体" w:hAnsi="宋体"/>
          <w:sz w:val="24"/>
          <w:szCs w:val="24"/>
          <w:highlight w:val="none"/>
        </w:rPr>
        <w:t>（签字）</w:t>
      </w:r>
    </w:p>
    <w:p w14:paraId="60185561">
      <w:pPr>
        <w:keepNext w:val="0"/>
        <w:keepLines w:val="0"/>
        <w:pageBreakBefore w:val="0"/>
        <w:widowControl w:val="0"/>
        <w:kinsoku/>
        <w:wordWrap/>
        <w:overflowPunct/>
        <w:topLinePunct w:val="0"/>
        <w:autoSpaceDE/>
        <w:autoSpaceDN/>
        <w:bidi w:val="0"/>
        <w:adjustRightInd/>
        <w:snapToGrid/>
        <w:spacing w:line="420" w:lineRule="exact"/>
        <w:jc w:val="left"/>
        <w:textAlignment w:val="auto"/>
      </w:pPr>
      <w:r>
        <w:rPr>
          <w:rFonts w:hint="eastAsia" w:ascii="宋体" w:hAnsi="宋体"/>
          <w:sz w:val="24"/>
          <w:szCs w:val="24"/>
          <w:highlight w:val="none"/>
        </w:rPr>
        <w:t xml:space="preserve">    年      月    日                               年    月    日</w:t>
      </w:r>
    </w:p>
    <w:sectPr>
      <w:pgSz w:w="11906" w:h="16838"/>
      <w:pgMar w:top="1440" w:right="1803" w:bottom="1440" w:left="203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6235F7"/>
    <w:multiLevelType w:val="singleLevel"/>
    <w:tmpl w:val="F66235F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jZmJhYzM4OGQyZTRjYTY3MDFmMzM2YWJkY2M5NTcifQ=="/>
  </w:docVars>
  <w:rsids>
    <w:rsidRoot w:val="5D461AC0"/>
    <w:rsid w:val="00D5688F"/>
    <w:rsid w:val="02DF39F5"/>
    <w:rsid w:val="041B280B"/>
    <w:rsid w:val="05C07B0D"/>
    <w:rsid w:val="0A92134D"/>
    <w:rsid w:val="0B260413"/>
    <w:rsid w:val="0F087E2F"/>
    <w:rsid w:val="0F3D2D0C"/>
    <w:rsid w:val="0FCB72EC"/>
    <w:rsid w:val="108A4FA0"/>
    <w:rsid w:val="10DA2FAF"/>
    <w:rsid w:val="12413D84"/>
    <w:rsid w:val="169A3A63"/>
    <w:rsid w:val="192341E3"/>
    <w:rsid w:val="19E03E7B"/>
    <w:rsid w:val="1B860A5A"/>
    <w:rsid w:val="1D1502E7"/>
    <w:rsid w:val="202F7912"/>
    <w:rsid w:val="209A5074"/>
    <w:rsid w:val="21254871"/>
    <w:rsid w:val="225278E7"/>
    <w:rsid w:val="23045086"/>
    <w:rsid w:val="271138CD"/>
    <w:rsid w:val="278B7B24"/>
    <w:rsid w:val="2AF552B4"/>
    <w:rsid w:val="2BA50A88"/>
    <w:rsid w:val="2BB534A9"/>
    <w:rsid w:val="2C526E62"/>
    <w:rsid w:val="2D4A5D8B"/>
    <w:rsid w:val="306233EC"/>
    <w:rsid w:val="37262059"/>
    <w:rsid w:val="3C7E77FF"/>
    <w:rsid w:val="3C9708C1"/>
    <w:rsid w:val="3EDB13A4"/>
    <w:rsid w:val="42E14644"/>
    <w:rsid w:val="43917E18"/>
    <w:rsid w:val="43AA2C88"/>
    <w:rsid w:val="43F146DA"/>
    <w:rsid w:val="45905EAD"/>
    <w:rsid w:val="48B00D40"/>
    <w:rsid w:val="495B6B10"/>
    <w:rsid w:val="4DA30E74"/>
    <w:rsid w:val="4E3046D1"/>
    <w:rsid w:val="4F813436"/>
    <w:rsid w:val="56625644"/>
    <w:rsid w:val="593B28A8"/>
    <w:rsid w:val="59945E9B"/>
    <w:rsid w:val="5D461AC0"/>
    <w:rsid w:val="600A2FD4"/>
    <w:rsid w:val="61330309"/>
    <w:rsid w:val="6155027F"/>
    <w:rsid w:val="63F773CC"/>
    <w:rsid w:val="680E6C0E"/>
    <w:rsid w:val="69456E2B"/>
    <w:rsid w:val="6A2C1D99"/>
    <w:rsid w:val="6A462E5B"/>
    <w:rsid w:val="6C225202"/>
    <w:rsid w:val="6C3F0FBE"/>
    <w:rsid w:val="6CCA7D73"/>
    <w:rsid w:val="6DE76703"/>
    <w:rsid w:val="6E9C129B"/>
    <w:rsid w:val="6F5953DE"/>
    <w:rsid w:val="70271038"/>
    <w:rsid w:val="719B7F30"/>
    <w:rsid w:val="72CC4119"/>
    <w:rsid w:val="72F86CBC"/>
    <w:rsid w:val="73E52003"/>
    <w:rsid w:val="75A550BE"/>
    <w:rsid w:val="76A827A7"/>
    <w:rsid w:val="771340C5"/>
    <w:rsid w:val="77EB5041"/>
    <w:rsid w:val="781A1483"/>
    <w:rsid w:val="7A513097"/>
    <w:rsid w:val="7CB7605B"/>
    <w:rsid w:val="7E0B01EB"/>
    <w:rsid w:val="7FCC39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宋体"/>
      <w:kern w:val="2"/>
      <w:sz w:val="21"/>
      <w:szCs w:val="22"/>
      <w:lang w:val="en-US" w:eastAsia="zh-CN" w:bidi="ar-SA"/>
    </w:rPr>
  </w:style>
  <w:style w:type="paragraph" w:styleId="3">
    <w:name w:val="heading 3"/>
    <w:basedOn w:val="1"/>
    <w:next w:val="1"/>
    <w:qFormat/>
    <w:uiPriority w:val="0"/>
    <w:pPr>
      <w:keepNext/>
      <w:keepLines/>
      <w:spacing w:before="20" w:after="20" w:line="413" w:lineRule="auto"/>
      <w:outlineLvl w:val="2"/>
    </w:pPr>
    <w:rPr>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4">
    <w:name w:val="Normal Indent"/>
    <w:basedOn w:val="1"/>
    <w:next w:val="1"/>
    <w:qFormat/>
    <w:uiPriority w:val="0"/>
    <w:pPr>
      <w:ind w:firstLine="420"/>
    </w:pPr>
    <w:rPr>
      <w:szCs w:val="20"/>
    </w:rPr>
  </w:style>
  <w:style w:type="paragraph" w:styleId="5">
    <w:name w:val="Plain Text"/>
    <w:basedOn w:val="1"/>
    <w:qFormat/>
    <w:uiPriority w:val="0"/>
    <w:rPr>
      <w:rFonts w:ascii="宋体" w:hAnsi="Courier New"/>
      <w:kern w:val="0"/>
      <w:sz w:val="20"/>
    </w:rPr>
  </w:style>
  <w:style w:type="paragraph" w:styleId="6">
    <w:name w:val="footer"/>
    <w:basedOn w:val="1"/>
    <w:next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11">
    <w:name w:val="样式 标题 3 + 宋体 四号 行距: 1.5 倍行距"/>
    <w:basedOn w:val="3"/>
    <w:autoRedefine/>
    <w:qFormat/>
    <w:uiPriority w:val="0"/>
    <w:pPr>
      <w:spacing w:before="0" w:after="0" w:line="360" w:lineRule="auto"/>
    </w:pPr>
    <w:rPr>
      <w:rFonts w:ascii="宋体" w:hAnsi="宋体" w:cs="宋体"/>
      <w:kern w:val="0"/>
      <w:sz w:val="28"/>
      <w:szCs w:val="20"/>
    </w:rPr>
  </w:style>
  <w:style w:type="paragraph" w:customStyle="1" w:styleId="12">
    <w:name w:val="title11"/>
    <w:basedOn w:val="1"/>
    <w:autoRedefine/>
    <w:qFormat/>
    <w:uiPriority w:val="0"/>
    <w:pPr>
      <w:spacing w:before="150" w:beforeAutospacing="0" w:after="0" w:afterAutospacing="0" w:line="450" w:lineRule="atLeast"/>
      <w:ind w:left="0" w:right="0"/>
      <w:jc w:val="left"/>
    </w:pPr>
    <w:rPr>
      <w:b/>
      <w:kern w:val="0"/>
      <w:sz w:val="24"/>
      <w:szCs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60</Pages>
  <Words>38225</Words>
  <Characters>40927</Characters>
  <Lines>0</Lines>
  <Paragraphs>0</Paragraphs>
  <TotalTime>5</TotalTime>
  <ScaleCrop>false</ScaleCrop>
  <LinksUpToDate>false</LinksUpToDate>
  <CharactersWithSpaces>43135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2024-08-02T02:35:00Z</dcterms:created>
  <dc:creator>叶永健</dc:creator>
  <cp:lastModifiedBy>哇咔咔</cp:lastModifiedBy>
  <dcterms:modified xsi:type="dcterms:W3CDTF">2025-11-28T11:11:17Z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B5F6C4228413481DA712553E5E595446_13</vt:lpwstr>
  </property>
  <property fmtid="{D5CDD505-2E9C-101B-9397-08002B2CF9AE}" pid="4" name="KSOTemplateDocerSaveRecord">
    <vt:lpwstr>eyJoZGlkIjoiM2VjZGM3YzY5ZThjMjQ4MTZiYTEwM2MxNzdmMmE2MDUiLCJ1c2VySWQiOiIyOTUyNTg2NDAifQ==</vt:lpwstr>
  </property>
</Properties>
</file>