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版本号：HYGH2025-ZCCS-121820251222002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妇幼保健院消防改造项目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HYGH2025-ZCCS-1218</w:t>
      </w:r>
      <w:r>
        <w:br/>
      </w:r>
      <w:r>
        <w:br/>
      </w:r>
      <w:r>
        <w:br/>
      </w:r>
    </w:p>
    <w:p>
      <w:pPr>
        <w:pStyle w:val="null3"/>
        <w:jc w:val="center"/>
        <w:outlineLvl w:val="2"/>
      </w:pPr>
      <w:r>
        <w:rPr>
          <w:rFonts w:ascii="仿宋_GB2312" w:hAnsi="仿宋_GB2312" w:cs="仿宋_GB2312" w:eastAsia="仿宋_GB2312"/>
          <w:sz w:val="28"/>
          <w:b/>
        </w:rPr>
        <w:t>西安市周至县妇幼保健计划生育服务中心</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西安市周至县妇幼保健计划生育服务中心</w:t>
      </w:r>
      <w:r>
        <w:rPr>
          <w:rFonts w:ascii="仿宋_GB2312" w:hAnsi="仿宋_GB2312" w:cs="仿宋_GB2312" w:eastAsia="仿宋_GB2312"/>
        </w:rPr>
        <w:t>委托，拟对</w:t>
      </w:r>
      <w:r>
        <w:rPr>
          <w:rFonts w:ascii="仿宋_GB2312" w:hAnsi="仿宋_GB2312" w:cs="仿宋_GB2312" w:eastAsia="仿宋_GB2312"/>
        </w:rPr>
        <w:t>妇幼保健院消防改造项目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HYGH2025-ZCCS-1218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妇幼保健院消防改造项目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妇幼保健院消防改造项目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采购包1（妇幼保健院消防改造项目）：属于专门面向中小企业采购。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6、信用中国：供应商通过“信用中国”网站(www.creditchina.gov.cn)、中国政府采购网(www.ccgp.gov.cn)等查询相关主体信用记录；</w:t>
      </w:r>
    </w:p>
    <w:p>
      <w:pPr>
        <w:pStyle w:val="null3"/>
      </w:pPr>
      <w:r>
        <w:rPr>
          <w:rFonts w:ascii="仿宋_GB2312" w:hAnsi="仿宋_GB2312" w:cs="仿宋_GB2312" w:eastAsia="仿宋_GB2312"/>
        </w:rPr>
        <w:t>7、资质证明：供应商具有建设行政主管部门颁发的消防设施工程专业承包二级及以上资质或建筑工程施工总承包三级及以上资质，且具备有效的安全生产许可证；</w:t>
      </w:r>
    </w:p>
    <w:p>
      <w:pPr>
        <w:pStyle w:val="null3"/>
      </w:pPr>
      <w:r>
        <w:rPr>
          <w:rFonts w:ascii="仿宋_GB2312" w:hAnsi="仿宋_GB2312" w:cs="仿宋_GB2312" w:eastAsia="仿宋_GB2312"/>
        </w:rPr>
        <w:t>8、项目经理：拟派项目经理须具有机电工程专业二级及以上或建筑工程专业二级及以上注册建造师资质并具有安全生产考核合格证，在本单位注册且无在建工程（提供无在建承诺书）；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12、不接受联合体磋商：本项目不接受联合体投标（提供承诺书）。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15829277866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采购包1：1,709,519.60元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西安市周至县妇幼保健计划生育服务中心</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西安市周至县妇幼保健计划生育服务中心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 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1,709,519.60</w:t>
      </w:r>
    </w:p>
    <w:p>
      <w:pPr>
        <w:pStyle w:val="null3"/>
      </w:pPr>
      <w:r>
        <w:rPr>
          <w:rFonts w:ascii="仿宋_GB2312" w:hAnsi="仿宋_GB2312" w:cs="仿宋_GB2312" w:eastAsia="仿宋_GB2312"/>
        </w:rPr>
        <w:t>采购包最高限价（元）: 1,709,519.60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妇幼保健院消防改造项目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1,709,519.60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标的名称：妇幼保健院消防改造项目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1、质量标准：符合国家现行有关施工质量验收规范“合格”要求标准</w:t>
            </w:r>
          </w:p>
          <w:p>
            <w:pPr>
              <w:pStyle w:val="null3"/>
            </w:pPr>
            <w:r>
              <w:rPr>
                <w:rFonts w:ascii="仿宋_GB2312" w:hAnsi="仿宋_GB2312" w:cs="仿宋_GB2312" w:eastAsia="仿宋_GB2312"/>
              </w:rPr>
              <w:t>2、工期：自合同签订之日起150个日历天</w:t>
            </w:r>
          </w:p>
          <w:p>
            <w:pPr>
              <w:pStyle w:val="null3"/>
            </w:pPr>
            <w:r>
              <w:rPr>
                <w:rFonts w:ascii="仿宋_GB2312" w:hAnsi="仿宋_GB2312" w:cs="仿宋_GB2312" w:eastAsia="仿宋_GB2312"/>
              </w:rPr>
              <w:t>3、详见电子招标书和工程量清单</w:t>
            </w:r>
          </w:p>
          <w:p>
            <w:pPr>
              <w:pStyle w:val="null3"/>
            </w:pPr>
            <w:r>
              <w:rPr>
                <w:rFonts w:ascii="仿宋_GB2312" w:hAnsi="仿宋_GB2312" w:cs="仿宋_GB2312" w:eastAsia="仿宋_GB2312"/>
              </w:rPr>
              <w:t>4、广联达版本号： 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供应商具有建设行政主管部门颁发的消防设施工程专业承包二级及以上资质或建筑工程施工总承包三级及以上资质，且具备有效的安全生产许可证；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拟派项目经理须具有机电工程专业二级及以上或建筑工程专业二级及以上注册建造师资质并具有安全生产考核合格证，在本单位注册且无在建工程（提供无在建承诺书）；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入口管理、交通组织安排、消防及道路安排。 二、评审标准1、完整性：方案必须全面，对评审内容中的各项要求有详细描述；2、可实施性：切合本项目实际情况，提出步骤清晰、合理的方案；3、针对性：方案能够紧扣项目实际情况，内容科学合理。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 、合理 的方案； 3、针对性：方案能够紧扣项目实际情况，内容科学合理。三、赋分标准 （满分9分）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 对评审内容中的各项要求有 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 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，内容科学合理。三、赋分标准（满分6分） ①质量目标管理体系：每完全满足一个评审标准得0.5分，满分1.5分； ②施工质量检验制度：每完全满足一个评审标准得0.5分，满 分1.5分；③确保质量的技术组织措施：每完全满足一个评审标准得0.5分，满分1.5分；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 ，满分1.5分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对评审内容中的各项要求有详细述； 2、可实施性：切合本项目实际情况，提出步骤清晰、合理的方案； 3、针对性：方案能够紧扣项目实际况，内容科学合理。 三、赋分标 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