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pPr>
        <w:rPr>
          <w:rFonts w:hint="eastAsia" w:ascii="宋体" w:hAnsi="宋体" w:eastAsia="宋体" w:cs="宋体"/>
          <w:b/>
          <w:bCs/>
          <w:sz w:val="24"/>
          <w:szCs w:val="24"/>
          <w:highlight w:val="none"/>
          <w:lang w:eastAsia="zh-CN"/>
        </w:rPr>
      </w:pPr>
      <w:bookmarkStart w:id="2" w:name="_GoBack"/>
      <w:bookmarkEnd w:id="2"/>
      <w:r>
        <w:rPr>
          <w:rFonts w:hint="eastAsia" w:ascii="宋体" w:hAnsi="宋体" w:eastAsia="宋体" w:cs="宋体"/>
          <w:b/>
          <w:bCs/>
          <w:sz w:val="24"/>
          <w:szCs w:val="24"/>
          <w:highlight w:val="none"/>
          <w:lang w:eastAsia="zh-CN"/>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4"/>
          <w:szCs w:val="24"/>
          <w:highlight w:val="none"/>
        </w:rPr>
        <w:t>日期：</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546" w:firstLineChars="204"/>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tbl>
      <w:tblPr>
        <w:tblStyle w:val="6"/>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pacing w:val="4"/>
          <w:sz w:val="26"/>
          <w:szCs w:val="26"/>
          <w:highlight w:val="none"/>
        </w:rPr>
        <w:t>日期：</w:t>
      </w:r>
    </w:p>
    <w:p>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p>
    <w:p>
      <w:pPr>
        <w:spacing w:before="156" w:beforeLines="50" w:after="156" w:afterLines="50" w:line="360" w:lineRule="auto"/>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r>
        <w:rPr>
          <w:rFonts w:hint="eastAsia" w:ascii="宋体" w:hAnsi="宋体" w:eastAsia="宋体" w:cs="宋体"/>
          <w:i w:val="0"/>
          <w:iCs w:val="0"/>
          <w:caps w:val="0"/>
          <w:color w:val="333333"/>
          <w:spacing w:val="0"/>
          <w:sz w:val="28"/>
          <w:szCs w:val="28"/>
        </w:rPr>
        <w:br w:type="page"/>
      </w: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5、</w:t>
      </w:r>
      <w:bookmarkStart w:id="0" w:name="_Toc7893"/>
      <w:bookmarkStart w:id="1" w:name="_Toc24988575"/>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color w:val="333333"/>
          <w:spacing w:val="0"/>
          <w:kern w:val="2"/>
          <w:sz w:val="28"/>
          <w:szCs w:val="28"/>
          <w:lang w:val="en-US" w:eastAsia="zh-CN" w:bidi="ar-SA"/>
        </w:rPr>
        <w:br w:type="page"/>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sz w:val="28"/>
          <w:szCs w:val="28"/>
        </w:rPr>
        <w:t>供应商通过“信用中国”网站(www.creditchina.gov.cn)、中国政府采购网(www.ccgp.gov.cn)等查询相关主体信用记录；</w:t>
      </w:r>
      <w:r>
        <w:rPr>
          <w:rFonts w:hint="eastAsia" w:ascii="宋体" w:hAnsi="宋体" w:eastAsia="宋体" w:cs="宋体"/>
          <w:i w:val="0"/>
          <w:iCs w:val="0"/>
          <w:caps w:val="0"/>
          <w:color w:val="333333"/>
          <w:spacing w:val="0"/>
          <w:sz w:val="28"/>
          <w:szCs w:val="28"/>
        </w:rPr>
        <w:br w:type="page"/>
      </w:r>
    </w:p>
    <w:p>
      <w:pPr>
        <w:numPr>
          <w:ilvl w:val="0"/>
          <w:numId w:val="1"/>
        </w:numPr>
        <w:ind w:left="210" w:leftChars="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供应商具有建设行政主管部门颁发的消防设施工程专业承包二级及以上资质或</w:t>
      </w:r>
      <w:r>
        <w:rPr>
          <w:rFonts w:hint="eastAsia" w:ascii="宋体" w:hAnsi="宋体" w:eastAsia="宋体" w:cs="宋体"/>
          <w:i w:val="0"/>
          <w:iCs w:val="0"/>
          <w:caps w:val="0"/>
          <w:color w:val="333333"/>
          <w:spacing w:val="0"/>
          <w:sz w:val="28"/>
          <w:szCs w:val="28"/>
          <w:lang w:val="en-US" w:eastAsia="zh-CN"/>
        </w:rPr>
        <w:t>建筑</w:t>
      </w:r>
      <w:r>
        <w:rPr>
          <w:rFonts w:hint="eastAsia" w:ascii="宋体" w:hAnsi="宋体" w:eastAsia="宋体" w:cs="宋体"/>
          <w:i w:val="0"/>
          <w:iCs w:val="0"/>
          <w:caps w:val="0"/>
          <w:color w:val="333333"/>
          <w:spacing w:val="0"/>
          <w:sz w:val="28"/>
          <w:szCs w:val="28"/>
        </w:rPr>
        <w:t>工程施工总承包三级及以上资质，且具备有效的安全生产许可证；</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pPr>
      <w:r>
        <w:rPr>
          <w:rFonts w:hint="eastAsia" w:ascii="宋体" w:hAnsi="宋体" w:eastAsia="宋体" w:cs="宋体"/>
          <w:i w:val="0"/>
          <w:iCs w:val="0"/>
          <w:caps w:val="0"/>
          <w:color w:val="333333"/>
          <w:spacing w:val="0"/>
          <w:sz w:val="28"/>
          <w:szCs w:val="28"/>
          <w:lang w:val="en-US" w:eastAsia="zh-CN"/>
        </w:rPr>
        <w:t>8</w:t>
      </w:r>
      <w:r>
        <w:rPr>
          <w:rFonts w:hint="eastAsia" w:ascii="宋体" w:hAnsi="宋体" w:eastAsia="宋体" w:cs="宋体"/>
          <w:i w:val="0"/>
          <w:iCs w:val="0"/>
          <w:caps w:val="0"/>
          <w:color w:val="333333"/>
          <w:spacing w:val="0"/>
          <w:kern w:val="2"/>
          <w:sz w:val="28"/>
          <w:szCs w:val="28"/>
          <w:lang w:val="en-US" w:eastAsia="zh-CN" w:bidi="ar-SA"/>
        </w:rPr>
        <w:t>、</w:t>
      </w:r>
      <w:r>
        <w:rPr>
          <w:rFonts w:hint="eastAsia" w:ascii="宋体" w:hAnsi="宋体" w:eastAsia="宋体" w:cs="宋体"/>
          <w:i w:val="0"/>
          <w:iCs w:val="0"/>
          <w:caps w:val="0"/>
          <w:color w:val="333333"/>
          <w:spacing w:val="0"/>
          <w:sz w:val="28"/>
          <w:szCs w:val="28"/>
        </w:rPr>
        <w:t>拟派项目经理须具有机电工程专业二级及以上或</w:t>
      </w:r>
      <w:r>
        <w:rPr>
          <w:rFonts w:hint="eastAsia" w:ascii="宋体" w:hAnsi="宋体" w:eastAsia="宋体" w:cs="宋体"/>
          <w:i w:val="0"/>
          <w:iCs w:val="0"/>
          <w:caps w:val="0"/>
          <w:color w:val="333333"/>
          <w:spacing w:val="0"/>
          <w:sz w:val="28"/>
          <w:szCs w:val="28"/>
          <w:lang w:val="en-US" w:eastAsia="zh-CN"/>
        </w:rPr>
        <w:t>建筑</w:t>
      </w:r>
      <w:r>
        <w:rPr>
          <w:rFonts w:hint="eastAsia" w:ascii="宋体" w:hAnsi="宋体" w:eastAsia="宋体" w:cs="宋体"/>
          <w:i w:val="0"/>
          <w:iCs w:val="0"/>
          <w:caps w:val="0"/>
          <w:color w:val="333333"/>
          <w:spacing w:val="0"/>
          <w:sz w:val="28"/>
          <w:szCs w:val="28"/>
        </w:rPr>
        <w:t>工程专业二级及以上注册建造师资质并具有安全生产考核合格证，在本单位注册且无在建工程（提供无在建承诺书）；</w:t>
      </w:r>
      <w:r>
        <w:rPr>
          <w:rFonts w:hint="eastAsia" w:ascii="宋体" w:hAnsi="宋体" w:eastAsia="宋体" w:cs="宋体"/>
          <w:i w:val="0"/>
          <w:iCs w:val="0"/>
          <w:caps w:val="0"/>
          <w:color w:val="333333"/>
          <w:spacing w:val="0"/>
          <w:kern w:val="2"/>
          <w:sz w:val="28"/>
          <w:szCs w:val="28"/>
          <w:lang w:val="en-US" w:eastAsia="zh-CN" w:bidi="ar-SA"/>
        </w:rPr>
        <w:t xml:space="preserve"> </w:t>
      </w:r>
    </w:p>
    <w:p>
      <w:pPr>
        <w:rPr>
          <w:rFonts w:hint="eastAsia" w:ascii="宋体" w:hAnsi="宋体" w:eastAsia="宋体" w:cs="宋体"/>
          <w:i w:val="0"/>
          <w:iCs w:val="0"/>
          <w:caps w:val="0"/>
          <w:color w:val="333333"/>
          <w:spacing w:val="0"/>
          <w:sz w:val="28"/>
          <w:szCs w:val="28"/>
        </w:rPr>
      </w:pPr>
    </w:p>
    <w:p>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jc w:val="right"/>
        <w:rPr>
          <w:rFonts w:hint="eastAsia" w:ascii="宋体" w:hAnsi="宋体" w:eastAsia="宋体" w:cs="宋体"/>
          <w:b w:val="0"/>
          <w:bCs w:val="0"/>
          <w:spacing w:val="0"/>
          <w:sz w:val="26"/>
          <w:szCs w:val="26"/>
        </w:rPr>
      </w:pPr>
    </w:p>
    <w:p>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pPr>
        <w:numPr>
          <w:ilvl w:val="0"/>
          <w:numId w:val="0"/>
        </w:num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pPr>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pPr>
        <w:pStyle w:val="5"/>
        <w:spacing w:line="480" w:lineRule="auto"/>
        <w:jc w:val="left"/>
        <w:rPr>
          <w:rFonts w:hint="eastAsia" w:ascii="宋体" w:hAnsi="宋体" w:eastAsia="宋体" w:cs="宋体"/>
          <w:b w:val="0"/>
          <w:bCs w:val="0"/>
          <w:kern w:val="0"/>
          <w:sz w:val="24"/>
          <w:highlight w:val="none"/>
          <w:lang w:eastAsia="zh-CN"/>
        </w:rPr>
      </w:pPr>
    </w:p>
    <w:p>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pPr>
        <w:pStyle w:val="2"/>
        <w:spacing w:line="480" w:lineRule="auto"/>
        <w:ind w:left="0" w:leftChars="0" w:firstLine="0" w:firstLineChars="0"/>
        <w:rPr>
          <w:rFonts w:hint="eastAsia" w:ascii="宋体" w:hAnsi="宋体" w:eastAsia="宋体" w:cs="宋体"/>
          <w:b w:val="0"/>
          <w:bCs w:val="0"/>
          <w:kern w:val="0"/>
          <w:sz w:val="24"/>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pPr>
        <w:pStyle w:val="2"/>
        <w:spacing w:line="480" w:lineRule="auto"/>
        <w:ind w:left="0" w:leftChars="0" w:firstLine="0" w:firstLineChars="0"/>
        <w:rPr>
          <w:rFonts w:hint="eastAsia" w:ascii="宋体" w:hAnsi="宋体" w:eastAsia="宋体" w:cs="宋体"/>
          <w:b w:val="0"/>
          <w:bCs w:val="0"/>
          <w:kern w:val="0"/>
          <w:sz w:val="24"/>
          <w:highlight w:val="none"/>
          <w:u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r>
        <w:rPr>
          <w:rFonts w:hint="eastAsia" w:ascii="宋体" w:hAnsi="宋体" w:eastAsia="宋体" w:cs="宋体"/>
          <w:b w:val="0"/>
          <w:bCs w:val="0"/>
          <w:kern w:val="0"/>
          <w:sz w:val="24"/>
          <w:highlight w:val="none"/>
          <w:u w:val="none"/>
        </w:rPr>
        <w:t>；</w:t>
      </w:r>
    </w:p>
    <w:p>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本项目不接受联合体投标（提供承诺书）。</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spacing w:before="156" w:beforeLines="50" w:after="156" w:afterLines="50" w:line="500" w:lineRule="exact"/>
        <w:rPr>
          <w:rFonts w:hint="eastAsia" w:hAnsi="宋体"/>
          <w:b/>
          <w:bCs/>
          <w:sz w:val="28"/>
          <w:szCs w:val="28"/>
          <w:highlight w:val="none"/>
        </w:rPr>
      </w:pPr>
    </w:p>
    <w:p>
      <w:pPr>
        <w:outlineLvl w:val="9"/>
        <w:rPr>
          <w:rFonts w:hint="eastAsia" w:ascii="宋体" w:hAnsi="宋体" w:eastAsia="宋体" w:cs="宋体"/>
          <w:b/>
          <w:bCs/>
          <w:sz w:val="24"/>
          <w:szCs w:val="24"/>
          <w:highlight w:val="none"/>
          <w:lang w:eastAsia="zh-CN"/>
        </w:rPr>
      </w:pPr>
    </w:p>
    <w:p>
      <w:pPr>
        <w:rPr>
          <w:rFonts w:hint="eastAsia" w:hAnsi="宋体"/>
          <w:b/>
          <w:bCs/>
          <w:sz w:val="28"/>
          <w:szCs w:val="28"/>
          <w:highlight w:val="none"/>
          <w:u w:val="none"/>
          <w:lang w:eastAsia="zh-CN"/>
        </w:rPr>
      </w:pPr>
    </w:p>
    <w:p>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427BE"/>
    <w:multiLevelType w:val="singleLevel"/>
    <w:tmpl w:val="FEC427BE"/>
    <w:lvl w:ilvl="0" w:tentative="0">
      <w:start w:val="7"/>
      <w:numFmt w:val="decimal"/>
      <w:suff w:val="nothing"/>
      <w:lvlText w:val="%1、"/>
      <w:lvlJc w:val="left"/>
      <w:pPr>
        <w:ind w:left="2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3B24C65"/>
    <w:rsid w:val="04583A5F"/>
    <w:rsid w:val="057C552B"/>
    <w:rsid w:val="05E33C6C"/>
    <w:rsid w:val="06307CE1"/>
    <w:rsid w:val="064E336B"/>
    <w:rsid w:val="07C05494"/>
    <w:rsid w:val="08497D85"/>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7BE5330"/>
    <w:rsid w:val="186662F2"/>
    <w:rsid w:val="187334AB"/>
    <w:rsid w:val="18D86AC4"/>
    <w:rsid w:val="193F08F1"/>
    <w:rsid w:val="199B1FCC"/>
    <w:rsid w:val="19E84D4C"/>
    <w:rsid w:val="1AA2738A"/>
    <w:rsid w:val="1AD5775F"/>
    <w:rsid w:val="1CD67649"/>
    <w:rsid w:val="1E3D5D47"/>
    <w:rsid w:val="1E84569C"/>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AA682A"/>
    <w:rsid w:val="2DC25921"/>
    <w:rsid w:val="2DCA0C7A"/>
    <w:rsid w:val="2E5C3FC8"/>
    <w:rsid w:val="2FD32A63"/>
    <w:rsid w:val="30414E9B"/>
    <w:rsid w:val="324C4353"/>
    <w:rsid w:val="32561A30"/>
    <w:rsid w:val="33D62126"/>
    <w:rsid w:val="34873421"/>
    <w:rsid w:val="35507CB7"/>
    <w:rsid w:val="361231BE"/>
    <w:rsid w:val="36935765"/>
    <w:rsid w:val="382248C1"/>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B35FE0"/>
    <w:rsid w:val="43D63A7D"/>
    <w:rsid w:val="44C47D79"/>
    <w:rsid w:val="45392515"/>
    <w:rsid w:val="45E05087"/>
    <w:rsid w:val="45F60406"/>
    <w:rsid w:val="475D52FE"/>
    <w:rsid w:val="481D7ECC"/>
    <w:rsid w:val="489F4B13"/>
    <w:rsid w:val="490E3CB9"/>
    <w:rsid w:val="4A2944A5"/>
    <w:rsid w:val="4AB8212E"/>
    <w:rsid w:val="4AFD2237"/>
    <w:rsid w:val="4B5266AA"/>
    <w:rsid w:val="4B7A5635"/>
    <w:rsid w:val="4C3E6663"/>
    <w:rsid w:val="4D8B1D7C"/>
    <w:rsid w:val="4E0F475B"/>
    <w:rsid w:val="4EF474AD"/>
    <w:rsid w:val="501A73E7"/>
    <w:rsid w:val="545D78A2"/>
    <w:rsid w:val="54BD6E19"/>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0642034"/>
    <w:rsid w:val="627B5AC3"/>
    <w:rsid w:val="63462575"/>
    <w:rsid w:val="63C94F54"/>
    <w:rsid w:val="6525440C"/>
    <w:rsid w:val="65BD4645"/>
    <w:rsid w:val="66855163"/>
    <w:rsid w:val="668C2375"/>
    <w:rsid w:val="699D0A15"/>
    <w:rsid w:val="6B741C4A"/>
    <w:rsid w:val="6C3F5DB4"/>
    <w:rsid w:val="6CCD33BF"/>
    <w:rsid w:val="6E597B85"/>
    <w:rsid w:val="6EF8049C"/>
    <w:rsid w:val="6FA26D85"/>
    <w:rsid w:val="77163BB5"/>
    <w:rsid w:val="78126A72"/>
    <w:rsid w:val="78465CEC"/>
    <w:rsid w:val="78DE6954"/>
    <w:rsid w:val="7B4C4049"/>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1781</Words>
  <Characters>1862</Characters>
  <Lines>0</Lines>
  <Paragraphs>0</Paragraphs>
  <TotalTime>9</TotalTime>
  <ScaleCrop>false</ScaleCrop>
  <LinksUpToDate>false</LinksUpToDate>
  <CharactersWithSpaces>2322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dxsa</cp:lastModifiedBy>
  <dcterms:modified xsi:type="dcterms:W3CDTF">2025-12-18T10:25:59Z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9D3678969D284CECB6071B13E33D38D9_13</vt:lpwstr>
  </property>
  <property fmtid="{D5CDD505-2E9C-101B-9397-08002B2CF9AE}" pid="4" name="KSOTemplateDocerSaveRecord">
    <vt:lpwstr>eyJoZGlkIjoiOWJiMjI0ZGQ3YWM1OWI3ZjJiZDZmOGIwNDExMDNiYWUiLCJ1c2VySWQiOiIxMDI0NTEyMTUwIn0=</vt:lpwstr>
  </property>
</Properties>
</file>