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8"/>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b/>
          <w:sz w:val="32"/>
          <w:szCs w:val="32"/>
        </w:rPr>
        <w:t>资格相关证明</w:t>
      </w:r>
      <w:r>
        <w:rPr>
          <w:rFonts w:hint="eastAsia" w:ascii="宋体" w:hAnsi="宋体" w:eastAsia="宋体" w:cs="宋体"/>
          <w:b/>
          <w:bCs/>
          <w:color w:val="00B0F0"/>
          <w:sz w:val="20"/>
          <w:szCs w:val="20"/>
          <w:highlight w:val="none"/>
          <w:shd w:val="clear" w:color="auto" w:fill="FFFFFF"/>
        </w:rPr>
        <w:t>投标人应提交的相关资格证明材料</w:t>
      </w:r>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w:t>
      </w:r>
      <w:r>
        <w:rPr>
          <w:rFonts w:hint="eastAsia" w:ascii="宋体" w:hAnsi="宋体" w:eastAsia="宋体" w:cs="宋体"/>
          <w:b/>
          <w:bCs/>
          <w:color w:val="333333"/>
          <w:sz w:val="20"/>
          <w:szCs w:val="20"/>
          <w:highlight w:val="none"/>
          <w:shd w:val="clear" w:color="auto" w:fill="FFFFFF"/>
          <w:lang w:val="en-US" w:eastAsia="zh-CN"/>
        </w:rPr>
        <w:t>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6BDA9CFB">
      <w:pPr>
        <w:pStyle w:val="6"/>
        <w:numPr>
          <w:ilvl w:val="0"/>
          <w:numId w:val="0"/>
        </w:numPr>
      </w:pP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6"/>
      </w:pPr>
    </w:p>
    <w:tbl>
      <w:tblPr>
        <w:tblStyle w:val="10"/>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6"/>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财务状况报告（任选其一）：</w:t>
      </w:r>
    </w:p>
    <w:p w14:paraId="14EC95C9">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1．2022、2023、2024任意一年度经审计的财务会计报告（至少包括审计报告、资产负债表和利润表，成立时间至提交投标文件截止时间不足一年的可提供成立后任意时段的资产负债表）；</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2"/>
        <w:spacing w:line="360" w:lineRule="auto"/>
        <w:ind w:firstLine="482"/>
        <w:rPr>
          <w:rStyle w:val="13"/>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宋体" w:hAnsi="宋体" w:eastAsia="宋体" w:cs="宋体"/>
          <w:sz w:val="24"/>
          <w:szCs w:val="24"/>
          <w:lang w:val="en-US" w:eastAsia="zh-CN"/>
        </w:rPr>
        <w:t>。</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bl>
      <w:tblPr>
        <w:tblStyle w:val="10"/>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6"/>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6"/>
              <w:rPr>
                <w:rFonts w:hint="eastAsia"/>
                <w:lang w:val="en-US" w:eastAsia="zh-CN"/>
              </w:rPr>
            </w:pPr>
          </w:p>
          <w:p w14:paraId="1DE235A9">
            <w:pPr>
              <w:rPr>
                <w:rFonts w:hint="eastAsia"/>
                <w:lang w:val="en-US" w:eastAsia="zh-CN"/>
              </w:rPr>
            </w:pPr>
          </w:p>
          <w:p w14:paraId="5DCE9197">
            <w:pPr>
              <w:pStyle w:val="6"/>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eastAsia="宋体" w:cs="宋体"/>
                <w:b/>
                <w:bCs/>
                <w:kern w:val="2"/>
                <w:sz w:val="24"/>
                <w:szCs w:val="24"/>
                <w:lang w:val="en-US" w:eastAsia="zh-CN" w:bidi="ar-SA"/>
              </w:rPr>
              <w:t>5、</w:t>
            </w:r>
            <w:r>
              <w:rPr>
                <w:rFonts w:hint="eastAsia" w:ascii="宋体" w:hAnsi="宋体" w:cs="宋体"/>
                <w:b/>
                <w:bCs/>
                <w:sz w:val="24"/>
                <w:szCs w:val="24"/>
                <w:lang w:val="en-US" w:eastAsia="zh-CN"/>
              </w:rPr>
              <w:t>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鸿图造价咨询有限责任公司</w:t>
      </w:r>
      <w:r>
        <w:rPr>
          <w:rFonts w:hint="eastAsia" w:ascii="宋体" w:hAnsi="宋体" w:cs="宋体"/>
          <w:sz w:val="24"/>
          <w:szCs w:val="24"/>
        </w:rPr>
        <w:t>：</w:t>
      </w:r>
    </w:p>
    <w:p w14:paraId="562DED20">
      <w:pPr>
        <w:pStyle w:val="6"/>
      </w:pPr>
    </w:p>
    <w:p w14:paraId="744BD191">
      <w:pPr>
        <w:pStyle w:val="7"/>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rPr>
        <w:t>投标人：</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5040" w:firstLineChars="21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5040" w:firstLineChars="21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4"/>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6、法定代表人（主要负责人）委托授权书\身份证明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cs="宋体"/>
          <w:b/>
          <w:sz w:val="24"/>
          <w:szCs w:val="24"/>
        </w:rPr>
        <w:t>致</w:t>
      </w:r>
      <w:r>
        <w:rPr>
          <w:rFonts w:hint="eastAsia" w:ascii="宋体" w:hAnsi="宋体" w:eastAsia="宋体" w:cs="宋体"/>
          <w:b/>
          <w:sz w:val="24"/>
          <w:szCs w:val="24"/>
        </w:rPr>
        <w:t>：</w:t>
      </w:r>
      <w:r>
        <w:rPr>
          <w:rFonts w:hint="eastAsia" w:ascii="宋体" w:hAnsi="宋体" w:cs="宋体"/>
          <w:b/>
          <w:sz w:val="24"/>
          <w:szCs w:val="24"/>
          <w:lang w:eastAsia="zh-CN"/>
        </w:rPr>
        <w:t>鸿图造价咨询有限责任公司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9"/>
      </w:pPr>
    </w:p>
    <w:p w14:paraId="00314C9F">
      <w:pPr>
        <w:spacing w:line="360" w:lineRule="auto"/>
        <w:jc w:val="right"/>
        <w:rPr>
          <w:rFonts w:ascii="宋体" w:hAnsi="宋体"/>
          <w:sz w:val="24"/>
          <w:szCs w:val="24"/>
        </w:rPr>
      </w:pPr>
      <w:r>
        <w:rPr>
          <w:rFonts w:hint="eastAsia" w:ascii="宋体" w:hAnsi="宋体"/>
          <w:sz w:val="24"/>
          <w:szCs w:val="24"/>
        </w:rPr>
        <w:t>投标单位</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6"/>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鸿图造价咨询有限责任公司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10"/>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rPr>
        <w:t>投标单位</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03721E74">
      <w:pPr>
        <w:rPr>
          <w:rFonts w:hint="eastAsia" w:ascii="宋体" w:hAnsi="宋体" w:cs="宋体"/>
          <w:b/>
          <w:bCs/>
          <w:sz w:val="24"/>
          <w:szCs w:val="24"/>
          <w:lang w:val="en-US" w:eastAsia="zh-CN"/>
        </w:rPr>
      </w:pPr>
    </w:p>
    <w:p w14:paraId="6704039A">
      <w:pPr>
        <w:keepNext w:val="0"/>
        <w:keepLines w:val="0"/>
        <w:widowControl/>
        <w:suppressLineNumbers w:val="0"/>
        <w:jc w:val="left"/>
      </w:pPr>
      <w:r>
        <w:rPr>
          <w:rFonts w:hint="eastAsia" w:ascii="宋体" w:hAnsi="宋体" w:cs="宋体"/>
          <w:b/>
          <w:bCs/>
          <w:sz w:val="24"/>
          <w:szCs w:val="24"/>
          <w:lang w:val="en-US" w:eastAsia="zh-CN"/>
        </w:rPr>
        <w:t>7、</w:t>
      </w:r>
      <w:r>
        <w:rPr>
          <w:rFonts w:hint="eastAsia" w:ascii="宋体" w:hAnsi="宋体" w:eastAsia="宋体" w:cs="宋体"/>
          <w:b/>
          <w:bCs/>
          <w:sz w:val="24"/>
          <w:szCs w:val="24"/>
          <w:lang w:val="en-US" w:eastAsia="zh-CN"/>
        </w:rPr>
        <w:t xml:space="preserve">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14:paraId="47567D76">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w:t>
      </w:r>
    </w:p>
    <w:p w14:paraId="5BB6EFE5">
      <w:pPr>
        <w:ind w:firstLine="482"/>
        <w:jc w:val="both"/>
        <w:rPr>
          <w:rFonts w:hint="eastAsia" w:ascii="宋体" w:hAnsi="宋体" w:eastAsia="宋体" w:cs="宋体"/>
          <w:b/>
          <w:bCs/>
          <w:color w:val="000000"/>
          <w:kern w:val="2"/>
          <w:sz w:val="20"/>
          <w:szCs w:val="20"/>
          <w:highlight w:val="none"/>
          <w:lang w:val="en-US" w:eastAsia="zh-CN"/>
        </w:rPr>
      </w:pPr>
    </w:p>
    <w:p w14:paraId="1F300DBC">
      <w:pPr>
        <w:ind w:left="0" w:leftChars="0" w:right="0" w:rightChars="0" w:firstLine="0" w:firstLineChars="0"/>
        <w:jc w:val="center"/>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t>书面声明</w:t>
      </w:r>
    </w:p>
    <w:p w14:paraId="153F83C0">
      <w:pPr>
        <w:spacing w:line="360" w:lineRule="auto"/>
        <w:ind w:firstLine="488"/>
        <w:rPr>
          <w:rFonts w:hint="eastAsia" w:ascii="宋体" w:hAnsi="宋体" w:eastAsia="宋体" w:cs="宋体"/>
          <w:color w:val="000000"/>
          <w:spacing w:val="4"/>
          <w:sz w:val="22"/>
          <w:szCs w:val="22"/>
          <w:highlight w:val="none"/>
          <w:u w:val="single"/>
          <w:lang w:eastAsia="zh-CN"/>
        </w:rPr>
      </w:pPr>
      <w:r>
        <w:rPr>
          <w:rFonts w:hint="eastAsia" w:ascii="宋体" w:hAnsi="宋体" w:eastAsia="宋体" w:cs="宋体"/>
          <w:color w:val="000000"/>
          <w:spacing w:val="4"/>
          <w:sz w:val="22"/>
          <w:szCs w:val="22"/>
          <w:highlight w:val="none"/>
          <w:u w:val="single"/>
          <w:lang w:eastAsia="zh-CN"/>
        </w:rPr>
        <w:t>致：     （</w:t>
      </w:r>
      <w:r>
        <w:rPr>
          <w:rFonts w:hint="eastAsia" w:ascii="宋体" w:hAnsi="宋体" w:eastAsia="宋体" w:cs="宋体"/>
          <w:color w:val="000000"/>
          <w:spacing w:val="4"/>
          <w:sz w:val="22"/>
          <w:szCs w:val="22"/>
          <w:highlight w:val="none"/>
          <w:u w:val="single"/>
          <w:lang w:val="en-US" w:eastAsia="zh-CN"/>
        </w:rPr>
        <w:t>招标</w:t>
      </w:r>
      <w:r>
        <w:rPr>
          <w:rFonts w:hint="eastAsia" w:ascii="宋体" w:hAnsi="宋体" w:eastAsia="宋体" w:cs="宋体"/>
          <w:color w:val="000000"/>
          <w:spacing w:val="4"/>
          <w:sz w:val="22"/>
          <w:szCs w:val="22"/>
          <w:highlight w:val="none"/>
          <w:u w:val="single"/>
          <w:lang w:eastAsia="zh-CN"/>
        </w:rPr>
        <w:t>人名称）    ：</w:t>
      </w:r>
    </w:p>
    <w:p w14:paraId="03A5037F">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Cs/>
          <w:color w:val="000000"/>
          <w:sz w:val="22"/>
          <w:szCs w:val="22"/>
          <w:highlight w:val="none"/>
          <w:lang w:eastAsia="zh-CN"/>
        </w:rPr>
        <w:t>我公司</w:t>
      </w:r>
      <w:r>
        <w:rPr>
          <w:rFonts w:hint="eastAsia" w:ascii="宋体" w:hAnsi="宋体" w:eastAsia="宋体" w:cs="宋体"/>
          <w:bCs/>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为在中华人民共和国境内合法注册并经营的机构，参与</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项目编号</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u w:val="single"/>
          <w:lang w:val="en-US" w:eastAsia="zh-CN"/>
        </w:rPr>
        <w:t>项目名称</w:t>
      </w:r>
      <w:r>
        <w:rPr>
          <w:rFonts w:hint="eastAsia" w:ascii="宋体" w:hAnsi="宋体" w:eastAsia="宋体" w:cs="宋体"/>
          <w:bCs/>
          <w:color w:val="000000"/>
          <w:sz w:val="22"/>
          <w:szCs w:val="22"/>
          <w:highlight w:val="none"/>
          <w:u w:val="single"/>
          <w:lang w:eastAsia="zh-CN"/>
        </w:rPr>
        <w:t>）</w:t>
      </w:r>
      <w:r>
        <w:rPr>
          <w:rFonts w:hint="eastAsia" w:ascii="宋体" w:hAnsi="宋体" w:eastAsia="宋体" w:cs="宋体"/>
          <w:bCs/>
          <w:color w:val="000000"/>
          <w:sz w:val="22"/>
          <w:szCs w:val="22"/>
          <w:highlight w:val="none"/>
          <w:lang w:eastAsia="zh-CN"/>
        </w:rPr>
        <w:t>的政府采购活动，经全面</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细致的了解项目情况及招标文件要求后，在此郑重承诺：</w:t>
      </w:r>
    </w:p>
    <w:p w14:paraId="337A39F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1.我公司完全符合《中华人民共和国政府采购法》第二十二条的规定：</w:t>
      </w:r>
    </w:p>
    <w:p w14:paraId="6BA183B4">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（1）具有独立承担民事责任的能力；</w:t>
      </w:r>
    </w:p>
    <w:p w14:paraId="524AB29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（2）具有良好的商业信誉和健全的财务会计制度；</w:t>
      </w:r>
    </w:p>
    <w:p w14:paraId="322A201C">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（3）具有履行合同所必需的设备和专业技术能力；</w:t>
      </w:r>
    </w:p>
    <w:p w14:paraId="16F7C3C6">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（4）有依法缴纳税收和社会保障资金的良好记录；</w:t>
      </w:r>
    </w:p>
    <w:p w14:paraId="76759DBB">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（5）参加政府采购活动前三年内，在经营活动中没有重大违法记录；</w:t>
      </w:r>
    </w:p>
    <w:p w14:paraId="588916F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（6）法律、行政法规规定的其他条件；</w:t>
      </w:r>
    </w:p>
    <w:p w14:paraId="399D95D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2"/>
          <w:szCs w:val="22"/>
          <w:highlight w:val="none"/>
          <w:shd w:val="clear" w:color="auto" w:fill="auto"/>
          <w:lang w:val="en-US" w:eastAsia="zh-CN"/>
        </w:rPr>
        <w:tab/>
      </w:r>
    </w:p>
    <w:p w14:paraId="1BC8197D">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4.我公司无法律法规禁止参加投标活动的情形。</w:t>
      </w:r>
    </w:p>
    <w:p w14:paraId="623C62C7">
      <w:pPr>
        <w:snapToGrid w:val="0"/>
        <w:spacing w:line="360" w:lineRule="auto"/>
        <w:ind w:firstLine="440" w:firstLineChars="200"/>
        <w:jc w:val="left"/>
        <w:rPr>
          <w:rFonts w:hint="eastAsia" w:ascii="宋体" w:hAnsi="宋体" w:eastAsia="宋体" w:cs="宋体"/>
          <w:b w:val="0"/>
          <w:bCs/>
          <w:i w:val="0"/>
          <w:iCs w:val="0"/>
          <w:caps w:val="0"/>
          <w:color w:val="000000"/>
          <w:spacing w:val="0"/>
          <w:sz w:val="22"/>
          <w:szCs w:val="22"/>
          <w:highlight w:val="none"/>
          <w:shd w:val="clear" w:color="auto" w:fill="auto"/>
          <w:lang w:val="en-US" w:eastAsia="zh-CN"/>
        </w:rPr>
      </w:pPr>
      <w:r>
        <w:rPr>
          <w:rFonts w:hint="eastAsia" w:ascii="宋体" w:hAnsi="宋体" w:eastAsia="宋体" w:cs="宋体"/>
          <w:b w:val="0"/>
          <w:bCs/>
          <w:i w:val="0"/>
          <w:iCs w:val="0"/>
          <w:caps w:val="0"/>
          <w:color w:val="000000"/>
          <w:spacing w:val="0"/>
          <w:sz w:val="22"/>
          <w:szCs w:val="22"/>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2"/>
          <w:szCs w:val="22"/>
          <w:highlight w:val="none"/>
          <w:lang w:eastAsia="zh-CN"/>
        </w:rPr>
      </w:pPr>
    </w:p>
    <w:p w14:paraId="435A0FB4">
      <w:pPr>
        <w:widowControl w:val="0"/>
        <w:kinsoku/>
        <w:autoSpaceDE/>
        <w:autoSpaceDN/>
        <w:spacing w:line="360" w:lineRule="auto"/>
        <w:ind w:firstLine="4070" w:firstLineChars="1850"/>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投标人：</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（盖章）</w:t>
      </w:r>
    </w:p>
    <w:p w14:paraId="0E69C8F1">
      <w:pPr>
        <w:widowControl w:val="0"/>
        <w:kinsoku/>
        <w:autoSpaceDE/>
        <w:autoSpaceDN/>
        <w:spacing w:line="360" w:lineRule="auto"/>
        <w:ind w:firstLine="2640" w:firstLineChars="1200"/>
        <w:jc w:val="right"/>
        <w:textAlignment w:val="auto"/>
        <w:rPr>
          <w:rFonts w:hint="eastAsia" w:ascii="宋体" w:hAnsi="宋体" w:eastAsia="宋体" w:cs="宋体"/>
          <w:color w:val="000000"/>
          <w:sz w:val="22"/>
          <w:szCs w:val="22"/>
          <w:highlight w:val="none"/>
          <w:lang w:eastAsia="zh-CN"/>
        </w:rPr>
      </w:pPr>
      <w:r>
        <w:rPr>
          <w:rFonts w:hint="eastAsia" w:ascii="宋体" w:hAnsi="宋体" w:eastAsia="宋体" w:cs="宋体"/>
          <w:bCs/>
          <w:color w:val="000000"/>
          <w:sz w:val="22"/>
          <w:szCs w:val="22"/>
          <w:highlight w:val="none"/>
          <w:lang w:eastAsia="zh-CN"/>
        </w:rPr>
        <w:t>法定代表人或被授权人</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bCs/>
          <w:color w:val="000000"/>
          <w:sz w:val="22"/>
          <w:szCs w:val="22"/>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2"/>
          <w:szCs w:val="22"/>
          <w:highlight w:val="none"/>
          <w:lang w:eastAsia="zh-CN"/>
        </w:rPr>
      </w:pPr>
      <w:r>
        <w:rPr>
          <w:rFonts w:hint="eastAsia" w:ascii="宋体" w:hAnsi="宋体" w:eastAsia="宋体" w:cs="宋体"/>
          <w:color w:val="000000"/>
          <w:sz w:val="22"/>
          <w:szCs w:val="22"/>
          <w:highlight w:val="none"/>
          <w:lang w:eastAsia="zh-CN"/>
        </w:rPr>
        <w:t xml:space="preserve">              </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年</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月</w:t>
      </w:r>
      <w:r>
        <w:rPr>
          <w:rFonts w:hint="eastAsia" w:ascii="宋体" w:hAnsi="宋体" w:eastAsia="宋体" w:cs="宋体"/>
          <w:color w:val="000000"/>
          <w:sz w:val="22"/>
          <w:szCs w:val="22"/>
          <w:highlight w:val="none"/>
          <w:u w:val="single"/>
          <w:lang w:eastAsia="zh-CN"/>
        </w:rPr>
        <w:t xml:space="preserve">      </w:t>
      </w:r>
      <w:r>
        <w:rPr>
          <w:rFonts w:hint="eastAsia" w:ascii="宋体" w:hAnsi="宋体" w:eastAsia="宋体" w:cs="宋体"/>
          <w:color w:val="000000"/>
          <w:sz w:val="22"/>
          <w:szCs w:val="22"/>
          <w:highlight w:val="none"/>
          <w:lang w:eastAsia="zh-CN"/>
        </w:rPr>
        <w:t>日</w:t>
      </w:r>
    </w:p>
    <w:p w14:paraId="794C073D">
      <w:pPr>
        <w:spacing w:line="560" w:lineRule="exact"/>
        <w:ind w:firstLine="402" w:firstLineChars="200"/>
        <w:rPr>
          <w:rFonts w:hint="eastAsia" w:ascii="宋体" w:hAnsi="宋体" w:eastAsia="宋体" w:cs="宋体"/>
          <w:b/>
          <w:bCs/>
          <w:color w:val="333333"/>
          <w:sz w:val="20"/>
          <w:szCs w:val="20"/>
          <w:highlight w:val="none"/>
          <w:shd w:val="clear" w:color="auto" w:fill="FFFFFF"/>
          <w:lang w:val="en-US" w:eastAsia="zh-CN"/>
        </w:rPr>
      </w:pPr>
    </w:p>
    <w:p w14:paraId="72E73FD6">
      <w:pPr>
        <w:spacing w:line="560" w:lineRule="exact"/>
        <w:ind w:firstLine="482" w:firstLineChars="200"/>
        <w:rPr>
          <w:rFonts w:hint="eastAsia" w:ascii="宋体" w:hAnsi="宋体" w:cs="宋体"/>
          <w:b/>
          <w:bCs/>
          <w:sz w:val="24"/>
          <w:szCs w:val="24"/>
          <w:lang w:val="en-US" w:eastAsia="zh-CN"/>
        </w:rPr>
      </w:pPr>
    </w:p>
    <w:p w14:paraId="0F3E1486">
      <w:pPr>
        <w:spacing w:line="560" w:lineRule="exact"/>
        <w:ind w:firstLine="482" w:firstLineChars="200"/>
        <w:rPr>
          <w:rFonts w:hint="eastAsia" w:ascii="宋体" w:hAnsi="宋体" w:cs="宋体"/>
          <w:b/>
          <w:bCs/>
          <w:sz w:val="24"/>
          <w:szCs w:val="24"/>
          <w:lang w:val="en-US" w:eastAsia="zh-CN"/>
        </w:rPr>
      </w:pPr>
    </w:p>
    <w:p w14:paraId="74089C2A">
      <w:pPr>
        <w:spacing w:line="560" w:lineRule="exact"/>
        <w:rPr>
          <w:rFonts w:hint="eastAsia" w:ascii="宋体" w:hAnsi="宋体" w:cs="宋体"/>
          <w:b/>
          <w:bCs/>
          <w:sz w:val="24"/>
          <w:szCs w:val="24"/>
          <w:lang w:val="en-US" w:eastAsia="zh-CN"/>
        </w:rPr>
      </w:pPr>
      <w:r>
        <w:rPr>
          <w:rFonts w:hint="eastAsia" w:ascii="宋体" w:hAnsi="宋体" w:cs="宋体"/>
          <w:b/>
          <w:bCs/>
          <w:sz w:val="24"/>
          <w:szCs w:val="24"/>
          <w:lang w:val="en-US" w:eastAsia="zh-CN"/>
        </w:rPr>
        <w:t>8、</w:t>
      </w:r>
      <w:bookmarkStart w:id="1" w:name="_GoBack"/>
      <w:bookmarkEnd w:id="1"/>
      <w:r>
        <w:rPr>
          <w:rFonts w:hint="eastAsia" w:ascii="宋体" w:hAnsi="宋体" w:cs="宋体"/>
          <w:b/>
          <w:bCs/>
          <w:sz w:val="24"/>
          <w:szCs w:val="24"/>
          <w:lang w:val="en-US" w:eastAsia="zh-CN"/>
        </w:rPr>
        <w:t>其他可以证明投标人资信、资质和采购内容、服务质量的证书、文件及对招标文件商务要求（付款方式、服务地点等）的响应说明等资料。</w:t>
      </w:r>
    </w:p>
    <w:p w14:paraId="422AD075">
      <w:pPr>
        <w:pStyle w:val="14"/>
        <w:spacing w:before="120" w:after="120"/>
        <w:ind w:firstLine="482"/>
        <w:rPr>
          <w:rFonts w:hint="eastAsia" w:ascii="宋体" w:hAnsi="宋体" w:eastAsia="仿宋_GB2312" w:cs="宋体"/>
          <w:sz w:val="24"/>
          <w:szCs w:val="24"/>
          <w:lang w:val="en-US" w:eastAsia="zh-CN"/>
        </w:rPr>
      </w:pPr>
    </w:p>
    <w:p w14:paraId="0C10AE4D">
      <w:pPr>
        <w:pStyle w:val="14"/>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3DF235A"/>
    <w:rsid w:val="22E004DB"/>
    <w:rsid w:val="293D0CC5"/>
    <w:rsid w:val="31394D67"/>
    <w:rsid w:val="348103B3"/>
    <w:rsid w:val="35537350"/>
    <w:rsid w:val="404E573A"/>
    <w:rsid w:val="42D70D1B"/>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jc w:val="center"/>
    </w:pPr>
  </w:style>
  <w:style w:type="paragraph" w:styleId="3">
    <w:name w:val="Body Text First Indent"/>
    <w:basedOn w:val="2"/>
    <w:unhideWhenUsed/>
    <w:qFormat/>
    <w:uiPriority w:val="99"/>
    <w:pPr>
      <w:ind w:firstLine="420" w:firstLineChars="100"/>
    </w:pPr>
  </w:style>
  <w:style w:type="paragraph" w:styleId="4">
    <w:name w:val="Body Text Indent"/>
    <w:basedOn w:val="1"/>
    <w:unhideWhenUsed/>
    <w:qFormat/>
    <w:uiPriority w:val="99"/>
    <w:pPr>
      <w:spacing w:after="120" w:afterLines="0"/>
      <w:ind w:left="420" w:leftChars="200"/>
    </w:pPr>
  </w:style>
  <w:style w:type="paragraph" w:styleId="5">
    <w:name w:val="Plain Text"/>
    <w:basedOn w:val="1"/>
    <w:qFormat/>
    <w:uiPriority w:val="0"/>
    <w:rPr>
      <w:rFonts w:ascii="宋体" w:hAnsi="Courier New"/>
    </w:rPr>
  </w:style>
  <w:style w:type="paragraph" w:styleId="6">
    <w:name w:val="footer"/>
    <w:basedOn w:val="1"/>
    <w:next w:val="1"/>
    <w:qFormat/>
    <w:uiPriority w:val="99"/>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4"/>
    <w:qFormat/>
    <w:uiPriority w:val="0"/>
    <w:pPr>
      <w:ind w:firstLine="420" w:firstLineChars="200"/>
    </w:pPr>
    <w:rPr>
      <w:szCs w:val="24"/>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3">
    <w:name w:val="NormalCharacter"/>
    <w:semiHidden/>
    <w:qFormat/>
    <w:uiPriority w:val="0"/>
    <w:rPr>
      <w:kern w:val="2"/>
      <w:sz w:val="21"/>
      <w:lang w:val="en-US" w:eastAsia="zh-CN" w:bidi="ar-SA"/>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2566</Words>
  <Characters>2685</Characters>
  <Lines>0</Lines>
  <Paragraphs>0</Paragraphs>
  <TotalTime>3</TotalTime>
  <ScaleCrop>false</ScaleCrop>
  <LinksUpToDate>false</LinksUpToDate>
  <CharactersWithSpaces>3284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2025-09-30T02:09:02Z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eyJoZGlkIjoiZTg3OGFkZTI0N2FjNWIzNzNkMzdjZGI0ZmZkYWI2MjEiLCJ1c2VySWQiOiIzNDcyNjc0In0=</vt:lpwstr>
  </property>
  <property fmtid="{D5CDD505-2E9C-101B-9397-08002B2CF9AE}" pid="4" name="ICV">
    <vt:lpwstr>4BAF40CD179D49B9A906D2BA6E048977_13</vt:lpwstr>
  </property>
</Properties>
</file>