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3EA152">
      <w:pPr>
        <w:pStyle w:val="4"/>
        <w:spacing w:line="360" w:lineRule="auto"/>
        <w:ind w:left="0" w:leftChars="0" w:firstLine="562" w:firstLineChars="200"/>
        <w:jc w:val="center"/>
        <w:outlineLvl w:val="1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技术响应方案</w:t>
      </w:r>
    </w:p>
    <w:p w14:paraId="55E4545F">
      <w:pPr>
        <w:pStyle w:val="4"/>
        <w:spacing w:line="360" w:lineRule="auto"/>
        <w:ind w:left="0" w:leftChars="0" w:firstLine="480" w:firstLineChars="200"/>
        <w:outlineLvl w:val="1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根据磋商文件要求及技术评分内容进行响应，包括但不限于以下内容：</w:t>
      </w:r>
    </w:p>
    <w:p w14:paraId="0E341D6D">
      <w:pPr>
        <w:pStyle w:val="4"/>
        <w:spacing w:line="360" w:lineRule="auto"/>
        <w:ind w:left="0" w:leftChars="0" w:firstLine="480" w:firstLineChars="200"/>
        <w:outlineLvl w:val="1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、施工总体方案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；</w:t>
      </w:r>
    </w:p>
    <w:p w14:paraId="46F42D9F">
      <w:pPr>
        <w:pStyle w:val="4"/>
        <w:spacing w:line="360" w:lineRule="auto"/>
        <w:ind w:left="0" w:leftChars="0" w:firstLine="480" w:firstLineChars="200"/>
        <w:outlineLvl w:val="1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、工程质量的技术组织措施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 xml:space="preserve">；   </w:t>
      </w:r>
      <w:bookmarkStart w:id="0" w:name="_GoBack"/>
      <w:bookmarkEnd w:id="0"/>
    </w:p>
    <w:p w14:paraId="6FBCCFBE">
      <w:pPr>
        <w:pStyle w:val="4"/>
        <w:spacing w:line="360" w:lineRule="auto"/>
        <w:ind w:left="0" w:leftChars="0" w:firstLine="480" w:firstLineChars="200"/>
        <w:outlineLvl w:val="1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、安全生产技术组织措施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 xml:space="preserve">；  </w:t>
      </w:r>
    </w:p>
    <w:p w14:paraId="7DE70D8E">
      <w:pPr>
        <w:pStyle w:val="4"/>
        <w:spacing w:line="360" w:lineRule="auto"/>
        <w:ind w:left="0" w:leftChars="0" w:firstLine="480" w:firstLineChars="200"/>
        <w:outlineLvl w:val="1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4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、文明施工及环境保护组织措施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 xml:space="preserve">；    </w:t>
      </w:r>
    </w:p>
    <w:p w14:paraId="35B09886">
      <w:pPr>
        <w:pStyle w:val="4"/>
        <w:spacing w:line="360" w:lineRule="auto"/>
        <w:ind w:left="0" w:leftChars="0" w:firstLine="480" w:firstLineChars="200"/>
        <w:outlineLvl w:val="1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5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、施工组织和项目管理机构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 xml:space="preserve">；   </w:t>
      </w:r>
    </w:p>
    <w:p w14:paraId="68F19622">
      <w:pPr>
        <w:pStyle w:val="4"/>
        <w:spacing w:line="360" w:lineRule="auto"/>
        <w:ind w:left="0" w:leftChars="0" w:firstLine="480" w:firstLineChars="200"/>
        <w:outlineLvl w:val="1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6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、施工部署与进度计划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 xml:space="preserve">；               </w:t>
      </w:r>
    </w:p>
    <w:p w14:paraId="38A3049D">
      <w:pPr>
        <w:ind w:firstLine="480" w:firstLineChars="200"/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施工机械配置 和材料投入计划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 xml:space="preserve">；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6A5820"/>
    <w:rsid w:val="35780DF0"/>
    <w:rsid w:val="6B5B4715"/>
    <w:rsid w:val="7DF9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Body Text"/>
    <w:basedOn w:val="1"/>
    <w:next w:val="1"/>
    <w:qFormat/>
    <w:uiPriority w:val="0"/>
    <w:pPr>
      <w:jc w:val="center"/>
    </w:pPr>
    <w:rPr>
      <w:rFonts w:ascii="Times New Roman" w:hAnsi="Times New Roman"/>
      <w:kern w:val="2"/>
      <w:sz w:val="21"/>
    </w:rPr>
  </w:style>
  <w:style w:type="paragraph" w:styleId="4">
    <w:name w:val="Body Text Indent 3"/>
    <w:basedOn w:val="1"/>
    <w:qFormat/>
    <w:uiPriority w:val="0"/>
    <w:pPr>
      <w:spacing w:after="120" w:afterLines="0" w:afterAutospacing="0"/>
      <w:ind w:left="420" w:leftChars="200"/>
    </w:pPr>
    <w:rPr>
      <w:sz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136</Characters>
  <Lines>0</Lines>
  <Paragraphs>0</Paragraphs>
  <TotalTime>1</TotalTime>
  <ScaleCrop>false</ScaleCrop>
  <LinksUpToDate>false</LinksUpToDate>
  <CharactersWithSpaces>178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2025-03-04T08:30:00Z</dcterms:created>
  <dc:creator>Administrator</dc:creator>
  <cp:lastModifiedBy>小慧</cp:lastModifiedBy>
  <dcterms:modified xsi:type="dcterms:W3CDTF">2025-03-05T02:32:06Z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eyJoZGlkIjoiNzkxNjMyOGIwOWJmYjM5N2ZhNGFkNDk0MjhiMjFjZDciLCJ1c2VySWQiOiIyNTE3MDUwNjMifQ==</vt:lpwstr>
  </property>
  <property fmtid="{D5CDD505-2E9C-101B-9397-08002B2CF9AE}" pid="4" name="ICV">
    <vt:lpwstr>E114170D1A684D56B678F2DB3580A7F7_12</vt:lpwstr>
  </property>
</Properties>
</file>