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BFF6A">
      <w:pPr>
        <w:pStyle w:val="5"/>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附件：报价一览表</w:t>
      </w:r>
    </w:p>
    <w:p w14:paraId="6EFE6AB1">
      <w:pPr>
        <w:pStyle w:val="5"/>
        <w:keepNext w:val="0"/>
        <w:keepLines w:val="0"/>
        <w:pageBreakBefore w:val="0"/>
        <w:widowControl/>
        <w:kinsoku/>
        <w:wordWrap/>
        <w:overflowPunct/>
        <w:topLinePunct w:val="0"/>
        <w:autoSpaceDE/>
        <w:autoSpaceDN/>
        <w:bidi w:val="0"/>
        <w:adjustRightInd/>
        <w:snapToGrid/>
        <w:ind w:firstLine="0"/>
        <w:textAlignment w:val="auto"/>
        <w:outlineLvl w:val="9"/>
        <w:rPr>
          <w:rFonts w:hint="eastAsia" w:ascii="宋体" w:hAnsi="宋体" w:eastAsia="宋体" w:cs="宋体"/>
        </w:rPr>
      </w:pPr>
    </w:p>
    <w:p w14:paraId="7CDC4C20">
      <w:pPr>
        <w:spacing w:line="360" w:lineRule="auto"/>
        <w:jc w:val="center"/>
        <w:rPr>
          <w:rFonts w:hint="eastAsia" w:ascii="宋体" w:hAnsi="宋体" w:eastAsia="宋体" w:cs="宋体"/>
          <w:b/>
          <w:sz w:val="32"/>
          <w:szCs w:val="22"/>
          <w:lang w:val="en-US" w:eastAsia="zh-CN"/>
        </w:rPr>
      </w:pPr>
      <w:r>
        <w:rPr>
          <w:rFonts w:hint="eastAsia" w:ascii="宋体" w:hAnsi="宋体" w:eastAsia="宋体" w:cs="宋体"/>
          <w:b/>
          <w:sz w:val="32"/>
          <w:szCs w:val="22"/>
          <w:lang w:val="en-US" w:eastAsia="zh-CN"/>
        </w:rPr>
        <w:t>报价一览表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5387"/>
      </w:tblGrid>
      <w:tr w14:paraId="43643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246855BF">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项目名称</w:t>
            </w:r>
          </w:p>
        </w:tc>
        <w:tc>
          <w:tcPr>
            <w:tcW w:w="5387" w:type="dxa"/>
            <w:noWrap/>
            <w:vAlign w:val="center"/>
          </w:tcPr>
          <w:p w14:paraId="666A68BD">
            <w:pPr>
              <w:spacing w:line="360" w:lineRule="auto"/>
              <w:outlineLvl w:val="9"/>
              <w:rPr>
                <w:rFonts w:hint="eastAsia" w:ascii="宋体" w:hAnsi="宋体" w:eastAsia="宋体" w:cs="宋体"/>
                <w:sz w:val="24"/>
                <w:szCs w:val="24"/>
              </w:rPr>
            </w:pPr>
          </w:p>
        </w:tc>
      </w:tr>
      <w:tr w14:paraId="297F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E37D825">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磋商报价（元）</w:t>
            </w:r>
          </w:p>
        </w:tc>
        <w:tc>
          <w:tcPr>
            <w:tcW w:w="5387" w:type="dxa"/>
            <w:noWrap/>
            <w:vAlign w:val="center"/>
          </w:tcPr>
          <w:p w14:paraId="1CF21B30">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大写：</w:t>
            </w:r>
          </w:p>
          <w:p w14:paraId="292380B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小写：</w:t>
            </w:r>
          </w:p>
        </w:tc>
      </w:tr>
      <w:tr w14:paraId="41EC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7DD7CCAD">
            <w:pPr>
              <w:spacing w:line="360" w:lineRule="auto"/>
              <w:jc w:val="center"/>
              <w:outlineLvl w:val="9"/>
              <w:rPr>
                <w:rFonts w:hint="eastAsia" w:ascii="宋体" w:hAnsi="宋体" w:eastAsia="宋体" w:cs="宋体"/>
                <w:b/>
                <w:sz w:val="24"/>
                <w:szCs w:val="24"/>
                <w:lang w:eastAsia="zh-CN"/>
              </w:rPr>
            </w:pPr>
            <w:r>
              <w:rPr>
                <w:rFonts w:hint="eastAsia" w:ascii="宋体" w:hAnsi="宋体" w:cs="宋体"/>
                <w:b/>
                <w:sz w:val="24"/>
                <w:szCs w:val="24"/>
                <w:lang w:eastAsia="zh-CN"/>
              </w:rPr>
              <w:t>服务期</w:t>
            </w:r>
          </w:p>
        </w:tc>
        <w:tc>
          <w:tcPr>
            <w:tcW w:w="5387" w:type="dxa"/>
            <w:noWrap/>
            <w:vAlign w:val="center"/>
          </w:tcPr>
          <w:p w14:paraId="6D858A0B">
            <w:pPr>
              <w:spacing w:line="360" w:lineRule="auto"/>
              <w:ind w:firstLine="360" w:firstLineChars="150"/>
              <w:outlineLvl w:val="9"/>
              <w:rPr>
                <w:rFonts w:hint="eastAsia" w:ascii="宋体" w:hAnsi="宋体" w:eastAsia="宋体" w:cs="宋体"/>
                <w:sz w:val="24"/>
                <w:szCs w:val="24"/>
              </w:rPr>
            </w:pPr>
          </w:p>
        </w:tc>
      </w:tr>
      <w:tr w14:paraId="448B0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6B1752D">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其他说明事项（如有）</w:t>
            </w:r>
          </w:p>
        </w:tc>
        <w:tc>
          <w:tcPr>
            <w:tcW w:w="5387" w:type="dxa"/>
            <w:noWrap/>
            <w:vAlign w:val="center"/>
          </w:tcPr>
          <w:p w14:paraId="711A8031">
            <w:pPr>
              <w:spacing w:line="360" w:lineRule="auto"/>
              <w:ind w:firstLine="360" w:firstLineChars="150"/>
              <w:outlineLvl w:val="9"/>
              <w:rPr>
                <w:rFonts w:hint="eastAsia" w:ascii="宋体" w:hAnsi="宋体" w:eastAsia="宋体" w:cs="宋体"/>
                <w:sz w:val="24"/>
                <w:szCs w:val="24"/>
              </w:rPr>
            </w:pPr>
          </w:p>
        </w:tc>
      </w:tr>
    </w:tbl>
    <w:p w14:paraId="5CCA3A3D">
      <w:pPr>
        <w:spacing w:line="360" w:lineRule="auto"/>
        <w:ind w:firstLine="371" w:firstLineChars="177"/>
        <w:jc w:val="right"/>
        <w:outlineLvl w:val="9"/>
        <w:rPr>
          <w:rFonts w:hint="eastAsia" w:ascii="宋体" w:hAnsi="宋体" w:eastAsia="宋体" w:cs="宋体"/>
          <w:color w:val="auto"/>
          <w:sz w:val="21"/>
          <w:szCs w:val="21"/>
          <w:highlight w:val="none"/>
        </w:rPr>
      </w:pPr>
    </w:p>
    <w:p w14:paraId="16DFDF4D">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E190913">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3EDFA885">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DD66B27">
      <w:pP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937B4D3">
      <w:pPr>
        <w:spacing w:line="360" w:lineRule="auto"/>
        <w:jc w:val="center"/>
        <w:rPr>
          <w:rFonts w:hint="eastAsia" w:ascii="宋体" w:hAnsi="宋体" w:eastAsia="宋体" w:cs="宋体"/>
        </w:rPr>
      </w:pPr>
      <w:r>
        <w:rPr>
          <w:rFonts w:hint="eastAsia" w:ascii="宋体" w:hAnsi="宋体" w:eastAsia="宋体" w:cs="宋体"/>
          <w:b/>
          <w:sz w:val="32"/>
          <w:szCs w:val="22"/>
        </w:rPr>
        <w:t>分项报价表</w:t>
      </w:r>
    </w:p>
    <w:tbl>
      <w:tblPr>
        <w:tblStyle w:val="3"/>
        <w:tblW w:w="0" w:type="auto"/>
        <w:jc w:val="center"/>
        <w:tblLayout w:type="fixed"/>
        <w:tblCellMar>
          <w:top w:w="0" w:type="dxa"/>
          <w:left w:w="0" w:type="dxa"/>
          <w:bottom w:w="0" w:type="dxa"/>
          <w:right w:w="0" w:type="dxa"/>
        </w:tblCellMar>
      </w:tblPr>
      <w:tblGrid>
        <w:gridCol w:w="957"/>
        <w:gridCol w:w="1814"/>
        <w:gridCol w:w="1841"/>
        <w:gridCol w:w="1786"/>
        <w:gridCol w:w="1635"/>
      </w:tblGrid>
      <w:tr w14:paraId="2F5D677D">
        <w:tblPrEx>
          <w:tblCellMar>
            <w:top w:w="0" w:type="dxa"/>
            <w:left w:w="0" w:type="dxa"/>
            <w:bottom w:w="0" w:type="dxa"/>
            <w:right w:w="0" w:type="dxa"/>
          </w:tblCellMar>
        </w:tblPrEx>
        <w:trPr>
          <w:trHeight w:val="750" w:hRule="atLeast"/>
          <w:jc w:val="center"/>
        </w:trPr>
        <w:tc>
          <w:tcPr>
            <w:tcW w:w="9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2EAA1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1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1C640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分项内容</w:t>
            </w: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B7F9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价格组成说明</w:t>
            </w: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29DD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金额（元）</w:t>
            </w: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E0EB5A">
            <w:pPr>
              <w:widowControl/>
              <w:jc w:val="center"/>
              <w:textAlignment w:val="center"/>
              <w:rPr>
                <w:rFonts w:hint="eastAsia" w:ascii="宋体" w:hAnsi="宋体" w:eastAsia="宋体" w:cs="宋体"/>
                <w:color w:val="0000FF"/>
                <w:sz w:val="24"/>
                <w:szCs w:val="24"/>
              </w:rPr>
            </w:pPr>
            <w:r>
              <w:rPr>
                <w:rFonts w:hint="eastAsia" w:ascii="宋体" w:hAnsi="宋体" w:eastAsia="宋体" w:cs="宋体"/>
                <w:sz w:val="24"/>
                <w:szCs w:val="24"/>
              </w:rPr>
              <w:t>备注</w:t>
            </w:r>
          </w:p>
        </w:tc>
      </w:tr>
      <w:tr w14:paraId="02B901D7">
        <w:tblPrEx>
          <w:tblCellMar>
            <w:top w:w="0" w:type="dxa"/>
            <w:left w:w="0" w:type="dxa"/>
            <w:bottom w:w="0" w:type="dxa"/>
            <w:right w:w="0" w:type="dxa"/>
          </w:tblCellMar>
        </w:tblPrEx>
        <w:trPr>
          <w:trHeight w:val="846"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28C18CA3">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36257F60">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5413A">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8EB850">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CD11A4">
            <w:pPr>
              <w:jc w:val="center"/>
              <w:rPr>
                <w:rFonts w:hint="eastAsia" w:ascii="宋体" w:hAnsi="宋体" w:eastAsia="宋体" w:cs="宋体"/>
                <w:color w:val="0000FF"/>
                <w:sz w:val="24"/>
                <w:szCs w:val="24"/>
              </w:rPr>
            </w:pPr>
          </w:p>
        </w:tc>
      </w:tr>
      <w:tr w14:paraId="751579AB">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63CC7651">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E4FAC6D">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D68CC">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5993D8">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97E2D4">
            <w:pPr>
              <w:jc w:val="center"/>
              <w:rPr>
                <w:rFonts w:hint="eastAsia" w:ascii="宋体" w:hAnsi="宋体" w:eastAsia="宋体" w:cs="宋体"/>
                <w:color w:val="0000FF"/>
                <w:sz w:val="24"/>
                <w:szCs w:val="24"/>
              </w:rPr>
            </w:pPr>
          </w:p>
        </w:tc>
      </w:tr>
      <w:tr w14:paraId="72930D45">
        <w:tblPrEx>
          <w:tblCellMar>
            <w:top w:w="0" w:type="dxa"/>
            <w:left w:w="0" w:type="dxa"/>
            <w:bottom w:w="0" w:type="dxa"/>
            <w:right w:w="0" w:type="dxa"/>
          </w:tblCellMar>
        </w:tblPrEx>
        <w:trPr>
          <w:trHeight w:val="829"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5EA4AC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总计</w:t>
            </w:r>
          </w:p>
        </w:tc>
        <w:tc>
          <w:tcPr>
            <w:tcW w:w="7076" w:type="dxa"/>
            <w:gridSpan w:val="4"/>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DE27613">
            <w:pPr>
              <w:jc w:val="center"/>
              <w:rPr>
                <w:rFonts w:hint="eastAsia" w:ascii="宋体" w:hAnsi="宋体" w:eastAsia="宋体" w:cs="宋体"/>
                <w:color w:val="0000FF"/>
                <w:sz w:val="24"/>
                <w:szCs w:val="24"/>
              </w:rPr>
            </w:pPr>
            <w:r>
              <w:rPr>
                <w:rFonts w:hint="eastAsia" w:ascii="宋体" w:hAnsi="宋体" w:eastAsia="宋体" w:cs="宋体"/>
                <w:sz w:val="24"/>
                <w:szCs w:val="24"/>
              </w:rPr>
              <w:t>元</w:t>
            </w:r>
          </w:p>
        </w:tc>
      </w:tr>
    </w:tbl>
    <w:p w14:paraId="5848C004">
      <w:pPr>
        <w:jc w:val="center"/>
        <w:rPr>
          <w:rFonts w:hint="eastAsia" w:ascii="宋体" w:hAnsi="宋体" w:eastAsia="宋体" w:cs="宋体"/>
          <w:b/>
          <w:sz w:val="24"/>
          <w:szCs w:val="24"/>
        </w:rPr>
      </w:pPr>
    </w:p>
    <w:p w14:paraId="5FF5F638">
      <w:pPr>
        <w:spacing w:line="360" w:lineRule="auto"/>
        <w:rPr>
          <w:rFonts w:hint="eastAsia" w:ascii="宋体" w:hAnsi="宋体" w:eastAsia="宋体" w:cs="宋体"/>
          <w:sz w:val="21"/>
          <w:szCs w:val="21"/>
        </w:rPr>
      </w:pPr>
      <w:r>
        <w:rPr>
          <w:rFonts w:hint="eastAsia" w:ascii="宋体" w:hAnsi="宋体" w:eastAsia="宋体" w:cs="宋体"/>
          <w:sz w:val="21"/>
          <w:szCs w:val="21"/>
        </w:rPr>
        <w:t>注：1、以上表格根据内容，磋商单位可自行添加。</w:t>
      </w:r>
    </w:p>
    <w:p w14:paraId="033E2510">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表中“总计”须对应“磋商响应报价表”中的“磋商报价”。</w:t>
      </w:r>
    </w:p>
    <w:p w14:paraId="27F9F529">
      <w:pPr>
        <w:numPr>
          <w:ilvl w:val="0"/>
          <w:numId w:val="0"/>
        </w:numPr>
        <w:spacing w:line="360" w:lineRule="auto"/>
        <w:ind w:leftChars="0"/>
        <w:rPr>
          <w:rFonts w:hint="eastAsia" w:ascii="宋体" w:hAnsi="宋体" w:eastAsia="宋体" w:cs="宋体"/>
        </w:rPr>
      </w:pPr>
      <w:r>
        <w:rPr>
          <w:rFonts w:hint="eastAsia" w:ascii="宋体" w:hAnsi="宋体" w:eastAsia="宋体" w:cs="宋体"/>
          <w:b w:val="0"/>
          <w:kern w:val="2"/>
          <w:sz w:val="21"/>
          <w:szCs w:val="21"/>
          <w:lang w:val="en-US" w:eastAsia="zh-CN" w:bidi="ar-SA"/>
        </w:rPr>
        <w:t>3、“总计”费用须考虑到可能发生的所有与完成本项目相关服务及履行合同义务有关的一切费用。</w:t>
      </w:r>
      <w:bookmarkStart w:id="0" w:name="_GoBack"/>
      <w:bookmarkEnd w:id="0"/>
    </w:p>
    <w:p w14:paraId="677EB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B0DA4"/>
    <w:rsid w:val="57BB2B26"/>
    <w:rsid w:val="6EFB45F9"/>
    <w:rsid w:val="784C7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beforeLines="0" w:beforeAutospacing="0" w:after="120" w:afterLines="0" w:afterAutospacing="0" w:line="576" w:lineRule="auto"/>
      <w:jc w:val="center"/>
      <w:outlineLvl w:val="0"/>
    </w:pPr>
    <w:rPr>
      <w:rFonts w:ascii="Arial" w:hAnsi="Arial" w:eastAsia="仿宋" w:cs="Arial"/>
      <w:b/>
      <w:snapToGrid w:val="0"/>
      <w:color w:val="000000"/>
      <w:kern w:val="44"/>
      <w:sz w:val="32"/>
      <w:szCs w:val="21"/>
      <w:lang w:eastAsia="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2025-03-17T06:13:00Z</dcterms:created>
  <dc:creator>dell</dc:creator>
  <cp:lastModifiedBy>旧荒歌</cp:lastModifiedBy>
  <dcterms:modified xsi:type="dcterms:W3CDTF">2025-04-29T07:48:40Z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A18274D3FF0C48EF8FCD6784CDB25CBF_12</vt:lpwstr>
  </property>
  <property fmtid="{D5CDD505-2E9C-101B-9397-08002B2CF9AE}" pid="4" name="KSOTemplateDocerSaveRecord">
    <vt:lpwstr>eyJoZGlkIjoiYjg5NGI3NzMxNzk4NjZkOWRhYzcwZmM3NGYxODA0ZGQiLCJ1c2VySWQiOiIyOTgzOTM3ODkifQ==</vt:lpwstr>
  </property>
</Properties>
</file>