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7233C">
      <w:pPr>
        <w:spacing w:line="440" w:lineRule="exact"/>
        <w:ind w:left="0" w:leftChars="0" w:firstLine="0" w:firstLineChars="0"/>
        <w:rPr>
          <w:rFonts w:hint="eastAsia" w:ascii="仿宋" w:hAnsi="仿宋" w:eastAsia="仿宋" w:cs="仿宋"/>
          <w:b/>
          <w:bCs/>
          <w:sz w:val="30"/>
          <w:szCs w:val="30"/>
          <w:u w:val="single"/>
        </w:rPr>
      </w:pPr>
      <w:bookmarkStart w:id="0" w:name="_GoBack"/>
      <w:bookmarkEnd w:id="0"/>
      <w:r>
        <w:rPr>
          <w:rFonts w:hint="eastAsia" w:ascii="仿宋" w:hAnsi="仿宋" w:eastAsia="仿宋" w:cs="仿宋"/>
          <w:b/>
          <w:bCs/>
          <w:sz w:val="30"/>
          <w:szCs w:val="30"/>
        </w:rPr>
        <w:t>合同编号:</w:t>
      </w:r>
    </w:p>
    <w:p w14:paraId="11F30EB0">
      <w:pPr>
        <w:spacing w:line="360" w:lineRule="auto"/>
        <w:jc w:val="center"/>
        <w:rPr>
          <w:rFonts w:hint="eastAsia" w:ascii="仿宋" w:hAnsi="仿宋" w:eastAsia="仿宋" w:cs="仿宋"/>
          <w:b/>
          <w:bCs/>
          <w:sz w:val="44"/>
          <w:szCs w:val="44"/>
        </w:rPr>
      </w:pPr>
    </w:p>
    <w:p w14:paraId="703D9396">
      <w:pPr>
        <w:pStyle w:val="8"/>
        <w:ind w:firstLine="883"/>
        <w:rPr>
          <w:rFonts w:hint="eastAsia" w:ascii="仿宋" w:hAnsi="仿宋" w:eastAsia="仿宋" w:cs="仿宋"/>
          <w:b/>
          <w:bCs/>
          <w:sz w:val="44"/>
          <w:szCs w:val="44"/>
        </w:rPr>
      </w:pPr>
    </w:p>
    <w:p w14:paraId="01663A4D">
      <w:pPr>
        <w:pStyle w:val="7"/>
        <w:ind w:firstLine="442"/>
        <w:rPr>
          <w:rFonts w:hint="eastAsia" w:ascii="仿宋" w:hAnsi="仿宋" w:eastAsia="仿宋" w:cs="仿宋"/>
          <w:b/>
          <w:bCs/>
          <w:sz w:val="44"/>
          <w:szCs w:val="44"/>
        </w:rPr>
      </w:pPr>
    </w:p>
    <w:p w14:paraId="4FCEDEE4">
      <w:pPr>
        <w:pStyle w:val="8"/>
        <w:ind w:firstLine="883"/>
        <w:rPr>
          <w:rFonts w:hint="eastAsia" w:ascii="仿宋" w:hAnsi="仿宋" w:eastAsia="仿宋" w:cs="仿宋"/>
          <w:b/>
          <w:bCs/>
          <w:sz w:val="44"/>
          <w:szCs w:val="44"/>
        </w:rPr>
      </w:pPr>
    </w:p>
    <w:p w14:paraId="5B2D179E">
      <w:pPr>
        <w:pStyle w:val="7"/>
        <w:ind w:firstLine="442"/>
        <w:rPr>
          <w:rFonts w:hint="eastAsia" w:ascii="仿宋" w:hAnsi="仿宋" w:eastAsia="仿宋" w:cs="仿宋"/>
          <w:b/>
          <w:bCs/>
          <w:sz w:val="44"/>
          <w:szCs w:val="44"/>
        </w:rPr>
      </w:pPr>
    </w:p>
    <w:p w14:paraId="1E0D3B4A">
      <w:pPr>
        <w:pStyle w:val="8"/>
        <w:rPr>
          <w:rFonts w:hint="eastAsia" w:ascii="仿宋" w:hAnsi="仿宋" w:eastAsia="仿宋" w:cs="仿宋"/>
        </w:rPr>
      </w:pPr>
    </w:p>
    <w:p w14:paraId="45B7A6AA">
      <w:pPr>
        <w:spacing w:line="360" w:lineRule="auto"/>
        <w:jc w:val="center"/>
        <w:rPr>
          <w:rFonts w:hint="eastAsia" w:ascii="仿宋" w:hAnsi="仿宋" w:eastAsia="仿宋" w:cs="仿宋"/>
          <w:sz w:val="44"/>
          <w:szCs w:val="44"/>
        </w:rPr>
      </w:pPr>
      <w:r>
        <w:rPr>
          <w:rFonts w:hint="eastAsia" w:ascii="仿宋" w:hAnsi="仿宋" w:eastAsia="仿宋" w:cs="仿宋"/>
          <w:b/>
          <w:bCs/>
          <w:sz w:val="44"/>
          <w:szCs w:val="44"/>
          <w:lang w:eastAsia="zh-CN"/>
        </w:rPr>
        <w:t>周至县2024年度非农建设补充耕地指标核定工作经费</w:t>
      </w:r>
      <w:r>
        <w:rPr>
          <w:rFonts w:hint="eastAsia" w:ascii="仿宋" w:hAnsi="仿宋" w:eastAsia="仿宋" w:cs="仿宋"/>
          <w:b/>
          <w:bCs/>
          <w:sz w:val="44"/>
          <w:szCs w:val="44"/>
        </w:rPr>
        <w:t>技术服务合同</w:t>
      </w:r>
    </w:p>
    <w:p w14:paraId="661BFC51">
      <w:pPr>
        <w:spacing w:line="440" w:lineRule="exact"/>
        <w:rPr>
          <w:rFonts w:hint="eastAsia" w:ascii="仿宋" w:hAnsi="仿宋" w:eastAsia="仿宋" w:cs="仿宋"/>
          <w:sz w:val="44"/>
          <w:szCs w:val="44"/>
        </w:rPr>
      </w:pPr>
    </w:p>
    <w:p w14:paraId="2C20FE10">
      <w:pPr>
        <w:spacing w:line="440" w:lineRule="exact"/>
        <w:rPr>
          <w:rFonts w:hint="eastAsia" w:ascii="仿宋" w:hAnsi="仿宋" w:eastAsia="仿宋" w:cs="仿宋"/>
          <w:szCs w:val="21"/>
        </w:rPr>
      </w:pPr>
    </w:p>
    <w:p w14:paraId="644FB11C">
      <w:pPr>
        <w:spacing w:line="440" w:lineRule="exact"/>
        <w:rPr>
          <w:rFonts w:hint="eastAsia" w:ascii="仿宋" w:hAnsi="仿宋" w:eastAsia="仿宋" w:cs="仿宋"/>
          <w:szCs w:val="21"/>
        </w:rPr>
      </w:pPr>
    </w:p>
    <w:p w14:paraId="7445B606">
      <w:pPr>
        <w:spacing w:line="440" w:lineRule="exact"/>
        <w:rPr>
          <w:rFonts w:hint="eastAsia" w:ascii="仿宋" w:hAnsi="仿宋" w:eastAsia="仿宋" w:cs="仿宋"/>
          <w:szCs w:val="21"/>
        </w:rPr>
      </w:pPr>
    </w:p>
    <w:p w14:paraId="310F075B">
      <w:pPr>
        <w:spacing w:line="440" w:lineRule="exact"/>
        <w:rPr>
          <w:rFonts w:hint="eastAsia" w:ascii="仿宋" w:hAnsi="仿宋" w:eastAsia="仿宋" w:cs="仿宋"/>
          <w:szCs w:val="21"/>
        </w:rPr>
      </w:pPr>
    </w:p>
    <w:p w14:paraId="1CA05019">
      <w:pPr>
        <w:spacing w:line="440" w:lineRule="exact"/>
        <w:rPr>
          <w:rFonts w:hint="eastAsia" w:ascii="仿宋" w:hAnsi="仿宋" w:eastAsia="仿宋" w:cs="仿宋"/>
          <w:szCs w:val="21"/>
        </w:rPr>
      </w:pPr>
    </w:p>
    <w:p w14:paraId="25C96AE5">
      <w:pPr>
        <w:spacing w:line="440" w:lineRule="exact"/>
        <w:rPr>
          <w:rFonts w:hint="eastAsia" w:ascii="仿宋" w:hAnsi="仿宋" w:eastAsia="仿宋" w:cs="仿宋"/>
          <w:szCs w:val="21"/>
        </w:rPr>
      </w:pPr>
    </w:p>
    <w:p w14:paraId="40B1F133">
      <w:pPr>
        <w:spacing w:line="440" w:lineRule="exact"/>
        <w:rPr>
          <w:rFonts w:hint="eastAsia" w:ascii="仿宋" w:hAnsi="仿宋" w:eastAsia="仿宋" w:cs="仿宋"/>
          <w:szCs w:val="21"/>
        </w:rPr>
      </w:pPr>
    </w:p>
    <w:p w14:paraId="6B9B479E">
      <w:pPr>
        <w:spacing w:line="440" w:lineRule="exact"/>
        <w:rPr>
          <w:rFonts w:hint="eastAsia" w:ascii="仿宋" w:hAnsi="仿宋" w:eastAsia="仿宋" w:cs="仿宋"/>
          <w:szCs w:val="21"/>
        </w:rPr>
      </w:pPr>
    </w:p>
    <w:p w14:paraId="2408B6D3">
      <w:pPr>
        <w:pStyle w:val="8"/>
        <w:rPr>
          <w:rFonts w:hint="eastAsia" w:ascii="仿宋" w:hAnsi="仿宋" w:eastAsia="仿宋" w:cs="仿宋"/>
        </w:rPr>
      </w:pPr>
    </w:p>
    <w:p w14:paraId="7A1656C6">
      <w:pPr>
        <w:spacing w:line="440" w:lineRule="exact"/>
        <w:ind w:left="1684" w:leftChars="133" w:hanging="1405" w:hangingChars="500"/>
        <w:rPr>
          <w:rFonts w:hint="eastAsia" w:ascii="仿宋" w:hAnsi="仿宋" w:eastAsia="仿宋" w:cs="仿宋"/>
          <w:sz w:val="28"/>
          <w:szCs w:val="28"/>
        </w:rPr>
      </w:pPr>
      <w:r>
        <w:rPr>
          <w:rFonts w:hint="eastAsia" w:ascii="仿宋" w:hAnsi="仿宋" w:eastAsia="仿宋" w:cs="仿宋"/>
          <w:b/>
          <w:bCs/>
          <w:sz w:val="28"/>
          <w:szCs w:val="28"/>
        </w:rPr>
        <w:t>项目名称：</w:t>
      </w:r>
      <w:r>
        <w:rPr>
          <w:rFonts w:hint="eastAsia" w:ascii="仿宋" w:hAnsi="仿宋" w:eastAsia="仿宋" w:cs="仿宋"/>
          <w:b/>
          <w:bCs/>
          <w:sz w:val="28"/>
          <w:szCs w:val="28"/>
          <w:u w:val="single"/>
          <w:lang w:eastAsia="zh-CN"/>
        </w:rPr>
        <w:t>周至县2024年度非农建设补充耕地指标核定工作经费</w:t>
      </w:r>
      <w:r>
        <w:rPr>
          <w:rFonts w:hint="eastAsia" w:ascii="仿宋" w:hAnsi="仿宋" w:eastAsia="仿宋" w:cs="仿宋"/>
          <w:b/>
          <w:bCs/>
          <w:sz w:val="28"/>
          <w:szCs w:val="28"/>
          <w:u w:val="single"/>
        </w:rPr>
        <w:t>技术服务</w:t>
      </w:r>
    </w:p>
    <w:p w14:paraId="2F9F0620">
      <w:pPr>
        <w:spacing w:line="600" w:lineRule="exact"/>
        <w:ind w:left="283" w:leftChars="135"/>
        <w:rPr>
          <w:rFonts w:hint="eastAsia" w:ascii="仿宋" w:hAnsi="仿宋" w:eastAsia="仿宋" w:cs="仿宋"/>
          <w:b/>
          <w:sz w:val="28"/>
          <w:szCs w:val="28"/>
          <w:u w:val="single"/>
        </w:rPr>
      </w:pPr>
      <w:r>
        <w:rPr>
          <w:rFonts w:hint="eastAsia" w:ascii="仿宋" w:hAnsi="仿宋" w:eastAsia="仿宋" w:cs="仿宋"/>
          <w:b/>
          <w:sz w:val="28"/>
          <w:szCs w:val="28"/>
        </w:rPr>
        <w:t>委托方 （甲方）：</w:t>
      </w:r>
      <w:r>
        <w:rPr>
          <w:rFonts w:hint="eastAsia" w:ascii="仿宋" w:hAnsi="仿宋" w:eastAsia="仿宋" w:cs="仿宋"/>
          <w:b/>
          <w:sz w:val="28"/>
          <w:szCs w:val="28"/>
          <w:u w:val="single"/>
        </w:rPr>
        <w:t>周至县自然资源和规划局</w:t>
      </w:r>
    </w:p>
    <w:p w14:paraId="03357777">
      <w:pPr>
        <w:spacing w:line="600" w:lineRule="exact"/>
        <w:ind w:left="283" w:leftChars="135"/>
        <w:rPr>
          <w:rFonts w:hint="eastAsia" w:ascii="仿宋" w:hAnsi="仿宋" w:eastAsia="仿宋" w:cs="仿宋"/>
          <w:b/>
          <w:bCs/>
          <w:sz w:val="28"/>
          <w:szCs w:val="28"/>
          <w:u w:val="single"/>
          <w:lang w:val="en-US" w:eastAsia="zh-CN"/>
        </w:rPr>
      </w:pPr>
      <w:r>
        <w:rPr>
          <w:rFonts w:hint="eastAsia" w:ascii="仿宋" w:hAnsi="仿宋" w:eastAsia="仿宋" w:cs="仿宋"/>
          <w:b/>
          <w:sz w:val="28"/>
          <w:szCs w:val="28"/>
        </w:rPr>
        <w:t>受托方 （乙方）</w:t>
      </w:r>
      <w:r>
        <w:rPr>
          <w:rFonts w:hint="eastAsia" w:ascii="仿宋" w:hAnsi="仿宋" w:eastAsia="仿宋" w:cs="仿宋"/>
          <w:sz w:val="28"/>
          <w:szCs w:val="28"/>
        </w:rPr>
        <w:t>：</w:t>
      </w:r>
      <w:r>
        <w:rPr>
          <w:rFonts w:hint="eastAsia" w:ascii="仿宋" w:hAnsi="仿宋" w:eastAsia="仿宋" w:cs="仿宋"/>
          <w:sz w:val="28"/>
          <w:szCs w:val="28"/>
          <w:u w:val="single"/>
          <w:lang w:val="en-US" w:eastAsia="zh-CN"/>
        </w:rPr>
        <w:t xml:space="preserve">                      </w:t>
      </w:r>
    </w:p>
    <w:p w14:paraId="34FFCF9F">
      <w:pPr>
        <w:spacing w:line="440" w:lineRule="exact"/>
        <w:rPr>
          <w:rFonts w:asciiTheme="minorEastAsia" w:hAnsiTheme="minorEastAsia" w:eastAsiaTheme="minorEastAsia" w:cstheme="minorEastAsia"/>
          <w:szCs w:val="21"/>
        </w:rPr>
      </w:pPr>
    </w:p>
    <w:p w14:paraId="21809539">
      <w:pPr>
        <w:spacing w:line="440" w:lineRule="exact"/>
        <w:rPr>
          <w:rFonts w:asciiTheme="minorEastAsia" w:hAnsiTheme="minorEastAsia" w:eastAsiaTheme="minorEastAsia" w:cstheme="minorEastAsia"/>
          <w:szCs w:val="21"/>
        </w:rPr>
      </w:pPr>
    </w:p>
    <w:p w14:paraId="1A067341">
      <w:pPr>
        <w:spacing w:line="440" w:lineRule="exact"/>
        <w:rPr>
          <w:rFonts w:asciiTheme="minorEastAsia" w:hAnsiTheme="minorEastAsia" w:eastAsiaTheme="minorEastAsia" w:cstheme="minorEastAsia"/>
          <w:szCs w:val="21"/>
        </w:rPr>
        <w:sectPr>
          <w:pgSz w:w="11906" w:h="16838"/>
          <w:pgMar w:top="1417" w:right="1417" w:bottom="1417" w:left="1701" w:header="851" w:footer="992" w:gutter="0"/>
          <w:pgNumType w:start="1"/>
          <w:cols w:space="0" w:num="1"/>
          <w:docGrid w:type="lines" w:linePitch="312" w:charSpace="0"/>
        </w:sectPr>
      </w:pPr>
    </w:p>
    <w:p w14:paraId="2034261B">
      <w:pPr>
        <w:spacing w:line="360" w:lineRule="auto"/>
        <w:ind w:left="0" w:leftChars="0" w:firstLine="0" w:firstLineChars="0"/>
        <w:rPr>
          <w:rFonts w:hint="eastAsia" w:ascii="仿宋" w:hAnsi="仿宋" w:eastAsia="仿宋" w:cs="仿宋"/>
          <w:sz w:val="24"/>
          <w:szCs w:val="24"/>
          <w:u w:val="single"/>
        </w:rPr>
      </w:pPr>
      <w:r>
        <w:rPr>
          <w:rFonts w:hint="eastAsia" w:ascii="仿宋" w:hAnsi="仿宋" w:eastAsia="仿宋" w:cs="仿宋"/>
          <w:b/>
          <w:sz w:val="24"/>
          <w:szCs w:val="24"/>
        </w:rPr>
        <w:t>甲方：</w:t>
      </w:r>
      <w:r>
        <w:rPr>
          <w:rFonts w:hint="eastAsia" w:ascii="仿宋" w:hAnsi="仿宋" w:eastAsia="仿宋" w:cs="仿宋"/>
          <w:b/>
          <w:sz w:val="24"/>
          <w:szCs w:val="24"/>
          <w:u w:val="single"/>
        </w:rPr>
        <w:t>周至县自然资源和规划局</w:t>
      </w:r>
      <w:r>
        <w:rPr>
          <w:rFonts w:hint="eastAsia" w:ascii="仿宋" w:hAnsi="仿宋" w:eastAsia="仿宋" w:cs="仿宋"/>
          <w:sz w:val="24"/>
          <w:szCs w:val="24"/>
          <w:u w:val="single"/>
        </w:rPr>
        <w:t xml:space="preserve">   </w:t>
      </w:r>
    </w:p>
    <w:p w14:paraId="12887BCA">
      <w:pPr>
        <w:spacing w:line="360" w:lineRule="auto"/>
        <w:ind w:left="0" w:leftChars="0" w:firstLine="0" w:firstLineChars="0"/>
        <w:rPr>
          <w:rFonts w:hint="eastAsia" w:ascii="仿宋" w:hAnsi="仿宋" w:eastAsia="仿宋" w:cs="仿宋"/>
          <w:sz w:val="24"/>
          <w:szCs w:val="24"/>
          <w:u w:val="single"/>
        </w:rPr>
      </w:pPr>
      <w:r>
        <w:rPr>
          <w:rFonts w:hint="eastAsia" w:ascii="仿宋" w:hAnsi="仿宋" w:eastAsia="仿宋" w:cs="仿宋"/>
          <w:b/>
          <w:sz w:val="24"/>
          <w:szCs w:val="24"/>
        </w:rPr>
        <w:t>乙方：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E3E705C">
      <w:pPr>
        <w:widowControl/>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根据《中华人民共和国民法典》、《中华人民共和国土地管理法》等法律、法规相关规定，经竞争性磋商采购，</w:t>
      </w:r>
      <w:r>
        <w:rPr>
          <w:rFonts w:hint="eastAsia" w:ascii="仿宋" w:hAnsi="仿宋" w:eastAsia="仿宋" w:cs="仿宋"/>
          <w:bCs/>
          <w:sz w:val="24"/>
          <w:szCs w:val="24"/>
          <w:u w:val="single"/>
        </w:rPr>
        <w:t>周至县自然资源和规划局</w:t>
      </w:r>
      <w:r>
        <w:rPr>
          <w:rFonts w:hint="eastAsia" w:ascii="仿宋" w:hAnsi="仿宋" w:eastAsia="仿宋" w:cs="仿宋"/>
          <w:sz w:val="24"/>
          <w:szCs w:val="24"/>
          <w:u w:val="single"/>
        </w:rPr>
        <w:t xml:space="preserve"> </w:t>
      </w:r>
      <w:r>
        <w:rPr>
          <w:rFonts w:hint="eastAsia" w:ascii="仿宋" w:hAnsi="仿宋" w:eastAsia="仿宋" w:cs="仿宋"/>
          <w:bCs/>
          <w:sz w:val="24"/>
          <w:szCs w:val="24"/>
        </w:rPr>
        <w:t>(以下简称“甲方”)确定由</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（以下简称“乙方”）承担</w:t>
      </w:r>
      <w:r>
        <w:rPr>
          <w:rFonts w:hint="eastAsia" w:ascii="仿宋" w:hAnsi="仿宋" w:eastAsia="仿宋" w:cs="仿宋"/>
          <w:bCs/>
          <w:sz w:val="24"/>
          <w:szCs w:val="24"/>
          <w:u w:val="single"/>
          <w:lang w:eastAsia="zh-CN"/>
        </w:rPr>
        <w:t>周至县2024年度非农建设补充耕地指标核定工作经费</w:t>
      </w:r>
      <w:r>
        <w:rPr>
          <w:rFonts w:hint="eastAsia" w:ascii="仿宋" w:hAnsi="仿宋" w:eastAsia="仿宋" w:cs="仿宋"/>
          <w:bCs/>
          <w:sz w:val="24"/>
          <w:szCs w:val="24"/>
          <w:u w:val="single"/>
        </w:rPr>
        <w:t>技术服务项目</w:t>
      </w:r>
      <w:r>
        <w:rPr>
          <w:rFonts w:hint="eastAsia" w:ascii="仿宋" w:hAnsi="仿宋" w:eastAsia="仿宋" w:cs="仿宋"/>
          <w:bCs/>
          <w:sz w:val="24"/>
          <w:szCs w:val="24"/>
        </w:rPr>
        <w:t>，经双方友好协商，在平等互利的原则下，签订本合同，双方应共同遵守。</w:t>
      </w:r>
    </w:p>
    <w:p w14:paraId="248137DB">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第一条、工作范围及内容</w:t>
      </w:r>
    </w:p>
    <w:p w14:paraId="3EFC34CB">
      <w:pPr>
        <w:autoSpaceDE w:val="0"/>
        <w:autoSpaceDN w:val="0"/>
        <w:adjustRightInd w:val="0"/>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bCs/>
          <w:sz w:val="24"/>
          <w:szCs w:val="24"/>
          <w:u w:val="single"/>
          <w:lang w:eastAsia="zh-CN"/>
        </w:rPr>
        <w:t>周至县2024年度非农建设补充耕地指标核定工作经费</w:t>
      </w:r>
      <w:r>
        <w:rPr>
          <w:rFonts w:hint="eastAsia" w:ascii="仿宋" w:hAnsi="仿宋" w:eastAsia="仿宋" w:cs="仿宋"/>
          <w:kern w:val="0"/>
          <w:sz w:val="24"/>
          <w:szCs w:val="24"/>
          <w:u w:val="single"/>
        </w:rPr>
        <w:t>。包括：在省级下发拟核定范围开展非农建设补充耕地指标核定，从地类来源、耕种情况等多方面逐地块核查。进行图斑核实举证入库，拍摄上传高清正射影像，编制核实认定资料，配合省、市内外业验收。</w:t>
      </w:r>
    </w:p>
    <w:p w14:paraId="012555DB">
      <w:pPr>
        <w:autoSpaceDE w:val="0"/>
        <w:autoSpaceDN w:val="0"/>
        <w:adjustRightInd w:val="0"/>
        <w:snapToGrid w:val="0"/>
        <w:spacing w:line="360" w:lineRule="auto"/>
        <w:rPr>
          <w:rFonts w:hint="eastAsia" w:ascii="仿宋" w:hAnsi="仿宋" w:eastAsia="仿宋" w:cs="仿宋"/>
          <w:b/>
          <w:bCs/>
          <w:kern w:val="0"/>
          <w:sz w:val="24"/>
          <w:szCs w:val="24"/>
        </w:rPr>
      </w:pPr>
      <w:r>
        <w:rPr>
          <w:rFonts w:hint="eastAsia" w:ascii="仿宋" w:hAnsi="仿宋" w:eastAsia="仿宋" w:cs="仿宋"/>
          <w:b/>
          <w:bCs/>
          <w:kern w:val="0"/>
          <w:sz w:val="24"/>
          <w:szCs w:val="24"/>
        </w:rPr>
        <w:t>第二条、技术标准</w:t>
      </w:r>
    </w:p>
    <w:p w14:paraId="65C97C7A">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符合国家标准、行业标准以及有关技术规范要求，并通过省、市内外业验收。</w:t>
      </w:r>
    </w:p>
    <w:p w14:paraId="78B55EDD">
      <w:pPr>
        <w:autoSpaceDE w:val="0"/>
        <w:autoSpaceDN w:val="0"/>
        <w:adjustRightInd w:val="0"/>
        <w:snapToGrid w:val="0"/>
        <w:spacing w:line="360" w:lineRule="auto"/>
        <w:rPr>
          <w:rFonts w:hint="eastAsia" w:ascii="仿宋" w:hAnsi="仿宋" w:eastAsia="仿宋" w:cs="仿宋"/>
          <w:b/>
          <w:bCs/>
          <w:kern w:val="0"/>
          <w:sz w:val="24"/>
          <w:szCs w:val="24"/>
        </w:rPr>
      </w:pPr>
      <w:r>
        <w:rPr>
          <w:rFonts w:hint="eastAsia" w:ascii="仿宋" w:hAnsi="仿宋" w:eastAsia="仿宋" w:cs="仿宋"/>
          <w:b/>
          <w:bCs/>
          <w:kern w:val="0"/>
          <w:sz w:val="24"/>
          <w:szCs w:val="24"/>
        </w:rPr>
        <w:t>第三条、服务期限</w:t>
      </w:r>
    </w:p>
    <w:p w14:paraId="4BF7DE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1、服务期：自合同签订并收集到相关资料后180日内完成并向甲方交付工作成果直至本项目验收完成。</w:t>
      </w:r>
    </w:p>
    <w:p w14:paraId="79E025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2、因相关自然灾害综合风险普查的国家政策变动、自然灾害、不可抗力、技术变更等原因导致工作任务导致工作期限延迟的，需相应顺延乙方服务期限，且乙方不构成违约。</w:t>
      </w:r>
    </w:p>
    <w:p w14:paraId="28D37140">
      <w:pPr>
        <w:spacing w:line="360" w:lineRule="auto"/>
        <w:ind w:firstLine="480" w:firstLineChars="200"/>
        <w:rPr>
          <w:rFonts w:hint="eastAsia" w:ascii="仿宋" w:hAnsi="仿宋" w:eastAsia="仿宋" w:cs="仿宋"/>
          <w:strike/>
          <w:sz w:val="24"/>
          <w:szCs w:val="24"/>
        </w:rPr>
      </w:pPr>
      <w:r>
        <w:rPr>
          <w:rFonts w:hint="eastAsia" w:ascii="仿宋" w:hAnsi="仿宋" w:eastAsia="仿宋" w:cs="仿宋"/>
          <w:sz w:val="24"/>
          <w:szCs w:val="24"/>
        </w:rPr>
        <w:t>3、因甲方原因或其他原因经甲方确认导致工作期限延迟的，需相应顺延乙方服务期限，且乙方不构成违约。</w:t>
      </w:r>
    </w:p>
    <w:p w14:paraId="192E2242">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第四条、甲乙双方权利及义务</w:t>
      </w:r>
    </w:p>
    <w:p w14:paraId="1AF3B9F7">
      <w:pPr>
        <w:pStyle w:val="12"/>
        <w:spacing w:line="360" w:lineRule="auto"/>
        <w:ind w:firstLine="562"/>
        <w:rPr>
          <w:rFonts w:hint="eastAsia" w:ascii="仿宋" w:hAnsi="仿宋" w:eastAsia="仿宋" w:cs="仿宋"/>
          <w:b/>
          <w:bCs/>
          <w:sz w:val="24"/>
          <w:szCs w:val="24"/>
        </w:rPr>
      </w:pPr>
      <w:r>
        <w:rPr>
          <w:rFonts w:hint="eastAsia" w:ascii="仿宋" w:hAnsi="仿宋" w:eastAsia="仿宋" w:cs="仿宋"/>
          <w:b/>
          <w:bCs/>
          <w:sz w:val="24"/>
          <w:szCs w:val="24"/>
        </w:rPr>
        <w:t xml:space="preserve">（一）甲方权利和义务                             </w:t>
      </w:r>
    </w:p>
    <w:p w14:paraId="56DBB15C">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 xml:space="preserve">1.根据本项目的实际情况向乙方提供必要的辅助，并安排专门人员与乙方对接工作； </w:t>
      </w:r>
    </w:p>
    <w:p w14:paraId="15999D30">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2.向乙方提供本项目所需的已有基础数据和图件等；</w:t>
      </w:r>
    </w:p>
    <w:p w14:paraId="7A3EC6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3.协助乙方解决项目中遇到的其他困难；</w:t>
      </w:r>
    </w:p>
    <w:p w14:paraId="1D082D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4.负责检查监督乙方项目的实施情况；</w:t>
      </w:r>
    </w:p>
    <w:p w14:paraId="7D7F27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5.根据本合同约定，按时向乙方支付应付服务费用；</w:t>
      </w:r>
    </w:p>
    <w:p w14:paraId="295619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6.甲方有积极配合乙方对项目进行验收的义务；</w:t>
      </w:r>
    </w:p>
    <w:p w14:paraId="67F42F9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7.国家法律、法规所规定由甲方承担的其它责任。</w:t>
      </w:r>
    </w:p>
    <w:p w14:paraId="19C9949A">
      <w:pPr>
        <w:pStyle w:val="12"/>
        <w:spacing w:line="360" w:lineRule="auto"/>
        <w:ind w:left="432" w:firstLine="0" w:firstLineChars="0"/>
        <w:rPr>
          <w:rFonts w:hint="eastAsia" w:ascii="仿宋" w:hAnsi="仿宋" w:eastAsia="仿宋" w:cs="仿宋"/>
          <w:b/>
          <w:bCs/>
          <w:sz w:val="24"/>
          <w:szCs w:val="24"/>
        </w:rPr>
      </w:pPr>
      <w:r>
        <w:rPr>
          <w:rFonts w:hint="eastAsia" w:ascii="仿宋" w:hAnsi="仿宋" w:eastAsia="仿宋" w:cs="仿宋"/>
          <w:b/>
          <w:bCs/>
          <w:sz w:val="24"/>
          <w:szCs w:val="24"/>
        </w:rPr>
        <w:t>（二） 乙方的权利和义务</w:t>
      </w:r>
    </w:p>
    <w:p w14:paraId="12676D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1.根据本合同的约定，保质保量完成服务内容；</w:t>
      </w:r>
    </w:p>
    <w:p w14:paraId="1A5180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2.在本合同履行过程中遇到需要甲方配合的，有权要求甲方提供必要的配合和帮助；</w:t>
      </w:r>
    </w:p>
    <w:p w14:paraId="6C093FA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3.乙方应按照合同约定的服务期限向甲方提供服务的成果，配合甲方完成项目验收；</w:t>
      </w:r>
    </w:p>
    <w:p w14:paraId="57E7D8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4.接受项目行业管理部门及政府有关部门的指导，接受甲方的监督；</w:t>
      </w:r>
    </w:p>
    <w:p w14:paraId="76F9F7EE">
      <w:pPr>
        <w:pStyle w:val="2"/>
        <w:numPr>
          <w:numId w:val="0"/>
        </w:numPr>
        <w:spacing w:before="0" w:after="0"/>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5.国家法律、法规所规定由乙方承担的其它责任。</w:t>
      </w:r>
    </w:p>
    <w:p w14:paraId="558703A3">
      <w:pPr>
        <w:autoSpaceDE w:val="0"/>
        <w:autoSpaceDN w:val="0"/>
        <w:adjustRightInd w:val="0"/>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第五条、合同价款</w:t>
      </w:r>
    </w:p>
    <w:p w14:paraId="752947F4">
      <w:pPr>
        <w:keepNext w:val="0"/>
        <w:keepLines w:val="0"/>
        <w:pageBreakBefore w:val="0"/>
        <w:widowControl w:val="0"/>
        <w:kinsoku/>
        <w:wordWrap w:val="0"/>
        <w:overflowPunct/>
        <w:topLinePunct/>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（一）甲方通过竞争性磋商采购方式，确定合同价款总金额为大写</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（小写￥</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元</w:t>
      </w:r>
      <w:r>
        <w:rPr>
          <w:rFonts w:hint="eastAsia" w:ascii="仿宋" w:hAnsi="仿宋" w:eastAsia="仿宋" w:cs="仿宋"/>
          <w:kern w:val="0"/>
          <w:sz w:val="24"/>
          <w:szCs w:val="24"/>
        </w:rPr>
        <w:t>） （以下简称“合同价”)提供合同条款附件所述服务。</w:t>
      </w:r>
    </w:p>
    <w:p w14:paraId="02A73E75">
      <w:pPr>
        <w:keepNext w:val="0"/>
        <w:keepLines w:val="0"/>
        <w:pageBreakBefore w:val="0"/>
        <w:widowControl w:val="0"/>
        <w:kinsoku/>
        <w:wordWrap w:val="0"/>
        <w:overflowPunct/>
        <w:topLinePunct/>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（二）服务报酬中包括为完成服务内容可能发生的各项费用，包括但不限于</w:t>
      </w:r>
      <w:r>
        <w:rPr>
          <w:rFonts w:hint="eastAsia" w:ascii="仿宋" w:hAnsi="仿宋" w:eastAsia="仿宋" w:cs="仿宋"/>
          <w:sz w:val="24"/>
          <w:szCs w:val="24"/>
        </w:rPr>
        <w:t>人工费、车辆交通费、住宿费、管理费、办公、人员人身相关保险费、项目实施费用以及国家按现行税率征收的一切税费、不可抗力因素的可预见和不可预见费用等</w:t>
      </w:r>
      <w:r>
        <w:rPr>
          <w:rFonts w:hint="eastAsia" w:ascii="仿宋" w:hAnsi="仿宋" w:eastAsia="仿宋" w:cs="仿宋"/>
          <w:kern w:val="0"/>
          <w:sz w:val="24"/>
          <w:szCs w:val="24"/>
        </w:rPr>
        <w:t>。</w:t>
      </w:r>
    </w:p>
    <w:p w14:paraId="679B9057">
      <w:pPr>
        <w:autoSpaceDE w:val="0"/>
        <w:autoSpaceDN w:val="0"/>
        <w:adjustRightInd w:val="0"/>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（三）合同总价一次包死，不受市场价格、工作量变化等其它因素的影响。</w:t>
      </w:r>
    </w:p>
    <w:p w14:paraId="4C115FE6">
      <w:pPr>
        <w:autoSpaceDE w:val="0"/>
        <w:autoSpaceDN w:val="0"/>
        <w:adjustRightIn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第六条、款项结算</w:t>
      </w:r>
    </w:p>
    <w:p w14:paraId="059F67CE">
      <w:pPr>
        <w:tabs>
          <w:tab w:val="left" w:pos="14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乙方按照要求</w:t>
      </w:r>
      <w:r>
        <w:rPr>
          <w:rFonts w:hint="eastAsia" w:ascii="仿宋" w:hAnsi="仿宋" w:eastAsia="仿宋" w:cs="仿宋"/>
          <w:sz w:val="24"/>
          <w:szCs w:val="24"/>
          <w:lang w:eastAsia="zh-CN"/>
        </w:rPr>
        <w:t>截止外业调查完</w:t>
      </w:r>
      <w:r>
        <w:rPr>
          <w:rFonts w:hint="eastAsia" w:ascii="仿宋" w:hAnsi="仿宋" w:eastAsia="仿宋" w:cs="仿宋"/>
          <w:sz w:val="24"/>
          <w:szCs w:val="24"/>
        </w:rPr>
        <w:t>，</w:t>
      </w:r>
      <w:r>
        <w:rPr>
          <w:rFonts w:hint="eastAsia" w:ascii="仿宋" w:hAnsi="仿宋" w:eastAsia="仿宋" w:cs="仿宋"/>
          <w:sz w:val="24"/>
          <w:szCs w:val="24"/>
        </w:rPr>
        <w:t>甲方支付</w:t>
      </w:r>
      <w:r>
        <w:rPr>
          <w:rFonts w:hint="eastAsia" w:ascii="仿宋" w:hAnsi="仿宋" w:eastAsia="仿宋" w:cs="仿宋"/>
          <w:sz w:val="24"/>
          <w:szCs w:val="24"/>
          <w:lang w:eastAsia="zh-CN"/>
        </w:rPr>
        <w:t>合同</w:t>
      </w:r>
      <w:r>
        <w:rPr>
          <w:rFonts w:hint="eastAsia" w:ascii="仿宋" w:hAnsi="仿宋" w:eastAsia="仿宋" w:cs="仿宋"/>
          <w:sz w:val="24"/>
          <w:szCs w:val="24"/>
        </w:rPr>
        <w:t>价款</w:t>
      </w:r>
      <w:r>
        <w:rPr>
          <w:rFonts w:hint="eastAsia" w:ascii="仿宋" w:hAnsi="仿宋" w:eastAsia="仿宋" w:cs="仿宋"/>
          <w:sz w:val="24"/>
          <w:szCs w:val="24"/>
          <w:lang w:eastAsia="zh-CN"/>
        </w:rPr>
        <w:t>的</w:t>
      </w:r>
      <w:r>
        <w:rPr>
          <w:rFonts w:hint="eastAsia" w:ascii="仿宋" w:hAnsi="仿宋" w:eastAsia="仿宋" w:cs="仿宋"/>
          <w:sz w:val="24"/>
          <w:szCs w:val="24"/>
          <w:lang w:val="en-US" w:eastAsia="zh-CN"/>
        </w:rPr>
        <w:t>50%，</w:t>
      </w:r>
      <w:r>
        <w:rPr>
          <w:rFonts w:hint="eastAsia" w:ascii="仿宋" w:hAnsi="仿宋" w:eastAsia="仿宋" w:cs="仿宋"/>
          <w:sz w:val="24"/>
          <w:szCs w:val="24"/>
        </w:rPr>
        <w:t>即金额大写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元整（小写￥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w:t>
      </w:r>
      <w:r>
        <w:rPr>
          <w:rFonts w:hint="eastAsia" w:ascii="仿宋" w:hAnsi="仿宋" w:eastAsia="仿宋" w:cs="仿宋"/>
          <w:sz w:val="24"/>
          <w:szCs w:val="24"/>
        </w:rPr>
        <w:t>通过省、市</w:t>
      </w:r>
      <w:r>
        <w:rPr>
          <w:rFonts w:hint="eastAsia" w:ascii="仿宋" w:hAnsi="仿宋" w:eastAsia="仿宋" w:cs="仿宋"/>
          <w:sz w:val="24"/>
          <w:szCs w:val="24"/>
          <w:lang w:eastAsia="zh-CN"/>
        </w:rPr>
        <w:t>评审验收后</w:t>
      </w:r>
      <w:r>
        <w:rPr>
          <w:rFonts w:hint="eastAsia" w:ascii="仿宋" w:hAnsi="仿宋" w:eastAsia="仿宋" w:cs="仿宋"/>
          <w:sz w:val="24"/>
          <w:szCs w:val="24"/>
        </w:rPr>
        <w:t>，甲方支付</w:t>
      </w:r>
      <w:r>
        <w:rPr>
          <w:rFonts w:hint="eastAsia" w:ascii="仿宋" w:hAnsi="仿宋" w:eastAsia="仿宋" w:cs="仿宋"/>
          <w:sz w:val="24"/>
          <w:szCs w:val="24"/>
          <w:lang w:eastAsia="zh-CN"/>
        </w:rPr>
        <w:t>剩余</w:t>
      </w:r>
      <w:r>
        <w:rPr>
          <w:rFonts w:hint="eastAsia" w:ascii="仿宋" w:hAnsi="仿宋" w:eastAsia="仿宋" w:cs="仿宋"/>
          <w:sz w:val="24"/>
          <w:szCs w:val="24"/>
        </w:rPr>
        <w:t>价款，即金额大写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元整（小写￥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t xml:space="preserve"> 。</w:t>
      </w:r>
    </w:p>
    <w:p w14:paraId="0A220C2D">
      <w:pPr>
        <w:autoSpaceDE w:val="0"/>
        <w:autoSpaceDN w:val="0"/>
        <w:adjustRightIn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 xml:space="preserve"> 第七条、知识产权</w:t>
      </w:r>
    </w:p>
    <w:p w14:paraId="02B3EF2F">
      <w:pPr>
        <w:tabs>
          <w:tab w:val="left" w:pos="14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1.乙方应保证所提供的服务或其任何一部分均不会侵犯任何第三方的专利权、商标权或著作权；</w:t>
      </w:r>
    </w:p>
    <w:p w14:paraId="56D298AD">
      <w:pPr>
        <w:tabs>
          <w:tab w:val="left" w:pos="14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2.本次服务过程中收集、整理及生成的资料数据及相关成果的知识产权归甲方所有。项目过程中甲方及相关部门提供的资料数据，乙方不得用于或泄露给第三方，否则乙方要承担相应的法律责任和后果。</w:t>
      </w:r>
    </w:p>
    <w:p w14:paraId="04DA373C">
      <w:pPr>
        <w:pStyle w:val="3"/>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3.乙方保证甲方在使用成交服务时，不承担任何涉及知识产权法律诉讼的责任。</w:t>
      </w:r>
    </w:p>
    <w:p w14:paraId="60096BEC">
      <w:pPr>
        <w:pStyle w:val="3"/>
        <w:spacing w:line="360" w:lineRule="auto"/>
        <w:jc w:val="both"/>
        <w:rPr>
          <w:rFonts w:hint="eastAsia" w:ascii="仿宋" w:hAnsi="仿宋" w:eastAsia="仿宋" w:cs="仿宋"/>
          <w:b/>
          <w:bCs/>
          <w:sz w:val="24"/>
          <w:szCs w:val="24"/>
        </w:rPr>
      </w:pPr>
      <w:r>
        <w:rPr>
          <w:rFonts w:hint="eastAsia" w:ascii="仿宋" w:hAnsi="仿宋" w:eastAsia="仿宋" w:cs="仿宋"/>
          <w:b/>
          <w:bCs/>
          <w:sz w:val="24"/>
          <w:szCs w:val="24"/>
        </w:rPr>
        <w:t>第八条、成果交付</w:t>
      </w:r>
    </w:p>
    <w:p w14:paraId="64BF7F98">
      <w:pPr>
        <w:tabs>
          <w:tab w:val="left" w:pos="1440"/>
        </w:tabs>
        <w:spacing w:line="360" w:lineRule="auto"/>
        <w:ind w:firstLine="480" w:firstLineChars="200"/>
        <w:rPr>
          <w:rFonts w:hint="eastAsia" w:ascii="仿宋" w:hAnsi="仿宋" w:eastAsia="仿宋" w:cs="仿宋"/>
          <w:kern w:val="0"/>
          <w:sz w:val="24"/>
          <w:szCs w:val="24"/>
          <w:u w:val="single"/>
        </w:rPr>
      </w:pPr>
      <w:r>
        <w:rPr>
          <w:rFonts w:hint="eastAsia" w:ascii="仿宋" w:hAnsi="仿宋" w:eastAsia="仿宋" w:cs="仿宋"/>
          <w:sz w:val="24"/>
          <w:szCs w:val="24"/>
        </w:rPr>
        <w:t>1、成果交付的内容及形式：</w:t>
      </w:r>
      <w:r>
        <w:rPr>
          <w:rFonts w:hint="eastAsia" w:ascii="仿宋" w:hAnsi="仿宋" w:eastAsia="仿宋" w:cs="仿宋"/>
          <w:sz w:val="24"/>
          <w:szCs w:val="24"/>
          <w:u w:val="single"/>
        </w:rPr>
        <w:t>按照甲方要求</w:t>
      </w:r>
      <w:r>
        <w:rPr>
          <w:rFonts w:hint="eastAsia" w:ascii="仿宋" w:hAnsi="仿宋" w:eastAsia="仿宋" w:cs="仿宋"/>
          <w:kern w:val="0"/>
          <w:sz w:val="24"/>
          <w:szCs w:val="24"/>
          <w:u w:val="single"/>
        </w:rPr>
        <w:t>在省级下发拟核定范围开展非农建设补充耕地指标核定，从地类来源、耕种情况等多方面逐地块核查。进行图斑核实举证入库，拍摄上传高清正射影像，编制核实认定资料，配合省、市内外业验收。</w:t>
      </w:r>
    </w:p>
    <w:p w14:paraId="4E337E2D">
      <w:pPr>
        <w:tabs>
          <w:tab w:val="left" w:pos="14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2、成果交付时间：按照合同约定工期提交。</w:t>
      </w:r>
    </w:p>
    <w:p w14:paraId="1B431233">
      <w:pPr>
        <w:tabs>
          <w:tab w:val="left" w:pos="14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3、成果交付地点：甲方指定地点。</w:t>
      </w:r>
    </w:p>
    <w:p w14:paraId="1FFB8568">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 xml:space="preserve">第九条、验收                        </w:t>
      </w:r>
    </w:p>
    <w:p w14:paraId="7F556AF6">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1、符合国家标准、行业标准以及有关技术规范要求，并通过省、市级验收。</w:t>
      </w:r>
    </w:p>
    <w:p w14:paraId="7EE97DBD">
      <w:pPr>
        <w:spacing w:line="360" w:lineRule="auto"/>
        <w:ind w:right="-55" w:rightChars="-26" w:firstLine="480" w:firstLineChars="200"/>
        <w:rPr>
          <w:rFonts w:hint="eastAsia" w:ascii="仿宋" w:hAnsi="仿宋" w:eastAsia="仿宋" w:cs="仿宋"/>
          <w:sz w:val="24"/>
          <w:szCs w:val="24"/>
        </w:rPr>
      </w:pPr>
      <w:r>
        <w:rPr>
          <w:rFonts w:hint="eastAsia" w:ascii="仿宋" w:hAnsi="仿宋" w:eastAsia="仿宋" w:cs="仿宋"/>
          <w:sz w:val="24"/>
          <w:szCs w:val="24"/>
        </w:rPr>
        <w:t>2、验收组织：甲方负责组织验收工作。</w:t>
      </w:r>
    </w:p>
    <w:p w14:paraId="67A6B368">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第十条、违约责任</w:t>
      </w:r>
    </w:p>
    <w:p w14:paraId="4963AAFF">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1.乙方提供的服务不符合本合同约定的，乙方应当按照甲方要求更正或修改，直至通过甲方的验收，并承担由此产生的全部费用。</w:t>
      </w:r>
    </w:p>
    <w:p w14:paraId="31C77B12">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2．乙方未能按本合同约定的时间提供最终成果，从逾期之日起每日按本合同总价万分之三的数额向甲方支付违约金，违约金总额不超过合</w:t>
      </w:r>
      <w:r>
        <w:rPr>
          <w:rFonts w:hint="eastAsia" w:ascii="仿宋" w:hAnsi="仿宋" w:eastAsia="仿宋" w:cs="仿宋"/>
          <w:sz w:val="24"/>
          <w:szCs w:val="24"/>
          <w:highlight w:val="none"/>
        </w:rPr>
        <w:t>同总额的</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rPr>
        <w:t>但因不可归责于乙方原因（包括但不限于甲方原因、政府行为、客观事实、标准变动、不可抗力等）导致的逾期交付，甲方应与乙方协商顺延工期。</w:t>
      </w:r>
    </w:p>
    <w:p w14:paraId="7A2FD70C">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3．甲方非因不可抗力逾期付款的，经乙方书面正式催告20日内仍不付款的，则每日按本合同总价的万分之三向乙方偿付违约金，违约金总额不超过合同总额的5%，否则乙方有权解除合同并要求甲方赔偿损失。</w:t>
      </w:r>
    </w:p>
    <w:p w14:paraId="646607D7">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4.本合同未完全履约而终止的,乙方无需退还已经收取的合同款项，并有权就已经履约产生的成果向甲方收取相应的经济利益，甲方支付成果对价后，乙方将成果交付甲方。</w:t>
      </w:r>
    </w:p>
    <w:p w14:paraId="691CF13E">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第十一条、不可抗力</w:t>
      </w:r>
    </w:p>
    <w:p w14:paraId="70D332CC">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在合同有效期内，任何一方由于不可抗力原因（指不能预见，不能避免并不能克服的客观情况，如地震、台风、洪水、战争、疫情、国家宏观政策发生重大变化等）不能履行合同时，应在不可抗力事件结束后1日内向对方通报，以减轻可能给对方造成的损失，在取得有关机构的不可抗力证明或三方谅解确认后，允许延期履行或修订合同，并根据情况可部分或全部免于承担违约责任。</w:t>
      </w:r>
    </w:p>
    <w:p w14:paraId="73C71DAB">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第十二条、争议解决</w:t>
      </w:r>
    </w:p>
    <w:p w14:paraId="0C5FFA7B">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双方因履行本合同而发生的争议，应协商、调解解决。协商、调解不成的，确定按以下方式处理：</w:t>
      </w:r>
    </w:p>
    <w:p w14:paraId="2869CD38">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依法向原告所在地有管辖权的人民法院起诉。</w:t>
      </w:r>
    </w:p>
    <w:p w14:paraId="22BC4F3F">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争议解决期间，除正在法院裁判的部分外，合同其他部分继续执行。</w:t>
      </w:r>
    </w:p>
    <w:p w14:paraId="48455B33">
      <w:pPr>
        <w:spacing w:line="360" w:lineRule="auto"/>
        <w:ind w:right="-21" w:rightChars="-10" w:firstLine="480" w:firstLineChars="200"/>
        <w:rPr>
          <w:rFonts w:hint="eastAsia" w:ascii="仿宋" w:hAnsi="仿宋" w:eastAsia="仿宋" w:cs="仿宋"/>
          <w:sz w:val="24"/>
          <w:szCs w:val="24"/>
        </w:rPr>
      </w:pPr>
      <w:r>
        <w:rPr>
          <w:rFonts w:hint="eastAsia" w:ascii="仿宋" w:hAnsi="仿宋" w:eastAsia="仿宋" w:cs="仿宋"/>
          <w:sz w:val="24"/>
          <w:szCs w:val="24"/>
        </w:rPr>
        <w:t>本合同按照中华人民共和国的法律进行解释。</w:t>
      </w:r>
    </w:p>
    <w:p w14:paraId="1744C4D2">
      <w:pPr>
        <w:pStyle w:val="12"/>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rPr>
        <w:t>第十三条、其它</w:t>
      </w:r>
    </w:p>
    <w:p w14:paraId="337034B7">
      <w:pPr>
        <w:widowControl/>
        <w:spacing w:line="360" w:lineRule="auto"/>
        <w:ind w:firstLine="424" w:firstLineChars="177"/>
        <w:rPr>
          <w:rFonts w:hint="eastAsia" w:ascii="仿宋" w:hAnsi="仿宋" w:eastAsia="仿宋" w:cs="仿宋"/>
          <w:spacing w:val="20"/>
          <w:position w:val="2"/>
          <w:sz w:val="24"/>
          <w:szCs w:val="24"/>
        </w:rPr>
      </w:pPr>
      <w:r>
        <w:rPr>
          <w:rFonts w:hint="eastAsia" w:ascii="仿宋" w:hAnsi="仿宋" w:eastAsia="仿宋" w:cs="仿宋"/>
          <w:sz w:val="24"/>
          <w:szCs w:val="24"/>
        </w:rPr>
        <w:t>1．本合同所有附件（如有）均为合同的有效组成部分，与本合同具有同等法律效力；若合同附件与本合同存在不一致的，则以本合同为准；</w:t>
      </w:r>
    </w:p>
    <w:p w14:paraId="4FC71748">
      <w:pPr>
        <w:spacing w:line="360" w:lineRule="auto"/>
        <w:ind w:right="-21" w:rightChars="-10" w:firstLine="424" w:firstLineChars="177"/>
        <w:rPr>
          <w:rFonts w:hint="eastAsia" w:ascii="仿宋" w:hAnsi="仿宋" w:eastAsia="仿宋" w:cs="仿宋"/>
          <w:sz w:val="24"/>
          <w:szCs w:val="24"/>
        </w:rPr>
      </w:pPr>
      <w:r>
        <w:rPr>
          <w:rFonts w:hint="eastAsia" w:ascii="仿宋" w:hAnsi="仿宋" w:eastAsia="仿宋" w:cs="仿宋"/>
          <w:bCs/>
          <w:sz w:val="24"/>
          <w:szCs w:val="24"/>
        </w:rPr>
        <w:t>2．</w:t>
      </w:r>
      <w:r>
        <w:rPr>
          <w:rFonts w:hint="eastAsia" w:ascii="仿宋" w:hAnsi="仿宋" w:eastAsia="仿宋" w:cs="仿宋"/>
          <w:sz w:val="24"/>
          <w:szCs w:val="24"/>
        </w:rPr>
        <w:t>在执行本合同的过程中，不违反法律法规的前提下，经双方签署确认的文件（包括会议纪要、补充协议、往来信函）即成为本合同的有效组成部分；</w:t>
      </w:r>
    </w:p>
    <w:p w14:paraId="74EEF9F9">
      <w:pPr>
        <w:spacing w:line="360" w:lineRule="auto"/>
        <w:ind w:right="-21" w:rightChars="-10" w:firstLine="424" w:firstLineChars="177"/>
        <w:rPr>
          <w:rFonts w:hint="eastAsia" w:ascii="仿宋" w:hAnsi="仿宋" w:eastAsia="仿宋" w:cs="仿宋"/>
          <w:bCs/>
          <w:sz w:val="24"/>
          <w:szCs w:val="24"/>
        </w:rPr>
      </w:pPr>
      <w:r>
        <w:rPr>
          <w:rFonts w:hint="eastAsia" w:ascii="仿宋" w:hAnsi="仿宋" w:eastAsia="仿宋" w:cs="仿宋"/>
          <w:bCs/>
          <w:sz w:val="24"/>
          <w:szCs w:val="24"/>
        </w:rPr>
        <w:t>3.如一方地址、电话、传真号码有变更，应在变更当日内书面通知对方，否则，应承担相应不利后果；</w:t>
      </w:r>
    </w:p>
    <w:p w14:paraId="42E93A99">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4.本合同一式陆份，甲方叁份，乙方叁份；经双方法人代表或其授权代表签字并加盖单位公章或合同章之日起生效，各合同均具有同等法律效力。</w:t>
      </w:r>
    </w:p>
    <w:p w14:paraId="1498F7C8">
      <w:pPr>
        <w:adjustRightInd w:val="0"/>
        <w:snapToGrid w:val="0"/>
        <w:spacing w:line="360" w:lineRule="auto"/>
        <w:ind w:firstLine="480" w:firstLineChars="200"/>
        <w:rPr>
          <w:rFonts w:hint="eastAsia" w:ascii="仿宋" w:hAnsi="仿宋" w:eastAsia="仿宋" w:cs="仿宋"/>
          <w:bCs/>
          <w:sz w:val="24"/>
          <w:szCs w:val="24"/>
        </w:rPr>
      </w:pPr>
    </w:p>
    <w:p w14:paraId="2017E2BB">
      <w:pPr>
        <w:adjustRightInd w:val="0"/>
        <w:snapToGrid w:val="0"/>
        <w:spacing w:line="360" w:lineRule="auto"/>
        <w:ind w:firstLine="480" w:firstLineChars="200"/>
        <w:rPr>
          <w:rFonts w:hint="eastAsia" w:ascii="仿宋" w:hAnsi="仿宋" w:eastAsia="仿宋" w:cs="仿宋"/>
          <w:bCs/>
          <w:sz w:val="24"/>
          <w:szCs w:val="24"/>
        </w:rPr>
      </w:pPr>
    </w:p>
    <w:p w14:paraId="11AE20D0">
      <w:pPr>
        <w:adjustRightInd w:val="0"/>
        <w:snapToGrid w:val="0"/>
        <w:spacing w:line="360" w:lineRule="auto"/>
        <w:ind w:firstLine="480" w:firstLineChars="200"/>
        <w:rPr>
          <w:rFonts w:hint="eastAsia" w:ascii="仿宋" w:hAnsi="仿宋" w:eastAsia="仿宋" w:cs="仿宋"/>
          <w:bCs/>
          <w:sz w:val="24"/>
          <w:szCs w:val="24"/>
        </w:rPr>
      </w:pPr>
    </w:p>
    <w:p w14:paraId="2BAF4514">
      <w:pPr>
        <w:adjustRightInd w:val="0"/>
        <w:snapToGrid w:val="0"/>
        <w:spacing w:line="360" w:lineRule="auto"/>
        <w:ind w:left="0" w:leftChars="0" w:firstLine="0" w:firstLineChars="0"/>
        <w:jc w:val="both"/>
        <w:rPr>
          <w:rFonts w:hint="eastAsia" w:ascii="仿宋" w:hAnsi="仿宋" w:eastAsia="仿宋" w:cs="仿宋"/>
          <w:bCs/>
          <w:sz w:val="24"/>
          <w:szCs w:val="24"/>
        </w:rPr>
      </w:pPr>
    </w:p>
    <w:p w14:paraId="6CDFDFD2">
      <w:pPr>
        <w:adjustRightInd w:val="0"/>
        <w:snapToGrid w:val="0"/>
        <w:spacing w:line="360" w:lineRule="auto"/>
        <w:ind w:left="0" w:leftChars="0" w:firstLine="0" w:firstLineChars="0"/>
        <w:jc w:val="both"/>
        <w:rPr>
          <w:rFonts w:hint="eastAsia" w:ascii="仿宋" w:hAnsi="仿宋" w:eastAsia="仿宋" w:cs="仿宋"/>
          <w:bCs/>
          <w:sz w:val="24"/>
          <w:szCs w:val="24"/>
        </w:rPr>
      </w:pPr>
    </w:p>
    <w:p w14:paraId="078FE4CA">
      <w:pPr>
        <w:adjustRightInd w:val="0"/>
        <w:snapToGrid w:val="0"/>
        <w:spacing w:line="360" w:lineRule="auto"/>
        <w:ind w:left="0" w:leftChars="0" w:firstLine="0" w:firstLineChars="0"/>
        <w:jc w:val="both"/>
        <w:rPr>
          <w:rFonts w:hint="eastAsia" w:ascii="仿宋" w:hAnsi="仿宋" w:eastAsia="仿宋" w:cs="仿宋"/>
          <w:bCs/>
          <w:sz w:val="24"/>
          <w:szCs w:val="24"/>
        </w:rPr>
      </w:pPr>
    </w:p>
    <w:p w14:paraId="1D605DD7">
      <w:pPr>
        <w:adjustRightInd w:val="0"/>
        <w:snapToGrid w:val="0"/>
        <w:spacing w:line="360" w:lineRule="auto"/>
        <w:ind w:left="0" w:leftChars="0" w:firstLine="0" w:firstLineChars="0"/>
        <w:jc w:val="both"/>
        <w:rPr>
          <w:rFonts w:hint="eastAsia" w:ascii="仿宋" w:hAnsi="仿宋" w:eastAsia="仿宋" w:cs="仿宋"/>
          <w:bCs/>
          <w:sz w:val="24"/>
          <w:szCs w:val="24"/>
        </w:rPr>
      </w:pPr>
    </w:p>
    <w:p w14:paraId="3C52B59D">
      <w:pPr>
        <w:adjustRightInd w:val="0"/>
        <w:snapToGrid w:val="0"/>
        <w:spacing w:line="360" w:lineRule="auto"/>
        <w:ind w:left="0" w:leftChars="0" w:firstLine="0" w:firstLineChars="0"/>
        <w:jc w:val="both"/>
        <w:rPr>
          <w:rFonts w:hint="eastAsia" w:ascii="仿宋" w:hAnsi="仿宋" w:eastAsia="仿宋" w:cs="仿宋"/>
          <w:bCs/>
          <w:sz w:val="24"/>
          <w:szCs w:val="24"/>
        </w:rPr>
      </w:pPr>
    </w:p>
    <w:p w14:paraId="0121EE01">
      <w:pPr>
        <w:adjustRightInd w:val="0"/>
        <w:snapToGrid w:val="0"/>
        <w:spacing w:line="360" w:lineRule="auto"/>
        <w:ind w:left="0" w:leftChars="0" w:firstLine="0" w:firstLineChars="0"/>
        <w:jc w:val="both"/>
        <w:rPr>
          <w:rFonts w:hint="eastAsia" w:ascii="仿宋" w:hAnsi="仿宋" w:eastAsia="仿宋" w:cs="仿宋"/>
          <w:bCs/>
          <w:sz w:val="24"/>
          <w:szCs w:val="24"/>
        </w:rPr>
      </w:pPr>
    </w:p>
    <w:p w14:paraId="23EEC348">
      <w:pPr>
        <w:adjustRightInd w:val="0"/>
        <w:snapToGrid w:val="0"/>
        <w:spacing w:line="360" w:lineRule="auto"/>
        <w:ind w:left="0" w:leftChars="0" w:firstLine="0" w:firstLineChars="0"/>
        <w:jc w:val="both"/>
        <w:rPr>
          <w:rFonts w:hint="eastAsia" w:ascii="仿宋" w:hAnsi="仿宋" w:eastAsia="仿宋" w:cs="仿宋"/>
          <w:bCs/>
          <w:sz w:val="24"/>
          <w:szCs w:val="24"/>
        </w:rPr>
      </w:pPr>
    </w:p>
    <w:p w14:paraId="7E488928">
      <w:pPr>
        <w:adjustRightInd w:val="0"/>
        <w:snapToGrid w:val="0"/>
        <w:spacing w:line="360" w:lineRule="auto"/>
        <w:ind w:left="0" w:leftChars="0" w:firstLine="0" w:firstLineChars="0"/>
        <w:jc w:val="both"/>
        <w:rPr>
          <w:rFonts w:hint="eastAsia" w:ascii="仿宋" w:hAnsi="仿宋" w:eastAsia="仿宋" w:cs="仿宋"/>
          <w:bCs/>
          <w:sz w:val="24"/>
          <w:szCs w:val="24"/>
        </w:rPr>
      </w:pPr>
    </w:p>
    <w:p w14:paraId="1738A2FB">
      <w:pPr>
        <w:adjustRightInd w:val="0"/>
        <w:snapToGrid w:val="0"/>
        <w:spacing w:line="360" w:lineRule="auto"/>
        <w:ind w:left="0" w:leftChars="0" w:firstLine="0" w:firstLineChars="0"/>
        <w:jc w:val="both"/>
        <w:rPr>
          <w:rFonts w:hint="eastAsia" w:ascii="仿宋" w:hAnsi="仿宋" w:eastAsia="仿宋" w:cs="仿宋"/>
          <w:bCs/>
          <w:sz w:val="24"/>
          <w:szCs w:val="24"/>
        </w:rPr>
      </w:pPr>
    </w:p>
    <w:p w14:paraId="7435BB65">
      <w:pPr>
        <w:adjustRightInd w:val="0"/>
        <w:snapToGrid w:val="0"/>
        <w:spacing w:line="360" w:lineRule="auto"/>
        <w:ind w:left="0" w:leftChars="0" w:firstLine="0" w:firstLineChars="0"/>
        <w:jc w:val="both"/>
        <w:rPr>
          <w:rFonts w:hint="eastAsia" w:ascii="仿宋" w:hAnsi="仿宋" w:eastAsia="仿宋" w:cs="仿宋"/>
          <w:bCs/>
          <w:sz w:val="24"/>
          <w:szCs w:val="24"/>
        </w:rPr>
      </w:pPr>
    </w:p>
    <w:p w14:paraId="7FB94786">
      <w:pPr>
        <w:adjustRightInd w:val="0"/>
        <w:snapToGrid w:val="0"/>
        <w:spacing w:line="360" w:lineRule="auto"/>
        <w:ind w:left="0" w:leftChars="0" w:firstLine="0" w:firstLineChars="0"/>
        <w:jc w:val="both"/>
        <w:rPr>
          <w:rFonts w:hint="eastAsia" w:ascii="仿宋" w:hAnsi="仿宋" w:eastAsia="仿宋" w:cs="仿宋"/>
          <w:bCs/>
          <w:sz w:val="24"/>
          <w:szCs w:val="24"/>
        </w:rPr>
      </w:pPr>
    </w:p>
    <w:p w14:paraId="53B47EE3">
      <w:pPr>
        <w:adjustRightInd w:val="0"/>
        <w:snapToGrid w:val="0"/>
        <w:spacing w:line="360" w:lineRule="auto"/>
        <w:ind w:left="0" w:leftChars="0" w:firstLine="0" w:firstLineChars="0"/>
        <w:jc w:val="both"/>
        <w:rPr>
          <w:rFonts w:hint="eastAsia" w:ascii="仿宋" w:hAnsi="仿宋" w:eastAsia="仿宋" w:cs="仿宋"/>
          <w:bCs/>
          <w:sz w:val="24"/>
          <w:szCs w:val="24"/>
        </w:rPr>
      </w:pPr>
    </w:p>
    <w:p w14:paraId="608A1B88">
      <w:pPr>
        <w:adjustRightInd w:val="0"/>
        <w:snapToGrid w:val="0"/>
        <w:spacing w:line="360" w:lineRule="auto"/>
        <w:ind w:left="0" w:leftChars="0" w:firstLine="0" w:firstLineChars="0"/>
        <w:jc w:val="both"/>
        <w:rPr>
          <w:rFonts w:hint="eastAsia" w:ascii="仿宋" w:hAnsi="仿宋" w:eastAsia="仿宋" w:cs="仿宋"/>
          <w:bCs/>
          <w:sz w:val="24"/>
          <w:szCs w:val="24"/>
        </w:rPr>
      </w:pPr>
    </w:p>
    <w:p w14:paraId="042B6193">
      <w:pPr>
        <w:adjustRightInd w:val="0"/>
        <w:snapToGrid w:val="0"/>
        <w:spacing w:line="360" w:lineRule="auto"/>
        <w:ind w:left="0" w:leftChars="0" w:firstLine="0" w:firstLineChars="0"/>
        <w:jc w:val="both"/>
        <w:rPr>
          <w:rFonts w:hint="eastAsia" w:ascii="仿宋" w:hAnsi="仿宋" w:eastAsia="仿宋" w:cs="仿宋"/>
          <w:bCs/>
          <w:sz w:val="24"/>
          <w:szCs w:val="24"/>
        </w:rPr>
      </w:pPr>
      <w:r>
        <w:rPr>
          <w:rFonts w:hint="eastAsia" w:ascii="仿宋" w:hAnsi="仿宋" w:eastAsia="仿宋" w:cs="仿宋"/>
          <w:bCs/>
          <w:sz w:val="24"/>
          <w:szCs w:val="24"/>
        </w:rPr>
        <w:t>（</w:t>
      </w:r>
      <w:r>
        <w:rPr>
          <w:rFonts w:hint="eastAsia" w:ascii="仿宋" w:hAnsi="仿宋" w:eastAsia="仿宋" w:cs="仿宋"/>
          <w:bCs/>
          <w:sz w:val="24"/>
          <w:szCs w:val="24"/>
          <w:lang w:eastAsia="zh-CN"/>
        </w:rPr>
        <w:t>签署</w:t>
      </w:r>
      <w:r>
        <w:rPr>
          <w:rFonts w:hint="eastAsia" w:ascii="仿宋" w:hAnsi="仿宋" w:eastAsia="仿宋" w:cs="仿宋"/>
          <w:bCs/>
          <w:sz w:val="24"/>
          <w:szCs w:val="24"/>
        </w:rPr>
        <w:t>页）</w:t>
      </w:r>
    </w:p>
    <w:p w14:paraId="1F0DA2BF">
      <w:pPr>
        <w:adjustRightInd w:val="0"/>
        <w:snapToGrid w:val="0"/>
        <w:spacing w:line="360" w:lineRule="auto"/>
        <w:ind w:firstLine="480" w:firstLineChars="200"/>
        <w:jc w:val="center"/>
        <w:rPr>
          <w:rFonts w:hint="eastAsia" w:ascii="仿宋" w:hAnsi="仿宋" w:eastAsia="仿宋" w:cs="仿宋"/>
          <w:bCs/>
          <w:sz w:val="24"/>
          <w:szCs w:val="24"/>
        </w:rPr>
      </w:pPr>
    </w:p>
    <w:tbl>
      <w:tblPr>
        <w:tblStyle w:val="9"/>
        <w:tblW w:w="8935" w:type="dxa"/>
        <w:jc w:val="center"/>
        <w:tblLayout w:type="fixed"/>
        <w:tblCellMar>
          <w:top w:w="0" w:type="dxa"/>
          <w:left w:w="108" w:type="dxa"/>
          <w:bottom w:w="0" w:type="dxa"/>
          <w:right w:w="108" w:type="dxa"/>
        </w:tblCellMar>
      </w:tblPr>
      <w:tblGrid>
        <w:gridCol w:w="4562"/>
        <w:gridCol w:w="4373"/>
      </w:tblGrid>
      <w:tr w14:paraId="1AC41A7F">
        <w:tblPrEx>
          <w:tblCellMar>
            <w:top w:w="0" w:type="dxa"/>
            <w:left w:w="108" w:type="dxa"/>
            <w:bottom w:w="0" w:type="dxa"/>
            <w:right w:w="108" w:type="dxa"/>
          </w:tblCellMar>
        </w:tblPrEx>
        <w:trPr>
          <w:cantSplit/>
          <w:trHeight w:val="1227" w:hRule="exact"/>
          <w:jc w:val="center"/>
        </w:trPr>
        <w:tc>
          <w:tcPr>
            <w:tcW w:w="4562" w:type="dxa"/>
            <w:vAlign w:val="center"/>
          </w:tcPr>
          <w:p w14:paraId="7BC4F787">
            <w:pPr>
              <w:rPr>
                <w:rFonts w:hint="eastAsia" w:ascii="仿宋" w:hAnsi="仿宋" w:eastAsia="仿宋" w:cs="仿宋"/>
                <w:sz w:val="24"/>
                <w:szCs w:val="24"/>
              </w:rPr>
            </w:pPr>
            <w:r>
              <w:rPr>
                <w:rFonts w:hint="eastAsia" w:ascii="仿宋" w:hAnsi="仿宋" w:eastAsia="仿宋" w:cs="仿宋"/>
                <w:sz w:val="24"/>
                <w:szCs w:val="24"/>
              </w:rPr>
              <w:t xml:space="preserve">甲方：周至县自然资源和规划局  </w:t>
            </w:r>
          </w:p>
          <w:p w14:paraId="56D57694">
            <w:pPr>
              <w:ind w:firstLine="1920" w:firstLineChars="800"/>
              <w:rPr>
                <w:rFonts w:hint="eastAsia" w:ascii="仿宋" w:hAnsi="仿宋" w:eastAsia="仿宋" w:cs="仿宋"/>
                <w:sz w:val="24"/>
                <w:szCs w:val="24"/>
              </w:rPr>
            </w:pPr>
            <w:r>
              <w:rPr>
                <w:rFonts w:hint="eastAsia" w:ascii="仿宋" w:hAnsi="仿宋" w:eastAsia="仿宋" w:cs="仿宋"/>
                <w:sz w:val="24"/>
                <w:szCs w:val="24"/>
              </w:rPr>
              <w:t>（盖章）</w:t>
            </w:r>
          </w:p>
        </w:tc>
        <w:tc>
          <w:tcPr>
            <w:tcW w:w="4373" w:type="dxa"/>
            <w:vAlign w:val="center"/>
          </w:tcPr>
          <w:p w14:paraId="11D8E59F">
            <w:pPr>
              <w:ind w:left="840" w:hanging="720" w:hangingChars="300"/>
              <w:rPr>
                <w:rFonts w:hint="eastAsia" w:ascii="仿宋" w:hAnsi="仿宋" w:eastAsia="仿宋" w:cs="仿宋"/>
                <w:sz w:val="24"/>
                <w:szCs w:val="24"/>
              </w:rPr>
            </w:pPr>
            <w:r>
              <w:rPr>
                <w:rFonts w:hint="eastAsia" w:ascii="仿宋" w:hAnsi="仿宋" w:eastAsia="仿宋" w:cs="仿宋"/>
                <w:sz w:val="24"/>
                <w:szCs w:val="24"/>
              </w:rPr>
              <w:t>乙方：</w:t>
            </w:r>
          </w:p>
          <w:p w14:paraId="21CB848F">
            <w:pPr>
              <w:ind w:left="838" w:leftChars="399" w:firstLine="1680" w:firstLineChars="700"/>
              <w:rPr>
                <w:rFonts w:hint="eastAsia" w:ascii="仿宋" w:hAnsi="仿宋" w:eastAsia="仿宋" w:cs="仿宋"/>
                <w:sz w:val="24"/>
                <w:szCs w:val="24"/>
              </w:rPr>
            </w:pPr>
            <w:r>
              <w:rPr>
                <w:rFonts w:hint="eastAsia" w:ascii="仿宋" w:hAnsi="仿宋" w:eastAsia="仿宋" w:cs="仿宋"/>
                <w:sz w:val="24"/>
                <w:szCs w:val="24"/>
              </w:rPr>
              <w:t>（盖章）</w:t>
            </w:r>
          </w:p>
        </w:tc>
      </w:tr>
      <w:tr w14:paraId="10101C05">
        <w:tblPrEx>
          <w:tblCellMar>
            <w:top w:w="0" w:type="dxa"/>
            <w:left w:w="108" w:type="dxa"/>
            <w:bottom w:w="0" w:type="dxa"/>
            <w:right w:w="108" w:type="dxa"/>
          </w:tblCellMar>
        </w:tblPrEx>
        <w:trPr>
          <w:cantSplit/>
          <w:trHeight w:val="1237" w:hRule="exact"/>
          <w:jc w:val="center"/>
        </w:trPr>
        <w:tc>
          <w:tcPr>
            <w:tcW w:w="4562" w:type="dxa"/>
            <w:vAlign w:val="center"/>
          </w:tcPr>
          <w:p w14:paraId="2ECE635B">
            <w:pPr>
              <w:jc w:val="left"/>
              <w:rPr>
                <w:rFonts w:hint="eastAsia" w:ascii="仿宋" w:hAnsi="仿宋" w:eastAsia="仿宋" w:cs="仿宋"/>
                <w:sz w:val="24"/>
                <w:szCs w:val="24"/>
              </w:rPr>
            </w:pPr>
            <w:r>
              <w:rPr>
                <w:rFonts w:hint="eastAsia" w:ascii="仿宋" w:hAnsi="仿宋" w:eastAsia="仿宋" w:cs="仿宋"/>
                <w:sz w:val="24"/>
                <w:szCs w:val="24"/>
              </w:rPr>
              <w:t>法定代表人或</w:t>
            </w:r>
          </w:p>
          <w:p w14:paraId="1E3D202D">
            <w:pPr>
              <w:jc w:val="left"/>
              <w:rPr>
                <w:rFonts w:hint="eastAsia" w:ascii="仿宋" w:hAnsi="仿宋" w:eastAsia="仿宋" w:cs="仿宋"/>
                <w:sz w:val="24"/>
                <w:szCs w:val="24"/>
              </w:rPr>
            </w:pPr>
            <w:r>
              <w:rPr>
                <w:rFonts w:hint="eastAsia" w:ascii="仿宋" w:hAnsi="仿宋" w:eastAsia="仿宋" w:cs="仿宋"/>
                <w:sz w:val="24"/>
                <w:szCs w:val="24"/>
              </w:rPr>
              <w:t>授权代表（签字）：</w:t>
            </w:r>
          </w:p>
        </w:tc>
        <w:tc>
          <w:tcPr>
            <w:tcW w:w="4373" w:type="dxa"/>
            <w:vAlign w:val="center"/>
          </w:tcPr>
          <w:p w14:paraId="00B037E6">
            <w:pPr>
              <w:jc w:val="left"/>
              <w:rPr>
                <w:rFonts w:hint="eastAsia" w:ascii="仿宋" w:hAnsi="仿宋" w:eastAsia="仿宋" w:cs="仿宋"/>
                <w:sz w:val="24"/>
                <w:szCs w:val="24"/>
              </w:rPr>
            </w:pPr>
            <w:r>
              <w:rPr>
                <w:rFonts w:hint="eastAsia" w:ascii="仿宋" w:hAnsi="仿宋" w:eastAsia="仿宋" w:cs="仿宋"/>
                <w:sz w:val="24"/>
                <w:szCs w:val="24"/>
              </w:rPr>
              <w:t>法定代表人或</w:t>
            </w:r>
          </w:p>
          <w:p w14:paraId="7EF58B4F">
            <w:pPr>
              <w:jc w:val="left"/>
              <w:rPr>
                <w:rFonts w:hint="eastAsia" w:ascii="仿宋" w:hAnsi="仿宋" w:eastAsia="仿宋" w:cs="仿宋"/>
                <w:sz w:val="24"/>
                <w:szCs w:val="24"/>
              </w:rPr>
            </w:pPr>
            <w:r>
              <w:rPr>
                <w:rFonts w:hint="eastAsia" w:ascii="仿宋" w:hAnsi="仿宋" w:eastAsia="仿宋" w:cs="仿宋"/>
                <w:sz w:val="24"/>
                <w:szCs w:val="24"/>
              </w:rPr>
              <w:t>授权代表（签字）：</w:t>
            </w:r>
          </w:p>
        </w:tc>
      </w:tr>
      <w:tr w14:paraId="238C6EE7">
        <w:tblPrEx>
          <w:tblCellMar>
            <w:top w:w="0" w:type="dxa"/>
            <w:left w:w="108" w:type="dxa"/>
            <w:bottom w:w="0" w:type="dxa"/>
            <w:right w:w="108" w:type="dxa"/>
          </w:tblCellMar>
        </w:tblPrEx>
        <w:trPr>
          <w:cantSplit/>
          <w:trHeight w:val="488" w:hRule="exact"/>
          <w:jc w:val="center"/>
        </w:trPr>
        <w:tc>
          <w:tcPr>
            <w:tcW w:w="4562" w:type="dxa"/>
            <w:vAlign w:val="center"/>
          </w:tcPr>
          <w:p w14:paraId="57C2A01C">
            <w:pPr>
              <w:rPr>
                <w:rFonts w:hint="eastAsia" w:ascii="仿宋" w:hAnsi="仿宋" w:eastAsia="仿宋" w:cs="仿宋"/>
                <w:sz w:val="24"/>
                <w:szCs w:val="24"/>
              </w:rPr>
            </w:pPr>
            <w:r>
              <w:rPr>
                <w:rFonts w:hint="eastAsia" w:ascii="仿宋" w:hAnsi="仿宋" w:eastAsia="仿宋" w:cs="仿宋"/>
                <w:sz w:val="24"/>
                <w:szCs w:val="24"/>
              </w:rPr>
              <w:t>签订日期：    年  月  日</w:t>
            </w:r>
          </w:p>
        </w:tc>
        <w:tc>
          <w:tcPr>
            <w:tcW w:w="4373" w:type="dxa"/>
            <w:vAlign w:val="center"/>
          </w:tcPr>
          <w:p w14:paraId="7F60600D">
            <w:pPr>
              <w:rPr>
                <w:rFonts w:hint="eastAsia" w:ascii="仿宋" w:hAnsi="仿宋" w:eastAsia="仿宋" w:cs="仿宋"/>
                <w:sz w:val="24"/>
                <w:szCs w:val="24"/>
              </w:rPr>
            </w:pPr>
            <w:r>
              <w:rPr>
                <w:rFonts w:hint="eastAsia" w:ascii="仿宋" w:hAnsi="仿宋" w:eastAsia="仿宋" w:cs="仿宋"/>
                <w:sz w:val="24"/>
                <w:szCs w:val="24"/>
              </w:rPr>
              <w:t>签订日期：    年  月  日</w:t>
            </w:r>
          </w:p>
        </w:tc>
      </w:tr>
      <w:tr w14:paraId="73D10844">
        <w:tblPrEx>
          <w:tblCellMar>
            <w:top w:w="0" w:type="dxa"/>
            <w:left w:w="108" w:type="dxa"/>
            <w:bottom w:w="0" w:type="dxa"/>
            <w:right w:w="108" w:type="dxa"/>
          </w:tblCellMar>
        </w:tblPrEx>
        <w:trPr>
          <w:cantSplit/>
          <w:trHeight w:val="1207" w:hRule="exact"/>
          <w:jc w:val="center"/>
        </w:trPr>
        <w:tc>
          <w:tcPr>
            <w:tcW w:w="4562" w:type="dxa"/>
            <w:vAlign w:val="center"/>
          </w:tcPr>
          <w:p w14:paraId="5E8CB390">
            <w:pPr>
              <w:jc w:val="left"/>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373" w:type="dxa"/>
            <w:vAlign w:val="center"/>
          </w:tcPr>
          <w:p w14:paraId="44EC466A">
            <w:pPr>
              <w:jc w:val="left"/>
              <w:rPr>
                <w:rFonts w:hint="eastAsia" w:ascii="仿宋" w:hAnsi="仿宋" w:eastAsia="仿宋" w:cs="仿宋"/>
                <w:sz w:val="24"/>
                <w:szCs w:val="24"/>
              </w:rPr>
            </w:pPr>
            <w:r>
              <w:rPr>
                <w:rFonts w:hint="eastAsia" w:ascii="仿宋" w:hAnsi="仿宋" w:eastAsia="仿宋" w:cs="仿宋"/>
                <w:sz w:val="24"/>
                <w:szCs w:val="24"/>
              </w:rPr>
              <w:t>地址：</w:t>
            </w:r>
          </w:p>
        </w:tc>
      </w:tr>
      <w:tr w14:paraId="1D1AB6F5">
        <w:tblPrEx>
          <w:tblCellMar>
            <w:top w:w="0" w:type="dxa"/>
            <w:left w:w="108" w:type="dxa"/>
            <w:bottom w:w="0" w:type="dxa"/>
            <w:right w:w="108" w:type="dxa"/>
          </w:tblCellMar>
        </w:tblPrEx>
        <w:trPr>
          <w:cantSplit/>
          <w:trHeight w:val="531" w:hRule="exact"/>
          <w:jc w:val="center"/>
        </w:trPr>
        <w:tc>
          <w:tcPr>
            <w:tcW w:w="4562" w:type="dxa"/>
            <w:vAlign w:val="center"/>
          </w:tcPr>
          <w:p w14:paraId="556E613F">
            <w:pPr>
              <w:jc w:val="left"/>
              <w:rPr>
                <w:rFonts w:hint="eastAsia" w:ascii="仿宋" w:hAnsi="仿宋" w:eastAsia="仿宋" w:cs="仿宋"/>
                <w:sz w:val="24"/>
                <w:szCs w:val="24"/>
              </w:rPr>
            </w:pPr>
            <w:r>
              <w:rPr>
                <w:rFonts w:hint="eastAsia" w:ascii="仿宋" w:hAnsi="仿宋" w:eastAsia="仿宋" w:cs="仿宋"/>
                <w:sz w:val="24"/>
                <w:szCs w:val="24"/>
              </w:rPr>
              <w:t>邮编：</w:t>
            </w:r>
          </w:p>
        </w:tc>
        <w:tc>
          <w:tcPr>
            <w:tcW w:w="4373" w:type="dxa"/>
            <w:vAlign w:val="center"/>
          </w:tcPr>
          <w:p w14:paraId="66492AFB">
            <w:pPr>
              <w:jc w:val="left"/>
              <w:rPr>
                <w:rFonts w:hint="eastAsia" w:ascii="仿宋" w:hAnsi="仿宋" w:eastAsia="仿宋" w:cs="仿宋"/>
                <w:sz w:val="24"/>
                <w:szCs w:val="24"/>
              </w:rPr>
            </w:pPr>
            <w:r>
              <w:rPr>
                <w:rFonts w:hint="eastAsia" w:ascii="仿宋" w:hAnsi="仿宋" w:eastAsia="仿宋" w:cs="仿宋"/>
                <w:sz w:val="24"/>
                <w:szCs w:val="24"/>
              </w:rPr>
              <w:t>邮编：</w:t>
            </w:r>
          </w:p>
        </w:tc>
      </w:tr>
      <w:tr w14:paraId="30911DE5">
        <w:tblPrEx>
          <w:tblCellMar>
            <w:top w:w="0" w:type="dxa"/>
            <w:left w:w="108" w:type="dxa"/>
            <w:bottom w:w="0" w:type="dxa"/>
            <w:right w:w="108" w:type="dxa"/>
          </w:tblCellMar>
        </w:tblPrEx>
        <w:trPr>
          <w:cantSplit/>
          <w:trHeight w:val="539" w:hRule="exact"/>
          <w:jc w:val="center"/>
        </w:trPr>
        <w:tc>
          <w:tcPr>
            <w:tcW w:w="4562" w:type="dxa"/>
            <w:vAlign w:val="center"/>
          </w:tcPr>
          <w:p w14:paraId="7BCCE886">
            <w:pPr>
              <w:jc w:val="left"/>
              <w:rPr>
                <w:rFonts w:hint="eastAsia" w:ascii="仿宋" w:hAnsi="仿宋" w:eastAsia="仿宋" w:cs="仿宋"/>
                <w:sz w:val="24"/>
                <w:szCs w:val="24"/>
              </w:rPr>
            </w:pPr>
            <w:r>
              <w:rPr>
                <w:rFonts w:hint="eastAsia" w:ascii="仿宋" w:hAnsi="仿宋" w:eastAsia="仿宋" w:cs="仿宋"/>
                <w:sz w:val="24"/>
                <w:szCs w:val="24"/>
              </w:rPr>
              <w:t>联系人：</w:t>
            </w:r>
          </w:p>
        </w:tc>
        <w:tc>
          <w:tcPr>
            <w:tcW w:w="4373" w:type="dxa"/>
            <w:vAlign w:val="center"/>
          </w:tcPr>
          <w:p w14:paraId="3AC473BD">
            <w:pPr>
              <w:jc w:val="left"/>
              <w:rPr>
                <w:rFonts w:hint="eastAsia" w:ascii="仿宋" w:hAnsi="仿宋" w:eastAsia="仿宋" w:cs="仿宋"/>
                <w:sz w:val="24"/>
                <w:szCs w:val="24"/>
              </w:rPr>
            </w:pPr>
            <w:r>
              <w:rPr>
                <w:rFonts w:hint="eastAsia" w:ascii="仿宋" w:hAnsi="仿宋" w:eastAsia="仿宋" w:cs="仿宋"/>
                <w:sz w:val="24"/>
                <w:szCs w:val="24"/>
              </w:rPr>
              <w:t>联系人：</w:t>
            </w:r>
          </w:p>
        </w:tc>
      </w:tr>
      <w:tr w14:paraId="5C21FC2E">
        <w:tblPrEx>
          <w:tblCellMar>
            <w:top w:w="0" w:type="dxa"/>
            <w:left w:w="108" w:type="dxa"/>
            <w:bottom w:w="0" w:type="dxa"/>
            <w:right w:w="108" w:type="dxa"/>
          </w:tblCellMar>
        </w:tblPrEx>
        <w:trPr>
          <w:cantSplit/>
          <w:trHeight w:val="521" w:hRule="exact"/>
          <w:jc w:val="center"/>
        </w:trPr>
        <w:tc>
          <w:tcPr>
            <w:tcW w:w="4562" w:type="dxa"/>
            <w:vAlign w:val="center"/>
          </w:tcPr>
          <w:p w14:paraId="111E3E26">
            <w:pPr>
              <w:jc w:val="left"/>
              <w:rPr>
                <w:rFonts w:hint="eastAsia" w:ascii="仿宋" w:hAnsi="仿宋" w:eastAsia="仿宋" w:cs="仿宋"/>
                <w:sz w:val="24"/>
                <w:szCs w:val="24"/>
              </w:rPr>
            </w:pPr>
            <w:r>
              <w:rPr>
                <w:rFonts w:hint="eastAsia" w:ascii="仿宋" w:hAnsi="仿宋" w:eastAsia="仿宋" w:cs="仿宋"/>
                <w:sz w:val="24"/>
                <w:szCs w:val="24"/>
              </w:rPr>
              <w:t>电话：</w:t>
            </w:r>
          </w:p>
        </w:tc>
        <w:tc>
          <w:tcPr>
            <w:tcW w:w="4373" w:type="dxa"/>
            <w:vAlign w:val="center"/>
          </w:tcPr>
          <w:p w14:paraId="297FE551">
            <w:pPr>
              <w:jc w:val="left"/>
              <w:rPr>
                <w:rFonts w:hint="eastAsia" w:ascii="仿宋" w:hAnsi="仿宋" w:eastAsia="仿宋" w:cs="仿宋"/>
                <w:sz w:val="24"/>
                <w:szCs w:val="24"/>
              </w:rPr>
            </w:pPr>
            <w:r>
              <w:rPr>
                <w:rFonts w:hint="eastAsia" w:ascii="仿宋" w:hAnsi="仿宋" w:eastAsia="仿宋" w:cs="仿宋"/>
                <w:sz w:val="24"/>
                <w:szCs w:val="24"/>
              </w:rPr>
              <w:t>电话：</w:t>
            </w:r>
          </w:p>
        </w:tc>
      </w:tr>
      <w:tr w14:paraId="4D48EBE1">
        <w:tblPrEx>
          <w:tblCellMar>
            <w:top w:w="0" w:type="dxa"/>
            <w:left w:w="108" w:type="dxa"/>
            <w:bottom w:w="0" w:type="dxa"/>
            <w:right w:w="108" w:type="dxa"/>
          </w:tblCellMar>
        </w:tblPrEx>
        <w:trPr>
          <w:cantSplit/>
          <w:trHeight w:val="1170" w:hRule="exact"/>
          <w:jc w:val="center"/>
        </w:trPr>
        <w:tc>
          <w:tcPr>
            <w:tcW w:w="4562" w:type="dxa"/>
            <w:vAlign w:val="center"/>
          </w:tcPr>
          <w:p w14:paraId="7DDC4CDF">
            <w:pPr>
              <w:jc w:val="left"/>
              <w:rPr>
                <w:rFonts w:hint="eastAsia" w:ascii="仿宋" w:hAnsi="仿宋" w:eastAsia="仿宋" w:cs="仿宋"/>
                <w:sz w:val="24"/>
                <w:szCs w:val="24"/>
              </w:rPr>
            </w:pPr>
            <w:r>
              <w:rPr>
                <w:rFonts w:hint="eastAsia" w:ascii="仿宋" w:hAnsi="仿宋" w:eastAsia="仿宋" w:cs="仿宋"/>
                <w:sz w:val="24"/>
                <w:szCs w:val="24"/>
              </w:rPr>
              <w:t>开户银行：</w:t>
            </w:r>
          </w:p>
        </w:tc>
        <w:tc>
          <w:tcPr>
            <w:tcW w:w="4373" w:type="dxa"/>
            <w:vAlign w:val="center"/>
          </w:tcPr>
          <w:p w14:paraId="2643D162">
            <w:pPr>
              <w:jc w:val="left"/>
              <w:rPr>
                <w:rFonts w:hint="eastAsia" w:ascii="仿宋" w:hAnsi="仿宋" w:eastAsia="仿宋" w:cs="仿宋"/>
                <w:sz w:val="24"/>
                <w:szCs w:val="24"/>
              </w:rPr>
            </w:pPr>
            <w:r>
              <w:rPr>
                <w:rFonts w:hint="eastAsia" w:ascii="仿宋" w:hAnsi="仿宋" w:eastAsia="仿宋" w:cs="仿宋"/>
                <w:sz w:val="24"/>
                <w:szCs w:val="24"/>
              </w:rPr>
              <w:t>开户银行：</w:t>
            </w:r>
          </w:p>
        </w:tc>
      </w:tr>
      <w:tr w14:paraId="6F711E76">
        <w:tblPrEx>
          <w:tblCellMar>
            <w:top w:w="0" w:type="dxa"/>
            <w:left w:w="108" w:type="dxa"/>
            <w:bottom w:w="0" w:type="dxa"/>
            <w:right w:w="108" w:type="dxa"/>
          </w:tblCellMar>
        </w:tblPrEx>
        <w:trPr>
          <w:cantSplit/>
          <w:trHeight w:val="755" w:hRule="exact"/>
          <w:jc w:val="center"/>
        </w:trPr>
        <w:tc>
          <w:tcPr>
            <w:tcW w:w="4562" w:type="dxa"/>
            <w:vAlign w:val="center"/>
          </w:tcPr>
          <w:p w14:paraId="515864BD">
            <w:pPr>
              <w:jc w:val="left"/>
              <w:rPr>
                <w:rFonts w:hint="eastAsia" w:ascii="仿宋" w:hAnsi="仿宋" w:eastAsia="仿宋" w:cs="仿宋"/>
                <w:sz w:val="24"/>
                <w:szCs w:val="24"/>
              </w:rPr>
            </w:pPr>
            <w:r>
              <w:rPr>
                <w:rFonts w:hint="eastAsia" w:ascii="仿宋" w:hAnsi="仿宋" w:eastAsia="仿宋" w:cs="仿宋"/>
                <w:sz w:val="24"/>
                <w:szCs w:val="24"/>
              </w:rPr>
              <w:t>银行账号：</w:t>
            </w:r>
          </w:p>
        </w:tc>
        <w:tc>
          <w:tcPr>
            <w:tcW w:w="4373" w:type="dxa"/>
            <w:vAlign w:val="center"/>
          </w:tcPr>
          <w:p w14:paraId="2EBD8EEF">
            <w:pPr>
              <w:wordWrap w:val="0"/>
              <w:topLinePunct/>
              <w:jc w:val="left"/>
              <w:rPr>
                <w:rFonts w:hint="eastAsia" w:ascii="仿宋" w:hAnsi="仿宋" w:eastAsia="仿宋" w:cs="仿宋"/>
                <w:sz w:val="24"/>
                <w:szCs w:val="24"/>
              </w:rPr>
            </w:pPr>
            <w:r>
              <w:rPr>
                <w:rFonts w:hint="eastAsia" w:ascii="仿宋" w:hAnsi="仿宋" w:eastAsia="仿宋" w:cs="仿宋"/>
                <w:sz w:val="24"/>
                <w:szCs w:val="24"/>
              </w:rPr>
              <w:t>银行账号：</w:t>
            </w:r>
          </w:p>
        </w:tc>
      </w:tr>
      <w:tr w14:paraId="1BEA66B0">
        <w:tblPrEx>
          <w:tblCellMar>
            <w:top w:w="0" w:type="dxa"/>
            <w:left w:w="108" w:type="dxa"/>
            <w:bottom w:w="0" w:type="dxa"/>
            <w:right w:w="108" w:type="dxa"/>
          </w:tblCellMar>
        </w:tblPrEx>
        <w:trPr>
          <w:cantSplit/>
          <w:trHeight w:val="663" w:hRule="exact"/>
          <w:jc w:val="center"/>
        </w:trPr>
        <w:tc>
          <w:tcPr>
            <w:tcW w:w="4562" w:type="dxa"/>
            <w:vAlign w:val="center"/>
          </w:tcPr>
          <w:p w14:paraId="37E02D09">
            <w:pPr>
              <w:jc w:val="left"/>
              <w:rPr>
                <w:rFonts w:hint="eastAsia" w:ascii="仿宋" w:hAnsi="仿宋" w:eastAsia="仿宋" w:cs="仿宋"/>
                <w:sz w:val="24"/>
                <w:szCs w:val="24"/>
              </w:rPr>
            </w:pPr>
            <w:r>
              <w:rPr>
                <w:rFonts w:hint="eastAsia" w:ascii="仿宋" w:hAnsi="仿宋" w:eastAsia="仿宋" w:cs="仿宋"/>
                <w:sz w:val="24"/>
                <w:szCs w:val="24"/>
              </w:rPr>
              <w:t>银行行号：</w:t>
            </w:r>
          </w:p>
        </w:tc>
        <w:tc>
          <w:tcPr>
            <w:tcW w:w="4373" w:type="dxa"/>
            <w:vAlign w:val="center"/>
          </w:tcPr>
          <w:p w14:paraId="17CDEC7D">
            <w:pPr>
              <w:jc w:val="left"/>
              <w:rPr>
                <w:rFonts w:hint="eastAsia" w:ascii="仿宋" w:hAnsi="仿宋" w:eastAsia="仿宋" w:cs="仿宋"/>
                <w:sz w:val="24"/>
                <w:szCs w:val="24"/>
              </w:rPr>
            </w:pPr>
            <w:r>
              <w:rPr>
                <w:rFonts w:hint="eastAsia" w:ascii="仿宋" w:hAnsi="仿宋" w:eastAsia="仿宋" w:cs="仿宋"/>
                <w:sz w:val="24"/>
                <w:szCs w:val="24"/>
              </w:rPr>
              <w:t>银行行号：</w:t>
            </w:r>
          </w:p>
        </w:tc>
      </w:tr>
      <w:tr w14:paraId="6ECE193B">
        <w:tblPrEx>
          <w:tblCellMar>
            <w:top w:w="0" w:type="dxa"/>
            <w:left w:w="108" w:type="dxa"/>
            <w:bottom w:w="0" w:type="dxa"/>
            <w:right w:w="108" w:type="dxa"/>
          </w:tblCellMar>
        </w:tblPrEx>
        <w:trPr>
          <w:cantSplit/>
          <w:trHeight w:val="663" w:hRule="exact"/>
          <w:jc w:val="center"/>
        </w:trPr>
        <w:tc>
          <w:tcPr>
            <w:tcW w:w="4562" w:type="dxa"/>
            <w:vAlign w:val="center"/>
          </w:tcPr>
          <w:p w14:paraId="48925376">
            <w:pPr>
              <w:jc w:val="left"/>
              <w:rPr>
                <w:rFonts w:hint="eastAsia" w:ascii="仿宋" w:hAnsi="仿宋" w:eastAsia="仿宋" w:cs="仿宋"/>
                <w:sz w:val="24"/>
                <w:szCs w:val="24"/>
              </w:rPr>
            </w:pPr>
            <w:r>
              <w:rPr>
                <w:rFonts w:hint="eastAsia" w:ascii="仿宋" w:hAnsi="仿宋" w:eastAsia="仿宋" w:cs="仿宋"/>
                <w:sz w:val="24"/>
                <w:szCs w:val="24"/>
              </w:rPr>
              <w:t>税号：</w:t>
            </w:r>
          </w:p>
        </w:tc>
        <w:tc>
          <w:tcPr>
            <w:tcW w:w="4373" w:type="dxa"/>
            <w:vAlign w:val="center"/>
          </w:tcPr>
          <w:p w14:paraId="398EEBCD">
            <w:pPr>
              <w:jc w:val="left"/>
              <w:rPr>
                <w:rFonts w:hint="eastAsia" w:ascii="仿宋" w:hAnsi="仿宋" w:eastAsia="仿宋" w:cs="仿宋"/>
                <w:sz w:val="24"/>
                <w:szCs w:val="24"/>
              </w:rPr>
            </w:pPr>
            <w:r>
              <w:rPr>
                <w:rFonts w:hint="eastAsia" w:ascii="仿宋" w:hAnsi="仿宋" w:eastAsia="仿宋" w:cs="仿宋"/>
                <w:sz w:val="24"/>
                <w:szCs w:val="24"/>
              </w:rPr>
              <w:t>税号：</w:t>
            </w:r>
          </w:p>
        </w:tc>
      </w:tr>
    </w:tbl>
    <w:p w14:paraId="5B5751C0">
      <w:pPr>
        <w:pStyle w:val="11"/>
      </w:pPr>
    </w:p>
    <w:p w14:paraId="00C2F724">
      <w:pPr>
        <w:pStyle w:val="11"/>
        <w:rPr>
          <w:rFonts w:hint="eastAsia"/>
          <w:lang w:val="en-US" w:eastAsia="zh-Hans"/>
        </w:rPr>
      </w:pPr>
    </w:p>
    <w:p w14:paraId="2234978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10B86"/>
    <w:rsid w:val="26310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next w:val="6"/>
    <w:qFormat/>
    <w:uiPriority w:val="99"/>
    <w:pPr>
      <w:widowControl/>
      <w:spacing w:line="360" w:lineRule="auto"/>
      <w:ind w:firstLine="709"/>
      <w:jc w:val="left"/>
    </w:pPr>
    <w:rPr>
      <w:rFonts w:ascii="Tahoma" w:hAnsi="Tahoma"/>
    </w:rPr>
  </w:style>
  <w:style w:type="paragraph" w:styleId="6">
    <w:name w:val="envelope return"/>
    <w:basedOn w:val="1"/>
    <w:qFormat/>
    <w:uiPriority w:val="0"/>
    <w:pPr>
      <w:snapToGrid w:val="0"/>
    </w:pPr>
    <w:rPr>
      <w:rFonts w:ascii="Arial" w:hAnsi="Arial"/>
    </w:rPr>
  </w:style>
  <w:style w:type="paragraph" w:styleId="7">
    <w:name w:val="Body Text First Indent"/>
    <w:basedOn w:val="4"/>
    <w:next w:val="8"/>
    <w:unhideWhenUsed/>
    <w:qFormat/>
    <w:uiPriority w:val="99"/>
    <w:pPr>
      <w:ind w:firstLine="420" w:firstLineChars="100"/>
    </w:pPr>
  </w:style>
  <w:style w:type="paragraph" w:styleId="8">
    <w:name w:val="Body Text First Indent 2"/>
    <w:basedOn w:val="5"/>
    <w:next w:val="7"/>
    <w:qFormat/>
    <w:uiPriority w:val="0"/>
    <w:pPr>
      <w:widowControl w:val="0"/>
      <w:spacing w:after="120" w:line="240" w:lineRule="auto"/>
      <w:ind w:left="420" w:leftChars="200" w:firstLine="420" w:firstLineChars="200"/>
      <w:jc w:val="both"/>
    </w:pPr>
    <w:rPr>
      <w:rFonts w:ascii="Times New Roman" w:hAnsi="Times New Roman"/>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styleId="12">
    <w:name w:val="List Paragraph"/>
    <w:basedOn w:val="1"/>
    <w:qFormat/>
    <w:uiPriority w:val="0"/>
    <w:pPr>
      <w:ind w:firstLine="420" w:firstLineChars="200"/>
    </w:pPr>
    <w:rPr>
      <w:rFonts w:ascii="Calibri" w:hAnsi="Calibri"/>
      <w:kern w:val="0"/>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2025-05-16T03:14:00Z</dcterms:created>
  <dc:creator>HUANGRUI</dc:creator>
  <cp:lastModifiedBy>HUANGRUI</cp:lastModifiedBy>
  <dcterms:modified xsi:type="dcterms:W3CDTF">2025-05-16T03:15:34Z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03F1E5804B8641EDBCB042AB43B2AA9F_11</vt:lpwstr>
  </property>
  <property fmtid="{D5CDD505-2E9C-101B-9397-08002B2CF9AE}" pid="4" name="KSOTemplateDocerSaveRecord">
    <vt:lpwstr>eyJoZGlkIjoiNDdlYmUwYjVlZjNiODgzNDlkMjc1MDQzYjZlYjcxYTQiLCJ1c2VySWQiOiI0MDE3ODg0NjIifQ==</vt:lpwstr>
  </property>
</Properties>
</file>